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FAB4" w14:textId="2A436D7B" w:rsidR="005C7392" w:rsidRDefault="24E83D89" w:rsidP="013A5469">
      <w:pPr>
        <w:spacing w:beforeAutospacing="1" w:afterAutospacing="1" w:line="300" w:lineRule="atLeast"/>
        <w:jc w:val="center"/>
        <w:rPr>
          <w:rFonts w:ascii="Segoe UI" w:eastAsia="Segoe UI" w:hAnsi="Segoe UI" w:cs="Segoe UI"/>
          <w:color w:val="000000" w:themeColor="text1"/>
          <w:sz w:val="36"/>
          <w:szCs w:val="36"/>
        </w:rPr>
      </w:pPr>
      <w:r w:rsidRPr="013A5469">
        <w:rPr>
          <w:rFonts w:ascii="Segoe UI" w:eastAsia="Segoe UI" w:hAnsi="Segoe UI" w:cs="Segoe UI"/>
          <w:b/>
          <w:bCs/>
          <w:color w:val="000000" w:themeColor="text1"/>
          <w:sz w:val="36"/>
          <w:szCs w:val="36"/>
        </w:rPr>
        <w:t xml:space="preserve">Methodology for Attribution of Energy Savings in Utility and IRA Coordinated Projects </w:t>
      </w:r>
    </w:p>
    <w:p w14:paraId="39A189AA" w14:textId="4D23D4DF" w:rsidR="005C7392" w:rsidRDefault="24E83D89" w:rsidP="00606D38">
      <w:pPr>
        <w:pStyle w:val="NormalWeb"/>
        <w:spacing w:beforeAutospacing="1" w:afterAutospacing="1"/>
        <w:ind w:firstLine="720"/>
        <w:rPr>
          <w:rFonts w:ascii="Aptos" w:eastAsia="Aptos" w:hAnsi="Aptos" w:cs="Aptos"/>
          <w:color w:val="000000" w:themeColor="text1"/>
          <w:sz w:val="21"/>
          <w:szCs w:val="21"/>
        </w:rPr>
      </w:pPr>
      <w:r w:rsidRPr="013A5469">
        <w:rPr>
          <w:rFonts w:ascii="Aptos" w:eastAsia="Aptos" w:hAnsi="Aptos" w:cs="Aptos"/>
          <w:color w:val="000000" w:themeColor="text1"/>
          <w:sz w:val="21"/>
          <w:szCs w:val="21"/>
        </w:rPr>
        <w:t>Stakeholders in the Illinois Stakeholder Advisory Group (“SAG”) acknowledge that the Illinois Environmental Protection Agency (“IL EPA”) may seek to braid funding from the Inflation Reduction Act</w:t>
      </w:r>
      <w:r w:rsidR="00087DBB">
        <w:rPr>
          <w:rFonts w:ascii="Aptos" w:eastAsia="Aptos" w:hAnsi="Aptos" w:cs="Aptos"/>
          <w:color w:val="000000" w:themeColor="text1"/>
          <w:sz w:val="21"/>
          <w:szCs w:val="21"/>
        </w:rPr>
        <w:t xml:space="preserve"> of 2022</w:t>
      </w:r>
      <w:r w:rsidRPr="013A5469">
        <w:rPr>
          <w:rFonts w:ascii="Aptos" w:eastAsia="Aptos" w:hAnsi="Aptos" w:cs="Aptos"/>
          <w:color w:val="000000" w:themeColor="text1"/>
          <w:sz w:val="21"/>
          <w:szCs w:val="21"/>
        </w:rPr>
        <w:t xml:space="preserve"> (“IRA”) with Illinois utilities and their respective energy efficiency and electrification programs. Utilities shall incorporate and leverage IRA funding to the extent funding becomes available for all applicable 2027-2029 programs, with priority given to </w:t>
      </w:r>
      <w:r w:rsidR="00E63D01">
        <w:rPr>
          <w:rFonts w:ascii="Aptos" w:eastAsia="Aptos" w:hAnsi="Aptos" w:cs="Aptos"/>
          <w:color w:val="000000" w:themeColor="text1"/>
          <w:sz w:val="21"/>
          <w:szCs w:val="21"/>
        </w:rPr>
        <w:t xml:space="preserve">income eligible </w:t>
      </w:r>
      <w:r w:rsidRPr="013A5469">
        <w:rPr>
          <w:rFonts w:ascii="Aptos" w:eastAsia="Aptos" w:hAnsi="Aptos" w:cs="Aptos"/>
          <w:color w:val="000000" w:themeColor="text1"/>
          <w:sz w:val="21"/>
          <w:szCs w:val="21"/>
        </w:rPr>
        <w:t>program braiding, provided leveraging such funds does not disadvantage the utilities’ ability to meet their energy savings goals.</w:t>
      </w:r>
      <w:r w:rsidRPr="013A5469">
        <w:rPr>
          <w:rFonts w:eastAsia="Times New Roman"/>
          <w:color w:val="000000" w:themeColor="text1"/>
        </w:rPr>
        <w:t xml:space="preserve"> </w:t>
      </w:r>
      <w:r w:rsidRPr="013A5469">
        <w:rPr>
          <w:rFonts w:ascii="Aptos" w:eastAsia="Aptos" w:hAnsi="Aptos" w:cs="Aptos"/>
          <w:color w:val="000000" w:themeColor="text1"/>
          <w:sz w:val="21"/>
          <w:szCs w:val="21"/>
        </w:rPr>
        <w:t xml:space="preserve">For braided projects using IRA funds, where utilities fund 50% of </w:t>
      </w:r>
      <w:r w:rsidR="00694D1F">
        <w:rPr>
          <w:rFonts w:ascii="Aptos" w:eastAsia="Aptos" w:hAnsi="Aptos" w:cs="Aptos"/>
          <w:color w:val="000000" w:themeColor="text1"/>
          <w:sz w:val="21"/>
          <w:szCs w:val="21"/>
        </w:rPr>
        <w:t>eligible</w:t>
      </w:r>
      <w:r w:rsidRPr="013A5469">
        <w:rPr>
          <w:rFonts w:ascii="Aptos" w:eastAsia="Aptos" w:hAnsi="Aptos" w:cs="Aptos"/>
          <w:color w:val="000000" w:themeColor="text1"/>
          <w:sz w:val="21"/>
          <w:szCs w:val="21"/>
        </w:rPr>
        <w:t xml:space="preserve"> measure costs, utility energy efficiency programs </w:t>
      </w:r>
      <w:r w:rsidR="00684297" w:rsidRPr="00684297">
        <w:rPr>
          <w:rFonts w:ascii="Aptos" w:eastAsia="Aptos" w:hAnsi="Aptos" w:cs="Aptos"/>
          <w:color w:val="000000" w:themeColor="text1"/>
          <w:sz w:val="21"/>
          <w:szCs w:val="21"/>
        </w:rPr>
        <w:t>shall be eligible to</w:t>
      </w:r>
      <w:r w:rsidR="00684297">
        <w:rPr>
          <w:rFonts w:ascii="Aptos" w:eastAsia="Aptos" w:hAnsi="Aptos" w:cs="Aptos"/>
          <w:color w:val="000000" w:themeColor="text1"/>
          <w:sz w:val="21"/>
          <w:szCs w:val="21"/>
        </w:rPr>
        <w:t xml:space="preserve"> </w:t>
      </w:r>
      <w:r w:rsidRPr="013A5469">
        <w:rPr>
          <w:rFonts w:ascii="Aptos" w:eastAsia="Aptos" w:hAnsi="Aptos" w:cs="Aptos"/>
          <w:color w:val="000000" w:themeColor="text1"/>
          <w:sz w:val="21"/>
          <w:szCs w:val="21"/>
        </w:rPr>
        <w:t>claim 100% of resulting savings</w:t>
      </w:r>
      <w:r w:rsidR="008105C8">
        <w:rPr>
          <w:rFonts w:ascii="Aptos" w:eastAsia="Aptos" w:hAnsi="Aptos" w:cs="Aptos"/>
          <w:color w:val="000000" w:themeColor="text1"/>
          <w:sz w:val="21"/>
          <w:szCs w:val="21"/>
        </w:rPr>
        <w:t xml:space="preserve"> </w:t>
      </w:r>
      <w:r w:rsidR="00B366C8">
        <w:rPr>
          <w:rFonts w:ascii="Aptos" w:eastAsia="Aptos" w:hAnsi="Aptos" w:cs="Aptos"/>
          <w:color w:val="000000" w:themeColor="text1"/>
          <w:sz w:val="21"/>
          <w:szCs w:val="21"/>
        </w:rPr>
        <w:t xml:space="preserve">using </w:t>
      </w:r>
      <w:r w:rsidR="00595436">
        <w:rPr>
          <w:rFonts w:ascii="Aptos" w:eastAsia="Aptos" w:hAnsi="Aptos" w:cs="Aptos"/>
          <w:color w:val="000000" w:themeColor="text1"/>
          <w:sz w:val="21"/>
          <w:szCs w:val="21"/>
        </w:rPr>
        <w:t>an</w:t>
      </w:r>
      <w:r w:rsidR="00BE211B">
        <w:rPr>
          <w:rFonts w:ascii="Aptos" w:eastAsia="Aptos" w:hAnsi="Aptos" w:cs="Aptos"/>
          <w:color w:val="000000" w:themeColor="text1"/>
          <w:sz w:val="21"/>
          <w:szCs w:val="21"/>
        </w:rPr>
        <w:t xml:space="preserve"> acc</w:t>
      </w:r>
      <w:r w:rsidR="00EA4EB8">
        <w:rPr>
          <w:rFonts w:ascii="Aptos" w:eastAsia="Aptos" w:hAnsi="Aptos" w:cs="Aptos"/>
          <w:color w:val="000000" w:themeColor="text1"/>
          <w:sz w:val="21"/>
          <w:szCs w:val="21"/>
        </w:rPr>
        <w:t>eptabl</w:t>
      </w:r>
      <w:r w:rsidR="00B92846">
        <w:rPr>
          <w:rFonts w:ascii="Aptos" w:eastAsia="Aptos" w:hAnsi="Aptos" w:cs="Aptos"/>
          <w:color w:val="000000" w:themeColor="text1"/>
          <w:sz w:val="21"/>
          <w:szCs w:val="21"/>
        </w:rPr>
        <w:t xml:space="preserve">e </w:t>
      </w:r>
      <w:r w:rsidR="00305D3B">
        <w:rPr>
          <w:rFonts w:ascii="Aptos" w:eastAsia="Aptos" w:hAnsi="Aptos" w:cs="Aptos"/>
          <w:color w:val="000000" w:themeColor="text1"/>
          <w:sz w:val="21"/>
          <w:szCs w:val="21"/>
        </w:rPr>
        <w:t>methodology</w:t>
      </w:r>
      <w:r w:rsidR="00595436">
        <w:rPr>
          <w:rFonts w:ascii="Aptos" w:eastAsia="Aptos" w:hAnsi="Aptos" w:cs="Aptos"/>
          <w:color w:val="000000" w:themeColor="text1"/>
          <w:sz w:val="21"/>
          <w:szCs w:val="21"/>
        </w:rPr>
        <w:t xml:space="preserve"> to calculate savings</w:t>
      </w:r>
      <w:r w:rsidR="00305D3B">
        <w:rPr>
          <w:rFonts w:ascii="Aptos" w:eastAsia="Aptos" w:hAnsi="Aptos" w:cs="Aptos"/>
          <w:color w:val="000000" w:themeColor="text1"/>
          <w:sz w:val="21"/>
          <w:szCs w:val="21"/>
        </w:rPr>
        <w:t>, for examp</w:t>
      </w:r>
      <w:r w:rsidR="00757C56">
        <w:rPr>
          <w:rFonts w:ascii="Aptos" w:eastAsia="Aptos" w:hAnsi="Aptos" w:cs="Aptos"/>
          <w:color w:val="000000" w:themeColor="text1"/>
          <w:sz w:val="21"/>
          <w:szCs w:val="21"/>
        </w:rPr>
        <w:t xml:space="preserve">le, the </w:t>
      </w:r>
      <w:r w:rsidR="009C45C7">
        <w:rPr>
          <w:rFonts w:ascii="Aptos" w:eastAsia="Aptos" w:hAnsi="Aptos" w:cs="Aptos"/>
          <w:color w:val="000000" w:themeColor="text1"/>
          <w:sz w:val="21"/>
          <w:szCs w:val="21"/>
        </w:rPr>
        <w:t>Illinois Technical Reference Manual (“</w:t>
      </w:r>
      <w:r w:rsidR="00757C56">
        <w:rPr>
          <w:rFonts w:ascii="Aptos" w:eastAsia="Aptos" w:hAnsi="Aptos" w:cs="Aptos"/>
          <w:color w:val="000000" w:themeColor="text1"/>
          <w:sz w:val="21"/>
          <w:szCs w:val="21"/>
        </w:rPr>
        <w:t>IL</w:t>
      </w:r>
      <w:r w:rsidR="00043D89">
        <w:rPr>
          <w:rFonts w:ascii="Aptos" w:eastAsia="Aptos" w:hAnsi="Aptos" w:cs="Aptos"/>
          <w:color w:val="000000" w:themeColor="text1"/>
          <w:sz w:val="21"/>
          <w:szCs w:val="21"/>
        </w:rPr>
        <w:t>-</w:t>
      </w:r>
      <w:r w:rsidR="00A45CFD">
        <w:rPr>
          <w:rFonts w:ascii="Aptos" w:eastAsia="Aptos" w:hAnsi="Aptos" w:cs="Aptos"/>
          <w:color w:val="000000" w:themeColor="text1"/>
          <w:sz w:val="21"/>
          <w:szCs w:val="21"/>
        </w:rPr>
        <w:t>TRM</w:t>
      </w:r>
      <w:r w:rsidR="009C45C7">
        <w:rPr>
          <w:rFonts w:ascii="Aptos" w:eastAsia="Aptos" w:hAnsi="Aptos" w:cs="Aptos"/>
          <w:color w:val="000000" w:themeColor="text1"/>
          <w:sz w:val="21"/>
          <w:szCs w:val="21"/>
        </w:rPr>
        <w:t>”)</w:t>
      </w:r>
      <w:r w:rsidR="002C7362">
        <w:rPr>
          <w:rFonts w:ascii="Aptos" w:eastAsia="Aptos" w:hAnsi="Aptos" w:cs="Aptos"/>
          <w:color w:val="000000" w:themeColor="text1"/>
          <w:sz w:val="21"/>
          <w:szCs w:val="21"/>
        </w:rPr>
        <w:t>. Where the project is braided jointly with both electric and gas utility funding</w:t>
      </w:r>
      <w:r w:rsidRPr="013A5469">
        <w:rPr>
          <w:rFonts w:ascii="Aptos" w:eastAsia="Aptos" w:hAnsi="Aptos" w:cs="Aptos"/>
          <w:color w:val="000000" w:themeColor="text1"/>
          <w:sz w:val="21"/>
          <w:szCs w:val="21"/>
        </w:rPr>
        <w:t xml:space="preserve">, </w:t>
      </w:r>
      <w:r w:rsidR="002C7362">
        <w:rPr>
          <w:rFonts w:ascii="Aptos" w:eastAsia="Aptos" w:hAnsi="Aptos" w:cs="Aptos"/>
          <w:color w:val="000000" w:themeColor="text1"/>
          <w:sz w:val="21"/>
          <w:szCs w:val="21"/>
        </w:rPr>
        <w:t>the</w:t>
      </w:r>
      <w:r w:rsidRPr="013A5469">
        <w:rPr>
          <w:rFonts w:ascii="Aptos" w:eastAsia="Aptos" w:hAnsi="Aptos" w:cs="Aptos"/>
          <w:color w:val="000000" w:themeColor="text1"/>
          <w:sz w:val="21"/>
          <w:szCs w:val="21"/>
        </w:rPr>
        <w:t xml:space="preserve"> </w:t>
      </w:r>
      <w:r w:rsidR="00735251">
        <w:rPr>
          <w:rFonts w:ascii="Aptos" w:eastAsia="Aptos" w:hAnsi="Aptos" w:cs="Aptos"/>
          <w:color w:val="000000" w:themeColor="text1"/>
          <w:sz w:val="21"/>
          <w:szCs w:val="21"/>
        </w:rPr>
        <w:t xml:space="preserve">50% utility cost share will be </w:t>
      </w:r>
      <w:r w:rsidRPr="013A5469">
        <w:rPr>
          <w:rFonts w:ascii="Aptos" w:eastAsia="Aptos" w:hAnsi="Aptos" w:cs="Aptos"/>
          <w:color w:val="000000" w:themeColor="text1"/>
          <w:sz w:val="21"/>
          <w:szCs w:val="21"/>
        </w:rPr>
        <w:t>proportional</w:t>
      </w:r>
      <w:r w:rsidR="00735251">
        <w:rPr>
          <w:rFonts w:ascii="Aptos" w:eastAsia="Aptos" w:hAnsi="Aptos" w:cs="Aptos"/>
          <w:color w:val="000000" w:themeColor="text1"/>
          <w:sz w:val="21"/>
          <w:szCs w:val="21"/>
        </w:rPr>
        <w:t>ly</w:t>
      </w:r>
      <w:r w:rsidRPr="013A5469">
        <w:rPr>
          <w:rFonts w:ascii="Aptos" w:eastAsia="Aptos" w:hAnsi="Aptos" w:cs="Aptos"/>
          <w:color w:val="000000" w:themeColor="text1"/>
          <w:sz w:val="21"/>
          <w:szCs w:val="21"/>
        </w:rPr>
        <w:t xml:space="preserve"> </w:t>
      </w:r>
      <w:r w:rsidR="00735251">
        <w:rPr>
          <w:rFonts w:ascii="Aptos" w:eastAsia="Aptos" w:hAnsi="Aptos" w:cs="Aptos"/>
          <w:color w:val="000000" w:themeColor="text1"/>
          <w:sz w:val="21"/>
          <w:szCs w:val="21"/>
        </w:rPr>
        <w:t>funded</w:t>
      </w:r>
      <w:r w:rsidRPr="013A5469">
        <w:rPr>
          <w:rFonts w:ascii="Aptos" w:eastAsia="Aptos" w:hAnsi="Aptos" w:cs="Aptos"/>
          <w:color w:val="000000" w:themeColor="text1"/>
          <w:sz w:val="21"/>
          <w:szCs w:val="21"/>
        </w:rPr>
        <w:t xml:space="preserve"> in accordance with </w:t>
      </w:r>
      <w:r w:rsidR="00735251">
        <w:rPr>
          <w:rFonts w:ascii="Aptos" w:eastAsia="Aptos" w:hAnsi="Aptos" w:cs="Aptos"/>
          <w:color w:val="000000" w:themeColor="text1"/>
          <w:sz w:val="21"/>
          <w:szCs w:val="21"/>
        </w:rPr>
        <w:t xml:space="preserve">the specific electric and gas </w:t>
      </w:r>
      <w:r w:rsidRPr="013A5469">
        <w:rPr>
          <w:rFonts w:ascii="Aptos" w:eastAsia="Aptos" w:hAnsi="Aptos" w:cs="Aptos"/>
          <w:color w:val="000000" w:themeColor="text1"/>
          <w:sz w:val="21"/>
          <w:szCs w:val="21"/>
        </w:rPr>
        <w:t>cost-allocation agreements</w:t>
      </w:r>
      <w:r w:rsidR="00735251">
        <w:rPr>
          <w:rFonts w:ascii="Aptos" w:eastAsia="Aptos" w:hAnsi="Aptos" w:cs="Aptos"/>
          <w:color w:val="000000" w:themeColor="text1"/>
          <w:sz w:val="21"/>
          <w:szCs w:val="21"/>
        </w:rPr>
        <w:t>.</w:t>
      </w:r>
    </w:p>
    <w:p w14:paraId="2B6AD734" w14:textId="2969A2F6" w:rsidR="005C7392" w:rsidRDefault="24E83D89" w:rsidP="013A5469">
      <w:pPr>
        <w:pStyle w:val="NormalWeb"/>
        <w:spacing w:beforeAutospacing="1" w:afterAutospacing="1" w:line="300" w:lineRule="atLeast"/>
        <w:ind w:firstLine="720"/>
        <w:rPr>
          <w:rFonts w:ascii="Aptos" w:eastAsia="Aptos" w:hAnsi="Aptos" w:cs="Aptos"/>
          <w:color w:val="000000" w:themeColor="text1"/>
          <w:sz w:val="21"/>
          <w:szCs w:val="21"/>
        </w:rPr>
      </w:pPr>
      <w:r w:rsidRPr="013A5469">
        <w:rPr>
          <w:rFonts w:ascii="Aptos" w:eastAsia="Aptos" w:hAnsi="Aptos" w:cs="Aptos"/>
          <w:color w:val="000000" w:themeColor="text1"/>
          <w:sz w:val="21"/>
          <w:szCs w:val="21"/>
        </w:rPr>
        <w:t>Starting in 2026 and for future Energy Efficiency Plan cycles, Illinois utilities can claim 100% of energy savings for IRA funded measures, provided the aggregate utility contribution equals at least 50% of the total "all-in" project costs (measure costs + administrative costs). Once this utility funding threshold is met, the amount, source, or combination of non-utility funding shall not affect savings attribution. Similarly, the relative share of utility funding across fuel types shall not affect savings attribution, provided the collective utility contribution meets the 50% requirement. In instances where multiple utilities jointly fund a measure, attributed savings may be allocated between utilities using established cost allocation methodologies. It is also recognized that IRA</w:t>
      </w:r>
      <w:r w:rsidR="00623758">
        <w:rPr>
          <w:rFonts w:ascii="Aptos" w:eastAsia="Aptos" w:hAnsi="Aptos" w:cs="Aptos"/>
          <w:color w:val="000000" w:themeColor="text1"/>
          <w:sz w:val="21"/>
          <w:szCs w:val="21"/>
        </w:rPr>
        <w:t>-</w:t>
      </w:r>
      <w:r w:rsidRPr="013A5469">
        <w:rPr>
          <w:rFonts w:ascii="Aptos" w:eastAsia="Aptos" w:hAnsi="Aptos" w:cs="Aptos"/>
          <w:color w:val="000000" w:themeColor="text1"/>
          <w:sz w:val="21"/>
          <w:szCs w:val="21"/>
        </w:rPr>
        <w:t xml:space="preserve">funded programs include significant non-measure costs, including but not limited to administrative, outreach, training, health and safety, and program infrastructure costs (collectively, “administrative costs”), many of which do not scale proportionally with the level of utility financial participation. Accordingly, that utility participation in and coordination with </w:t>
      </w:r>
      <w:r w:rsidR="004126BB" w:rsidRPr="013A5469">
        <w:rPr>
          <w:rFonts w:ascii="Aptos" w:eastAsia="Aptos" w:hAnsi="Aptos" w:cs="Aptos"/>
          <w:color w:val="000000" w:themeColor="text1"/>
          <w:sz w:val="21"/>
          <w:szCs w:val="21"/>
        </w:rPr>
        <w:t>IRA</w:t>
      </w:r>
      <w:r w:rsidR="004126BB">
        <w:rPr>
          <w:rFonts w:ascii="Aptos" w:eastAsia="Aptos" w:hAnsi="Aptos" w:cs="Aptos"/>
          <w:color w:val="000000" w:themeColor="text1"/>
          <w:sz w:val="21"/>
          <w:szCs w:val="21"/>
        </w:rPr>
        <w:t>-</w:t>
      </w:r>
      <w:r w:rsidRPr="013A5469">
        <w:rPr>
          <w:rFonts w:ascii="Aptos" w:eastAsia="Aptos" w:hAnsi="Aptos" w:cs="Aptos"/>
          <w:color w:val="000000" w:themeColor="text1"/>
          <w:sz w:val="21"/>
          <w:szCs w:val="21"/>
        </w:rPr>
        <w:t>funded programs support</w:t>
      </w:r>
      <w:r w:rsidR="00684297">
        <w:rPr>
          <w:rFonts w:ascii="Aptos" w:eastAsia="Aptos" w:hAnsi="Aptos" w:cs="Aptos"/>
          <w:color w:val="000000" w:themeColor="text1"/>
          <w:sz w:val="21"/>
          <w:szCs w:val="21"/>
        </w:rPr>
        <w:t>s</w:t>
      </w:r>
      <w:r w:rsidRPr="013A5469">
        <w:rPr>
          <w:rFonts w:ascii="Aptos" w:eastAsia="Aptos" w:hAnsi="Aptos" w:cs="Aptos"/>
          <w:color w:val="000000" w:themeColor="text1"/>
          <w:sz w:val="21"/>
          <w:szCs w:val="21"/>
        </w:rPr>
        <w:t xml:space="preserve"> the full incremental cost of the efficiency </w:t>
      </w:r>
      <w:r w:rsidR="000A280B">
        <w:rPr>
          <w:rFonts w:ascii="Aptos" w:eastAsia="Aptos" w:hAnsi="Aptos" w:cs="Aptos"/>
          <w:color w:val="000000" w:themeColor="text1"/>
          <w:sz w:val="21"/>
          <w:szCs w:val="21"/>
        </w:rPr>
        <w:t>and/</w:t>
      </w:r>
      <w:r w:rsidR="002B3054">
        <w:rPr>
          <w:rFonts w:ascii="Aptos" w:eastAsia="Aptos" w:hAnsi="Aptos" w:cs="Aptos"/>
          <w:color w:val="000000" w:themeColor="text1"/>
          <w:sz w:val="21"/>
          <w:szCs w:val="21"/>
        </w:rPr>
        <w:t xml:space="preserve">or electrification </w:t>
      </w:r>
      <w:r w:rsidRPr="013A5469">
        <w:rPr>
          <w:rFonts w:ascii="Aptos" w:eastAsia="Aptos" w:hAnsi="Aptos" w:cs="Aptos"/>
          <w:color w:val="000000" w:themeColor="text1"/>
          <w:sz w:val="21"/>
          <w:szCs w:val="21"/>
        </w:rPr>
        <w:t>measures implemented within the utility service territory.</w:t>
      </w:r>
    </w:p>
    <w:p w14:paraId="0422EA59" w14:textId="0E28CB0F" w:rsidR="005C7392" w:rsidRDefault="24E83D89" w:rsidP="013A5469">
      <w:pPr>
        <w:pStyle w:val="NormalWeb"/>
        <w:spacing w:beforeAutospacing="1" w:afterAutospacing="1" w:line="300" w:lineRule="atLeast"/>
        <w:ind w:firstLine="720"/>
        <w:rPr>
          <w:rFonts w:ascii="Aptos" w:eastAsia="Aptos" w:hAnsi="Aptos" w:cs="Aptos"/>
          <w:color w:val="000000" w:themeColor="text1"/>
          <w:sz w:val="21"/>
          <w:szCs w:val="21"/>
        </w:rPr>
      </w:pPr>
      <w:r w:rsidRPr="013A5469">
        <w:rPr>
          <w:rFonts w:ascii="Aptos" w:eastAsia="Aptos" w:hAnsi="Aptos" w:cs="Aptos"/>
          <w:color w:val="000000" w:themeColor="text1"/>
          <w:sz w:val="21"/>
          <w:szCs w:val="21"/>
        </w:rPr>
        <w:t>This policy is modeled in alignment with prior standing</w:t>
      </w:r>
      <w:r w:rsidR="007967EE">
        <w:rPr>
          <w:rFonts w:ascii="Aptos" w:eastAsia="Aptos" w:hAnsi="Aptos" w:cs="Aptos"/>
          <w:color w:val="000000" w:themeColor="text1"/>
          <w:sz w:val="21"/>
          <w:szCs w:val="21"/>
        </w:rPr>
        <w:t xml:space="preserve"> policies and stipulated agreements related to</w:t>
      </w:r>
      <w:r w:rsidR="0064599D">
        <w:rPr>
          <w:rFonts w:ascii="Aptos" w:eastAsia="Aptos" w:hAnsi="Aptos" w:cs="Aptos"/>
          <w:color w:val="000000" w:themeColor="text1"/>
          <w:sz w:val="21"/>
          <w:szCs w:val="21"/>
        </w:rPr>
        <w:t xml:space="preserve"> the</w:t>
      </w:r>
      <w:r w:rsidRPr="013A5469">
        <w:rPr>
          <w:rFonts w:ascii="Aptos" w:eastAsia="Aptos" w:hAnsi="Aptos" w:cs="Aptos"/>
          <w:color w:val="000000" w:themeColor="text1"/>
          <w:sz w:val="21"/>
          <w:szCs w:val="21"/>
        </w:rPr>
        <w:t xml:space="preserve"> </w:t>
      </w:r>
      <w:r w:rsidR="0064599D">
        <w:rPr>
          <w:rFonts w:ascii="Aptos" w:eastAsia="Aptos" w:hAnsi="Aptos" w:cs="Aptos"/>
          <w:color w:val="000000" w:themeColor="text1"/>
          <w:sz w:val="21"/>
          <w:szCs w:val="21"/>
        </w:rPr>
        <w:t>Illinois Home Weatherization Assistance Program (“</w:t>
      </w:r>
      <w:r w:rsidRPr="013A5469">
        <w:rPr>
          <w:rFonts w:ascii="Aptos" w:eastAsia="Aptos" w:hAnsi="Aptos" w:cs="Aptos"/>
          <w:color w:val="000000" w:themeColor="text1"/>
          <w:sz w:val="21"/>
          <w:szCs w:val="21"/>
        </w:rPr>
        <w:t>IHWAP</w:t>
      </w:r>
      <w:r w:rsidR="0064599D">
        <w:rPr>
          <w:rFonts w:ascii="Aptos" w:eastAsia="Aptos" w:hAnsi="Aptos" w:cs="Aptos"/>
          <w:color w:val="000000" w:themeColor="text1"/>
          <w:sz w:val="21"/>
          <w:szCs w:val="21"/>
        </w:rPr>
        <w:t>”)</w:t>
      </w:r>
      <w:r w:rsidRPr="013A5469">
        <w:rPr>
          <w:rFonts w:ascii="Aptos" w:eastAsia="Aptos" w:hAnsi="Aptos" w:cs="Aptos"/>
          <w:color w:val="000000" w:themeColor="text1"/>
          <w:sz w:val="21"/>
          <w:szCs w:val="21"/>
        </w:rPr>
        <w:t xml:space="preserve"> and reflects the current understanding of IRA program coordination and savings attribution. Should material changes occur in program structure, funding allocations, or implementation responsibilities such that the underlying assumptions supporting this attribution framework are no longer reasonable, development of a revised savings attribution approach may be considered through the SAG process or other appropriate collaborative forums.</w:t>
      </w:r>
    </w:p>
    <w:p w14:paraId="527235C6" w14:textId="3270F176" w:rsidR="005C7392" w:rsidRDefault="005C7392" w:rsidP="013A5469">
      <w:pPr>
        <w:spacing w:beforeAutospacing="1" w:afterAutospacing="1" w:line="300" w:lineRule="atLeast"/>
        <w:ind w:firstLine="720"/>
        <w:rPr>
          <w:rFonts w:ascii="Aptos" w:eastAsia="Aptos" w:hAnsi="Aptos" w:cs="Aptos"/>
          <w:color w:val="000000" w:themeColor="text1"/>
          <w:sz w:val="21"/>
          <w:szCs w:val="21"/>
        </w:rPr>
      </w:pPr>
    </w:p>
    <w:p w14:paraId="2C078E63" w14:textId="0C8D38EC" w:rsidR="005C7392" w:rsidRDefault="005C7392"/>
    <w:sectPr w:rsidR="005C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C1751"/>
    <w:multiLevelType w:val="hybridMultilevel"/>
    <w:tmpl w:val="56F44526"/>
    <w:lvl w:ilvl="0" w:tplc="348E9E56">
      <w:start w:val="1"/>
      <w:numFmt w:val="decimal"/>
      <w:lvlText w:val="%1."/>
      <w:lvlJc w:val="left"/>
      <w:pPr>
        <w:ind w:left="1020" w:hanging="360"/>
      </w:pPr>
    </w:lvl>
    <w:lvl w:ilvl="1" w:tplc="CDEA2546">
      <w:start w:val="1"/>
      <w:numFmt w:val="decimal"/>
      <w:lvlText w:val="%2."/>
      <w:lvlJc w:val="left"/>
      <w:pPr>
        <w:ind w:left="1020" w:hanging="360"/>
      </w:pPr>
    </w:lvl>
    <w:lvl w:ilvl="2" w:tplc="4B0ED7AA">
      <w:start w:val="1"/>
      <w:numFmt w:val="decimal"/>
      <w:lvlText w:val="%3."/>
      <w:lvlJc w:val="left"/>
      <w:pPr>
        <w:ind w:left="1020" w:hanging="360"/>
      </w:pPr>
    </w:lvl>
    <w:lvl w:ilvl="3" w:tplc="30AA301A">
      <w:start w:val="1"/>
      <w:numFmt w:val="decimal"/>
      <w:lvlText w:val="%4."/>
      <w:lvlJc w:val="left"/>
      <w:pPr>
        <w:ind w:left="1020" w:hanging="360"/>
      </w:pPr>
    </w:lvl>
    <w:lvl w:ilvl="4" w:tplc="C92070D8">
      <w:start w:val="1"/>
      <w:numFmt w:val="decimal"/>
      <w:lvlText w:val="%5."/>
      <w:lvlJc w:val="left"/>
      <w:pPr>
        <w:ind w:left="1020" w:hanging="360"/>
      </w:pPr>
    </w:lvl>
    <w:lvl w:ilvl="5" w:tplc="958C92EC">
      <w:start w:val="1"/>
      <w:numFmt w:val="decimal"/>
      <w:lvlText w:val="%6."/>
      <w:lvlJc w:val="left"/>
      <w:pPr>
        <w:ind w:left="1020" w:hanging="360"/>
      </w:pPr>
    </w:lvl>
    <w:lvl w:ilvl="6" w:tplc="F112C934">
      <w:start w:val="1"/>
      <w:numFmt w:val="decimal"/>
      <w:lvlText w:val="%7."/>
      <w:lvlJc w:val="left"/>
      <w:pPr>
        <w:ind w:left="1020" w:hanging="360"/>
      </w:pPr>
    </w:lvl>
    <w:lvl w:ilvl="7" w:tplc="8108AD86">
      <w:start w:val="1"/>
      <w:numFmt w:val="decimal"/>
      <w:lvlText w:val="%8."/>
      <w:lvlJc w:val="left"/>
      <w:pPr>
        <w:ind w:left="1020" w:hanging="360"/>
      </w:pPr>
    </w:lvl>
    <w:lvl w:ilvl="8" w:tplc="63C26E6C">
      <w:start w:val="1"/>
      <w:numFmt w:val="decimal"/>
      <w:lvlText w:val="%9."/>
      <w:lvlJc w:val="left"/>
      <w:pPr>
        <w:ind w:left="1020" w:hanging="360"/>
      </w:pPr>
    </w:lvl>
  </w:abstractNum>
  <w:abstractNum w:abstractNumId="1" w15:restartNumberingAfterBreak="0">
    <w:nsid w:val="5FA16813"/>
    <w:multiLevelType w:val="hybridMultilevel"/>
    <w:tmpl w:val="F8CE7FCA"/>
    <w:lvl w:ilvl="0" w:tplc="C8DADE10">
      <w:start w:val="1"/>
      <w:numFmt w:val="decimal"/>
      <w:lvlText w:val="%1."/>
      <w:lvlJc w:val="left"/>
      <w:pPr>
        <w:ind w:left="1020" w:hanging="360"/>
      </w:pPr>
    </w:lvl>
    <w:lvl w:ilvl="1" w:tplc="98DC9E3C">
      <w:start w:val="1"/>
      <w:numFmt w:val="decimal"/>
      <w:lvlText w:val="%2."/>
      <w:lvlJc w:val="left"/>
      <w:pPr>
        <w:ind w:left="1020" w:hanging="360"/>
      </w:pPr>
    </w:lvl>
    <w:lvl w:ilvl="2" w:tplc="E65CE266">
      <w:start w:val="1"/>
      <w:numFmt w:val="decimal"/>
      <w:lvlText w:val="%3."/>
      <w:lvlJc w:val="left"/>
      <w:pPr>
        <w:ind w:left="1020" w:hanging="360"/>
      </w:pPr>
    </w:lvl>
    <w:lvl w:ilvl="3" w:tplc="205A94AC">
      <w:start w:val="1"/>
      <w:numFmt w:val="decimal"/>
      <w:lvlText w:val="%4."/>
      <w:lvlJc w:val="left"/>
      <w:pPr>
        <w:ind w:left="1020" w:hanging="360"/>
      </w:pPr>
    </w:lvl>
    <w:lvl w:ilvl="4" w:tplc="FC98E31A">
      <w:start w:val="1"/>
      <w:numFmt w:val="decimal"/>
      <w:lvlText w:val="%5."/>
      <w:lvlJc w:val="left"/>
      <w:pPr>
        <w:ind w:left="1020" w:hanging="360"/>
      </w:pPr>
    </w:lvl>
    <w:lvl w:ilvl="5" w:tplc="F9F6F3C0">
      <w:start w:val="1"/>
      <w:numFmt w:val="decimal"/>
      <w:lvlText w:val="%6."/>
      <w:lvlJc w:val="left"/>
      <w:pPr>
        <w:ind w:left="1020" w:hanging="360"/>
      </w:pPr>
    </w:lvl>
    <w:lvl w:ilvl="6" w:tplc="D86C3416">
      <w:start w:val="1"/>
      <w:numFmt w:val="decimal"/>
      <w:lvlText w:val="%7."/>
      <w:lvlJc w:val="left"/>
      <w:pPr>
        <w:ind w:left="1020" w:hanging="360"/>
      </w:pPr>
    </w:lvl>
    <w:lvl w:ilvl="7" w:tplc="77D6D07A">
      <w:start w:val="1"/>
      <w:numFmt w:val="decimal"/>
      <w:lvlText w:val="%8."/>
      <w:lvlJc w:val="left"/>
      <w:pPr>
        <w:ind w:left="1020" w:hanging="360"/>
      </w:pPr>
    </w:lvl>
    <w:lvl w:ilvl="8" w:tplc="5202ACDE">
      <w:start w:val="1"/>
      <w:numFmt w:val="decimal"/>
      <w:lvlText w:val="%9."/>
      <w:lvlJc w:val="left"/>
      <w:pPr>
        <w:ind w:left="1020" w:hanging="360"/>
      </w:pPr>
    </w:lvl>
  </w:abstractNum>
  <w:abstractNum w:abstractNumId="2" w15:restartNumberingAfterBreak="0">
    <w:nsid w:val="6A870AF2"/>
    <w:multiLevelType w:val="hybridMultilevel"/>
    <w:tmpl w:val="29FAA1A4"/>
    <w:lvl w:ilvl="0" w:tplc="8E307492">
      <w:start w:val="1"/>
      <w:numFmt w:val="decimal"/>
      <w:lvlText w:val="%1."/>
      <w:lvlJc w:val="left"/>
      <w:pPr>
        <w:ind w:left="1020" w:hanging="360"/>
      </w:pPr>
    </w:lvl>
    <w:lvl w:ilvl="1" w:tplc="769828DC">
      <w:start w:val="1"/>
      <w:numFmt w:val="decimal"/>
      <w:lvlText w:val="%2."/>
      <w:lvlJc w:val="left"/>
      <w:pPr>
        <w:ind w:left="1020" w:hanging="360"/>
      </w:pPr>
    </w:lvl>
    <w:lvl w:ilvl="2" w:tplc="E95ADA90">
      <w:start w:val="1"/>
      <w:numFmt w:val="decimal"/>
      <w:lvlText w:val="%3."/>
      <w:lvlJc w:val="left"/>
      <w:pPr>
        <w:ind w:left="1020" w:hanging="360"/>
      </w:pPr>
    </w:lvl>
    <w:lvl w:ilvl="3" w:tplc="5CD6128C">
      <w:start w:val="1"/>
      <w:numFmt w:val="decimal"/>
      <w:lvlText w:val="%4."/>
      <w:lvlJc w:val="left"/>
      <w:pPr>
        <w:ind w:left="1020" w:hanging="360"/>
      </w:pPr>
    </w:lvl>
    <w:lvl w:ilvl="4" w:tplc="CE064BF0">
      <w:start w:val="1"/>
      <w:numFmt w:val="decimal"/>
      <w:lvlText w:val="%5."/>
      <w:lvlJc w:val="left"/>
      <w:pPr>
        <w:ind w:left="1020" w:hanging="360"/>
      </w:pPr>
    </w:lvl>
    <w:lvl w:ilvl="5" w:tplc="CF6E3A3E">
      <w:start w:val="1"/>
      <w:numFmt w:val="decimal"/>
      <w:lvlText w:val="%6."/>
      <w:lvlJc w:val="left"/>
      <w:pPr>
        <w:ind w:left="1020" w:hanging="360"/>
      </w:pPr>
    </w:lvl>
    <w:lvl w:ilvl="6" w:tplc="C7A45934">
      <w:start w:val="1"/>
      <w:numFmt w:val="decimal"/>
      <w:lvlText w:val="%7."/>
      <w:lvlJc w:val="left"/>
      <w:pPr>
        <w:ind w:left="1020" w:hanging="360"/>
      </w:pPr>
    </w:lvl>
    <w:lvl w:ilvl="7" w:tplc="A9C68258">
      <w:start w:val="1"/>
      <w:numFmt w:val="decimal"/>
      <w:lvlText w:val="%8."/>
      <w:lvlJc w:val="left"/>
      <w:pPr>
        <w:ind w:left="1020" w:hanging="360"/>
      </w:pPr>
    </w:lvl>
    <w:lvl w:ilvl="8" w:tplc="F2E60A34">
      <w:start w:val="1"/>
      <w:numFmt w:val="decimal"/>
      <w:lvlText w:val="%9."/>
      <w:lvlJc w:val="left"/>
      <w:pPr>
        <w:ind w:left="1020" w:hanging="360"/>
      </w:pPr>
    </w:lvl>
  </w:abstractNum>
  <w:abstractNum w:abstractNumId="3" w15:restartNumberingAfterBreak="0">
    <w:nsid w:val="79A87367"/>
    <w:multiLevelType w:val="hybridMultilevel"/>
    <w:tmpl w:val="281C10FE"/>
    <w:lvl w:ilvl="0" w:tplc="41689CC6">
      <w:start w:val="1"/>
      <w:numFmt w:val="decimal"/>
      <w:lvlText w:val="%1."/>
      <w:lvlJc w:val="left"/>
      <w:pPr>
        <w:ind w:left="1020" w:hanging="360"/>
      </w:pPr>
    </w:lvl>
    <w:lvl w:ilvl="1" w:tplc="CA803532">
      <w:start w:val="1"/>
      <w:numFmt w:val="decimal"/>
      <w:lvlText w:val="%2."/>
      <w:lvlJc w:val="left"/>
      <w:pPr>
        <w:ind w:left="1020" w:hanging="360"/>
      </w:pPr>
    </w:lvl>
    <w:lvl w:ilvl="2" w:tplc="3258E08C">
      <w:start w:val="1"/>
      <w:numFmt w:val="decimal"/>
      <w:lvlText w:val="%3."/>
      <w:lvlJc w:val="left"/>
      <w:pPr>
        <w:ind w:left="1020" w:hanging="360"/>
      </w:pPr>
    </w:lvl>
    <w:lvl w:ilvl="3" w:tplc="0B68D4E6">
      <w:start w:val="1"/>
      <w:numFmt w:val="decimal"/>
      <w:lvlText w:val="%4."/>
      <w:lvlJc w:val="left"/>
      <w:pPr>
        <w:ind w:left="1020" w:hanging="360"/>
      </w:pPr>
    </w:lvl>
    <w:lvl w:ilvl="4" w:tplc="10A01372">
      <w:start w:val="1"/>
      <w:numFmt w:val="decimal"/>
      <w:lvlText w:val="%5."/>
      <w:lvlJc w:val="left"/>
      <w:pPr>
        <w:ind w:left="1020" w:hanging="360"/>
      </w:pPr>
    </w:lvl>
    <w:lvl w:ilvl="5" w:tplc="3AAE935C">
      <w:start w:val="1"/>
      <w:numFmt w:val="decimal"/>
      <w:lvlText w:val="%6."/>
      <w:lvlJc w:val="left"/>
      <w:pPr>
        <w:ind w:left="1020" w:hanging="360"/>
      </w:pPr>
    </w:lvl>
    <w:lvl w:ilvl="6" w:tplc="DE563C2C">
      <w:start w:val="1"/>
      <w:numFmt w:val="decimal"/>
      <w:lvlText w:val="%7."/>
      <w:lvlJc w:val="left"/>
      <w:pPr>
        <w:ind w:left="1020" w:hanging="360"/>
      </w:pPr>
    </w:lvl>
    <w:lvl w:ilvl="7" w:tplc="C57830B4">
      <w:start w:val="1"/>
      <w:numFmt w:val="decimal"/>
      <w:lvlText w:val="%8."/>
      <w:lvlJc w:val="left"/>
      <w:pPr>
        <w:ind w:left="1020" w:hanging="360"/>
      </w:pPr>
    </w:lvl>
    <w:lvl w:ilvl="8" w:tplc="E74E284E">
      <w:start w:val="1"/>
      <w:numFmt w:val="decimal"/>
      <w:lvlText w:val="%9."/>
      <w:lvlJc w:val="left"/>
      <w:pPr>
        <w:ind w:left="1020" w:hanging="360"/>
      </w:pPr>
    </w:lvl>
  </w:abstractNum>
  <w:num w:numId="1" w16cid:durableId="1792745826">
    <w:abstractNumId w:val="1"/>
  </w:num>
  <w:num w:numId="2" w16cid:durableId="435174537">
    <w:abstractNumId w:val="0"/>
  </w:num>
  <w:num w:numId="3" w16cid:durableId="1125737824">
    <w:abstractNumId w:val="3"/>
  </w:num>
  <w:num w:numId="4" w16cid:durableId="146939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000244"/>
    <w:rsid w:val="00006B80"/>
    <w:rsid w:val="00043D89"/>
    <w:rsid w:val="000635C9"/>
    <w:rsid w:val="00085F26"/>
    <w:rsid w:val="00087DBB"/>
    <w:rsid w:val="000A280B"/>
    <w:rsid w:val="0027338F"/>
    <w:rsid w:val="00295EA2"/>
    <w:rsid w:val="00297EC4"/>
    <w:rsid w:val="002B044A"/>
    <w:rsid w:val="002B3054"/>
    <w:rsid w:val="002C7362"/>
    <w:rsid w:val="00305D3B"/>
    <w:rsid w:val="00313C67"/>
    <w:rsid w:val="0035442A"/>
    <w:rsid w:val="004126BB"/>
    <w:rsid w:val="0042224C"/>
    <w:rsid w:val="004F0F0F"/>
    <w:rsid w:val="00553EA5"/>
    <w:rsid w:val="00595436"/>
    <w:rsid w:val="005C7392"/>
    <w:rsid w:val="005D22E6"/>
    <w:rsid w:val="00606D38"/>
    <w:rsid w:val="00623758"/>
    <w:rsid w:val="006330BE"/>
    <w:rsid w:val="0064445F"/>
    <w:rsid w:val="0064599D"/>
    <w:rsid w:val="00667168"/>
    <w:rsid w:val="006825AB"/>
    <w:rsid w:val="00684297"/>
    <w:rsid w:val="00694D1F"/>
    <w:rsid w:val="006E0DE1"/>
    <w:rsid w:val="00735251"/>
    <w:rsid w:val="00737C43"/>
    <w:rsid w:val="00757C56"/>
    <w:rsid w:val="00772D15"/>
    <w:rsid w:val="007967EE"/>
    <w:rsid w:val="007B0DC3"/>
    <w:rsid w:val="008105C8"/>
    <w:rsid w:val="00821BE9"/>
    <w:rsid w:val="008A2C68"/>
    <w:rsid w:val="00932784"/>
    <w:rsid w:val="00967109"/>
    <w:rsid w:val="009C4388"/>
    <w:rsid w:val="009C45C7"/>
    <w:rsid w:val="00A004FC"/>
    <w:rsid w:val="00A45CFD"/>
    <w:rsid w:val="00AC7D67"/>
    <w:rsid w:val="00AD5C50"/>
    <w:rsid w:val="00AE70D9"/>
    <w:rsid w:val="00AF2BF3"/>
    <w:rsid w:val="00B366C8"/>
    <w:rsid w:val="00B817B7"/>
    <w:rsid w:val="00B92846"/>
    <w:rsid w:val="00BD6FB9"/>
    <w:rsid w:val="00BE211B"/>
    <w:rsid w:val="00C45789"/>
    <w:rsid w:val="00CD4826"/>
    <w:rsid w:val="00D70D64"/>
    <w:rsid w:val="00D85E04"/>
    <w:rsid w:val="00DC4EE6"/>
    <w:rsid w:val="00E34451"/>
    <w:rsid w:val="00E63D01"/>
    <w:rsid w:val="00E86E48"/>
    <w:rsid w:val="00EA40D9"/>
    <w:rsid w:val="00EA4EB8"/>
    <w:rsid w:val="00F04627"/>
    <w:rsid w:val="00F1192C"/>
    <w:rsid w:val="00F22B47"/>
    <w:rsid w:val="00F27F01"/>
    <w:rsid w:val="00F64636"/>
    <w:rsid w:val="00FC3E8C"/>
    <w:rsid w:val="013A5469"/>
    <w:rsid w:val="12000244"/>
    <w:rsid w:val="24E83D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0244"/>
  <w15:chartTrackingRefBased/>
  <w15:docId w15:val="{3EF92B41-982D-4A76-8292-484FC562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rPr>
  </w:style>
  <w:style w:type="paragraph" w:styleId="Revision">
    <w:name w:val="Revision"/>
    <w:hidden/>
    <w:uiPriority w:val="99"/>
    <w:semiHidden/>
    <w:rsid w:val="00087DBB"/>
    <w:pPr>
      <w:spacing w:after="0" w:line="240" w:lineRule="auto"/>
    </w:pPr>
  </w:style>
  <w:style w:type="character" w:styleId="CommentReference">
    <w:name w:val="annotation reference"/>
    <w:basedOn w:val="DefaultParagraphFont"/>
    <w:uiPriority w:val="99"/>
    <w:semiHidden/>
    <w:unhideWhenUsed/>
    <w:rsid w:val="00AF2BF3"/>
    <w:rPr>
      <w:sz w:val="16"/>
      <w:szCs w:val="16"/>
    </w:rPr>
  </w:style>
  <w:style w:type="paragraph" w:styleId="CommentText">
    <w:name w:val="annotation text"/>
    <w:basedOn w:val="Normal"/>
    <w:link w:val="CommentTextChar"/>
    <w:uiPriority w:val="99"/>
    <w:unhideWhenUsed/>
    <w:rsid w:val="00AF2BF3"/>
    <w:pPr>
      <w:spacing w:line="240" w:lineRule="auto"/>
    </w:pPr>
    <w:rPr>
      <w:sz w:val="20"/>
      <w:szCs w:val="20"/>
    </w:rPr>
  </w:style>
  <w:style w:type="character" w:customStyle="1" w:styleId="CommentTextChar">
    <w:name w:val="Comment Text Char"/>
    <w:basedOn w:val="DefaultParagraphFont"/>
    <w:link w:val="CommentText"/>
    <w:uiPriority w:val="99"/>
    <w:rsid w:val="00AF2BF3"/>
    <w:rPr>
      <w:sz w:val="20"/>
      <w:szCs w:val="20"/>
    </w:rPr>
  </w:style>
  <w:style w:type="paragraph" w:styleId="CommentSubject">
    <w:name w:val="annotation subject"/>
    <w:basedOn w:val="CommentText"/>
    <w:next w:val="CommentText"/>
    <w:link w:val="CommentSubjectChar"/>
    <w:uiPriority w:val="99"/>
    <w:semiHidden/>
    <w:unhideWhenUsed/>
    <w:rsid w:val="00AF2BF3"/>
    <w:rPr>
      <w:b/>
      <w:bCs/>
    </w:rPr>
  </w:style>
  <w:style w:type="character" w:customStyle="1" w:styleId="CommentSubjectChar">
    <w:name w:val="Comment Subject Char"/>
    <w:basedOn w:val="CommentTextChar"/>
    <w:link w:val="CommentSubject"/>
    <w:uiPriority w:val="99"/>
    <w:semiHidden/>
    <w:rsid w:val="00AF2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Turbides, Channel:(ComEd)</dc:creator>
  <cp:keywords/>
  <dc:description/>
  <cp:lastModifiedBy>Ashley Palladino</cp:lastModifiedBy>
  <cp:revision>8</cp:revision>
  <dcterms:created xsi:type="dcterms:W3CDTF">2026-06-29T13:10:00Z</dcterms:created>
  <dcterms:modified xsi:type="dcterms:W3CDTF">2026-06-30T12:56:00Z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b3d1-e05f-4796-9c23-acaf26d588cb_Enabled">
    <vt:lpwstr>true</vt:lpwstr>
  </property>
  <property fmtid="{D5CDD505-2E9C-101B-9397-08002B2CF9AE}" pid="3" name="MSIP_Label_c968b3d1-e05f-4796-9c23-acaf26d588cb_SetDate">
    <vt:lpwstr>2026-05-11T17:12:52Z</vt:lpwstr>
  </property>
  <property fmtid="{D5CDD505-2E9C-101B-9397-08002B2CF9AE}" pid="4" name="MSIP_Label_c968b3d1-e05f-4796-9c23-acaf26d588cb_Method">
    <vt:lpwstr>Standard</vt:lpwstr>
  </property>
  <property fmtid="{D5CDD505-2E9C-101B-9397-08002B2CF9AE}" pid="5" name="MSIP_Label_c968b3d1-e05f-4796-9c23-acaf26d588cb_Name">
    <vt:lpwstr>Company Confidential Information</vt:lpwstr>
  </property>
  <property fmtid="{D5CDD505-2E9C-101B-9397-08002B2CF9AE}" pid="6" name="MSIP_Label_c968b3d1-e05f-4796-9c23-acaf26d588cb_SiteId">
    <vt:lpwstr>600d01fc-055f-49c6-868f-3ecfcc791773</vt:lpwstr>
  </property>
  <property fmtid="{D5CDD505-2E9C-101B-9397-08002B2CF9AE}" pid="7" name="MSIP_Label_c968b3d1-e05f-4796-9c23-acaf26d588cb_ActionId">
    <vt:lpwstr>9c571ab9-f0ec-4f16-8984-21491db500d8</vt:lpwstr>
  </property>
  <property fmtid="{D5CDD505-2E9C-101B-9397-08002B2CF9AE}" pid="8" name="MSIP_Label_c968b3d1-e05f-4796-9c23-acaf26d588cb_ContentBits">
    <vt:lpwstr>0</vt:lpwstr>
  </property>
  <property fmtid="{D5CDD505-2E9C-101B-9397-08002B2CF9AE}" pid="9" name="MSIP_Label_c968b3d1-e05f-4796-9c23-acaf26d588cb_Tag">
    <vt:lpwstr>10, 3, 0, 2</vt:lpwstr>
  </property>
</Properties>
</file>