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1FF34" w14:textId="283DA9A1" w:rsidR="006F3E29" w:rsidRDefault="006F3E29" w:rsidP="006F3E29">
      <w:pPr>
        <w:spacing w:after="0" w:line="240" w:lineRule="auto"/>
        <w:jc w:val="center"/>
        <w:rPr>
          <w:rFonts w:ascii="Arial" w:hAnsi="Arial" w:cs="Arial"/>
          <w:b/>
          <w:bCs/>
          <w:u w:val="single"/>
        </w:rPr>
      </w:pPr>
      <w:r>
        <w:rPr>
          <w:rFonts w:ascii="Arial" w:hAnsi="Arial" w:cs="Arial"/>
          <w:b/>
          <w:bCs/>
          <w:u w:val="single"/>
        </w:rPr>
        <w:t>Income Qualified Health and Safety Reporting Principles</w:t>
      </w:r>
      <w:r w:rsidRPr="00123615">
        <w:rPr>
          <w:rFonts w:ascii="Arial" w:hAnsi="Arial" w:cs="Arial"/>
          <w:b/>
          <w:bCs/>
          <w:u w:val="single"/>
        </w:rPr>
        <w:t xml:space="preserve"> </w:t>
      </w:r>
      <w:r>
        <w:rPr>
          <w:rFonts w:ascii="Arial" w:hAnsi="Arial" w:cs="Arial"/>
          <w:b/>
          <w:bCs/>
          <w:u w:val="single"/>
        </w:rPr>
        <w:t>Policy</w:t>
      </w:r>
    </w:p>
    <w:p w14:paraId="634853B7" w14:textId="77777777" w:rsidR="006F3E29" w:rsidRPr="00123615" w:rsidRDefault="006F3E29" w:rsidP="006F3E29">
      <w:pPr>
        <w:spacing w:after="0" w:line="240" w:lineRule="auto"/>
        <w:jc w:val="center"/>
        <w:rPr>
          <w:rFonts w:ascii="Arial" w:hAnsi="Arial" w:cs="Arial"/>
          <w:b/>
          <w:bCs/>
          <w:u w:val="single"/>
        </w:rPr>
      </w:pPr>
      <w:r>
        <w:rPr>
          <w:rFonts w:ascii="Arial" w:hAnsi="Arial" w:cs="Arial"/>
          <w:b/>
          <w:bCs/>
          <w:u w:val="single"/>
        </w:rPr>
        <w:t>Proposed Metrics – for November 28, 2023 SAG Reporting Working Group Meeting</w:t>
      </w:r>
    </w:p>
    <w:p w14:paraId="68C08DFC" w14:textId="77777777" w:rsidR="006F3E29" w:rsidRDefault="006F3E29" w:rsidP="006F3E29">
      <w:pPr>
        <w:spacing w:after="0" w:line="240" w:lineRule="auto"/>
        <w:rPr>
          <w:rFonts w:ascii="Arial" w:hAnsi="Arial" w:cs="Arial"/>
          <w:b/>
          <w:bCs/>
        </w:rPr>
      </w:pPr>
    </w:p>
    <w:p w14:paraId="4273E021" w14:textId="77777777" w:rsidR="002B7765" w:rsidRDefault="002B7765" w:rsidP="002B7765">
      <w:pPr>
        <w:spacing w:after="0" w:line="240" w:lineRule="auto"/>
        <w:rPr>
          <w:rFonts w:ascii="Arial" w:hAnsi="Arial" w:cs="Arial"/>
          <w:color w:val="FF0000"/>
        </w:rPr>
      </w:pPr>
      <w:r>
        <w:rPr>
          <w:rFonts w:ascii="Arial" w:hAnsi="Arial" w:cs="Arial"/>
          <w:color w:val="FF0000"/>
        </w:rPr>
        <w:t>The text in italics below is the final Policy Manual Version 3.0 language. The text in red below represents draft proposed reporting metrics.</w:t>
      </w:r>
    </w:p>
    <w:p w14:paraId="20ACD955" w14:textId="77777777" w:rsidR="002510B6" w:rsidRDefault="002510B6" w:rsidP="002510B6">
      <w:pPr>
        <w:spacing w:after="0" w:line="240" w:lineRule="auto"/>
        <w:rPr>
          <w:rFonts w:ascii="Arial" w:hAnsi="Arial" w:cs="Arial"/>
          <w:b/>
          <w:bCs/>
        </w:rPr>
      </w:pPr>
    </w:p>
    <w:p w14:paraId="16A633BB" w14:textId="77777777" w:rsidR="002510B6" w:rsidRPr="00913988" w:rsidRDefault="002510B6" w:rsidP="002510B6">
      <w:pPr>
        <w:spacing w:after="0" w:line="240" w:lineRule="auto"/>
        <w:ind w:left="720"/>
        <w:rPr>
          <w:rFonts w:ascii="Arial" w:hAnsi="Arial" w:cs="Arial"/>
          <w:i/>
          <w:iCs/>
        </w:rPr>
      </w:pPr>
      <w:r w:rsidRPr="00913988">
        <w:rPr>
          <w:rFonts w:ascii="Arial" w:hAnsi="Arial" w:cs="Arial"/>
          <w:i/>
          <w:iCs/>
        </w:rPr>
        <w:t>Health and safety issues can sometimes be impediments to weatherizing homes. When that is the case, income qualified households not only lose the potential for realizing energy bill reductions, but also are left with underlying structural and/or other problems in their home that they typically do not have the financial or technical resources to remedy. This policy is intended to provide transparency on how Program Administrators are addressing health and safety issues encountered through their income qualified weatherization Programs, to enable understanding of similarities and differences in opportunities and challenges experienced by each Program Administrator, as well as to make available data that can shed light on both successes and future opportunities for improvement in addressing such issues. Specifically, it requires that each Program Administrator report on the effectiveness of its efforts to address health and safety improvements necessary to enable Energy Efficiency retrofits – particularly building envelop upgrades, HVAC equipment upgrades and other major Measures – in income qualified single family and multi-family buildings. The reporting will be on a statewide set of metrics designed to provide insight into the following issues for both single family and multi-family buildings:</w:t>
      </w:r>
    </w:p>
    <w:p w14:paraId="011B45F5" w14:textId="77777777" w:rsidR="002510B6" w:rsidRPr="00913988" w:rsidRDefault="002510B6" w:rsidP="002510B6">
      <w:pPr>
        <w:spacing w:after="0" w:line="240" w:lineRule="auto"/>
        <w:ind w:left="720"/>
        <w:rPr>
          <w:rFonts w:ascii="Arial" w:hAnsi="Arial" w:cs="Arial"/>
          <w:i/>
          <w:iCs/>
        </w:rPr>
      </w:pPr>
    </w:p>
    <w:p w14:paraId="13EF1499" w14:textId="092CB2CE" w:rsidR="005D2455" w:rsidRPr="003F333A" w:rsidRDefault="002510B6" w:rsidP="0065513C">
      <w:pPr>
        <w:pStyle w:val="ListParagraph"/>
        <w:numPr>
          <w:ilvl w:val="0"/>
          <w:numId w:val="2"/>
        </w:numPr>
        <w:spacing w:after="0" w:line="240" w:lineRule="auto"/>
        <w:ind w:left="1224"/>
        <w:rPr>
          <w:rFonts w:ascii="Arial" w:hAnsi="Arial" w:cs="Arial"/>
          <w:i/>
          <w:iCs/>
        </w:rPr>
      </w:pPr>
      <w:r w:rsidRPr="00913988">
        <w:rPr>
          <w:rFonts w:ascii="Arial" w:hAnsi="Arial" w:cs="Arial"/>
          <w:i/>
          <w:iCs/>
        </w:rPr>
        <w:t>How often health and safety concerns are found.</w:t>
      </w:r>
      <w:r w:rsidR="003F333A" w:rsidRPr="003F333A">
        <w:rPr>
          <w:rFonts w:ascii="Arial" w:hAnsi="Arial" w:cs="Arial"/>
          <w:i/>
          <w:iCs/>
          <w:color w:val="FF0000"/>
        </w:rPr>
        <w:t xml:space="preserve"> </w:t>
      </w:r>
    </w:p>
    <w:p w14:paraId="212C13BE" w14:textId="77777777" w:rsidR="00EA1FDA" w:rsidRPr="00BB7BE1" w:rsidRDefault="00EA1FDA" w:rsidP="00BB7BE1">
      <w:pPr>
        <w:spacing w:after="0" w:line="240" w:lineRule="auto"/>
        <w:rPr>
          <w:rFonts w:ascii="Arial" w:hAnsi="Arial" w:cs="Arial"/>
          <w:i/>
          <w:iCs/>
        </w:rPr>
      </w:pPr>
    </w:p>
    <w:p w14:paraId="4E79403A" w14:textId="77777777" w:rsidR="002510B6" w:rsidRDefault="002510B6" w:rsidP="0065513C">
      <w:pPr>
        <w:pStyle w:val="ListParagraph"/>
        <w:numPr>
          <w:ilvl w:val="0"/>
          <w:numId w:val="2"/>
        </w:numPr>
        <w:spacing w:after="0" w:line="240" w:lineRule="auto"/>
        <w:ind w:left="1224"/>
        <w:rPr>
          <w:rFonts w:ascii="Arial" w:hAnsi="Arial" w:cs="Arial"/>
          <w:i/>
          <w:iCs/>
        </w:rPr>
      </w:pPr>
      <w:r w:rsidRPr="00913988">
        <w:rPr>
          <w:rFonts w:ascii="Arial" w:hAnsi="Arial" w:cs="Arial"/>
          <w:i/>
          <w:iCs/>
        </w:rPr>
        <w:t>The types of health and safety concerns that are found and the Measures used to address those concerns.</w:t>
      </w:r>
    </w:p>
    <w:p w14:paraId="2E6296D8" w14:textId="77777777" w:rsidR="001D110D" w:rsidRPr="00390943" w:rsidRDefault="001D110D" w:rsidP="00390943">
      <w:pPr>
        <w:spacing w:after="0" w:line="240" w:lineRule="auto"/>
        <w:rPr>
          <w:rFonts w:ascii="Arial" w:hAnsi="Arial" w:cs="Arial"/>
          <w:i/>
          <w:iCs/>
        </w:rPr>
      </w:pPr>
    </w:p>
    <w:p w14:paraId="1CA1C029" w14:textId="77777777" w:rsidR="002510B6" w:rsidRDefault="002510B6" w:rsidP="0065513C">
      <w:pPr>
        <w:pStyle w:val="ListParagraph"/>
        <w:numPr>
          <w:ilvl w:val="0"/>
          <w:numId w:val="2"/>
        </w:numPr>
        <w:spacing w:after="0" w:line="240" w:lineRule="auto"/>
        <w:ind w:left="1224"/>
        <w:rPr>
          <w:rFonts w:ascii="Arial" w:hAnsi="Arial" w:cs="Arial"/>
          <w:i/>
          <w:iCs/>
        </w:rPr>
      </w:pPr>
      <w:r w:rsidRPr="00913988">
        <w:rPr>
          <w:rFonts w:ascii="Arial" w:hAnsi="Arial" w:cs="Arial"/>
          <w:i/>
          <w:iCs/>
        </w:rPr>
        <w:t>How often the Programs are able to address (vs. unable to address) any health and safety concerns that are found and why.</w:t>
      </w:r>
    </w:p>
    <w:p w14:paraId="5D0A8206" w14:textId="77777777" w:rsidR="00EA1FDA" w:rsidRPr="00BA1C2A" w:rsidRDefault="00EA1FDA" w:rsidP="00BA1C2A">
      <w:pPr>
        <w:spacing w:after="0" w:line="240" w:lineRule="auto"/>
        <w:rPr>
          <w:rFonts w:ascii="Arial" w:hAnsi="Arial" w:cs="Arial"/>
          <w:i/>
          <w:iCs/>
        </w:rPr>
      </w:pPr>
    </w:p>
    <w:p w14:paraId="0455A0D7" w14:textId="77777777" w:rsidR="002510B6" w:rsidRDefault="002510B6" w:rsidP="0065513C">
      <w:pPr>
        <w:pStyle w:val="ListParagraph"/>
        <w:numPr>
          <w:ilvl w:val="0"/>
          <w:numId w:val="2"/>
        </w:numPr>
        <w:spacing w:after="0" w:line="240" w:lineRule="auto"/>
        <w:ind w:left="1224"/>
        <w:rPr>
          <w:rFonts w:ascii="Arial" w:hAnsi="Arial" w:cs="Arial"/>
          <w:i/>
          <w:iCs/>
        </w:rPr>
      </w:pPr>
      <w:r w:rsidRPr="00913988">
        <w:rPr>
          <w:rFonts w:ascii="Arial" w:hAnsi="Arial" w:cs="Arial"/>
          <w:i/>
          <w:iCs/>
        </w:rPr>
        <w:t>Levels of spending to address health and safety concerns.</w:t>
      </w:r>
    </w:p>
    <w:p w14:paraId="3E7B9C0C" w14:textId="77777777" w:rsidR="00C66647" w:rsidRPr="00BA1C2A" w:rsidRDefault="00C66647" w:rsidP="00BA1C2A">
      <w:pPr>
        <w:spacing w:after="0" w:line="240" w:lineRule="auto"/>
        <w:rPr>
          <w:rFonts w:ascii="Arial" w:hAnsi="Arial" w:cs="Arial"/>
          <w:i/>
          <w:iCs/>
        </w:rPr>
      </w:pPr>
    </w:p>
    <w:p w14:paraId="64081791" w14:textId="77777777" w:rsidR="002510B6" w:rsidRDefault="002510B6" w:rsidP="0065513C">
      <w:pPr>
        <w:pStyle w:val="ListParagraph"/>
        <w:numPr>
          <w:ilvl w:val="0"/>
          <w:numId w:val="2"/>
        </w:numPr>
        <w:spacing w:after="0" w:line="240" w:lineRule="auto"/>
        <w:ind w:left="1224"/>
        <w:rPr>
          <w:rFonts w:ascii="Arial" w:hAnsi="Arial" w:cs="Arial"/>
          <w:i/>
          <w:iCs/>
        </w:rPr>
      </w:pPr>
      <w:r w:rsidRPr="00913988">
        <w:rPr>
          <w:rFonts w:ascii="Arial" w:hAnsi="Arial" w:cs="Arial"/>
          <w:i/>
          <w:iCs/>
        </w:rPr>
        <w:t>Geographic and building type distribution of health and safety data.</w:t>
      </w:r>
    </w:p>
    <w:p w14:paraId="6A5BE204" w14:textId="13FE66FB" w:rsidR="006F543D" w:rsidRPr="00BA1C2A" w:rsidRDefault="006F543D" w:rsidP="00BA1C2A">
      <w:pPr>
        <w:spacing w:after="0" w:line="240" w:lineRule="auto"/>
        <w:rPr>
          <w:rFonts w:ascii="Arial" w:hAnsi="Arial" w:cs="Arial"/>
          <w:i/>
          <w:iCs/>
        </w:rPr>
      </w:pPr>
    </w:p>
    <w:p w14:paraId="257D101C" w14:textId="77777777" w:rsidR="002510B6" w:rsidRPr="00913988" w:rsidRDefault="002510B6" w:rsidP="0065513C">
      <w:pPr>
        <w:pStyle w:val="ListParagraph"/>
        <w:numPr>
          <w:ilvl w:val="0"/>
          <w:numId w:val="2"/>
        </w:numPr>
        <w:spacing w:after="0" w:line="240" w:lineRule="auto"/>
        <w:ind w:left="1224"/>
        <w:rPr>
          <w:rFonts w:ascii="Arial" w:hAnsi="Arial" w:cs="Arial"/>
          <w:i/>
          <w:iCs/>
        </w:rPr>
      </w:pPr>
      <w:r w:rsidRPr="00913988">
        <w:rPr>
          <w:rFonts w:ascii="Arial" w:hAnsi="Arial" w:cs="Arial"/>
          <w:i/>
          <w:iCs/>
        </w:rPr>
        <w:t>The types of materials used for air sealing and insulation.</w:t>
      </w:r>
    </w:p>
    <w:p w14:paraId="7716DB9F" w14:textId="77777777" w:rsidR="00247A00" w:rsidRPr="00913988" w:rsidRDefault="00247A00" w:rsidP="002510B6">
      <w:pPr>
        <w:spacing w:after="0" w:line="240" w:lineRule="auto"/>
        <w:ind w:left="720"/>
        <w:rPr>
          <w:rFonts w:ascii="Arial" w:hAnsi="Arial" w:cs="Arial"/>
          <w:i/>
          <w:iCs/>
        </w:rPr>
      </w:pPr>
    </w:p>
    <w:p w14:paraId="61355161" w14:textId="1C4C1370" w:rsidR="002510B6" w:rsidRPr="00913988" w:rsidRDefault="002510B6" w:rsidP="002510B6">
      <w:pPr>
        <w:spacing w:after="0" w:line="240" w:lineRule="auto"/>
        <w:ind w:left="720"/>
        <w:rPr>
          <w:rFonts w:ascii="Arial" w:hAnsi="Arial" w:cs="Arial"/>
          <w:i/>
          <w:iCs/>
        </w:rPr>
      </w:pPr>
      <w:r w:rsidRPr="00913988">
        <w:rPr>
          <w:rFonts w:ascii="Arial" w:hAnsi="Arial" w:cs="Arial"/>
          <w:i/>
          <w:iCs/>
        </w:rPr>
        <w:t>Program Administrators shall work with interested stakeholders to reach consensus in developing the specific metrics to address these reporting needs. The metrics may evolve over time.</w:t>
      </w:r>
    </w:p>
    <w:p w14:paraId="24411EBB" w14:textId="77777777" w:rsidR="002510B6" w:rsidRPr="00913988" w:rsidRDefault="002510B6" w:rsidP="002510B6">
      <w:pPr>
        <w:spacing w:after="0" w:line="240" w:lineRule="auto"/>
        <w:ind w:left="720"/>
        <w:rPr>
          <w:rFonts w:ascii="Arial" w:hAnsi="Arial" w:cs="Arial"/>
          <w:i/>
          <w:iCs/>
        </w:rPr>
      </w:pPr>
    </w:p>
    <w:p w14:paraId="6FDDA15C" w14:textId="0DDB5C6F" w:rsidR="007407E7" w:rsidRPr="008236D3" w:rsidRDefault="002510B6" w:rsidP="008236D3">
      <w:pPr>
        <w:spacing w:after="0" w:line="240" w:lineRule="auto"/>
        <w:ind w:left="720"/>
        <w:rPr>
          <w:rFonts w:ascii="Arial" w:hAnsi="Arial" w:cs="Arial"/>
          <w:i/>
          <w:iCs/>
        </w:rPr>
      </w:pPr>
      <w:r w:rsidRPr="00913988">
        <w:rPr>
          <w:rFonts w:ascii="Arial" w:hAnsi="Arial" w:cs="Arial"/>
          <w:i/>
          <w:iCs/>
        </w:rPr>
        <w:t>The list of metrics will be posted on the SAG and LIEEAC website(s). The metrics will be referenced in, and lessons learned from reported metric data will be referenced in, the Program Administrators’ quarterly and/or annual reports and discussed in SAG and LIEEAC with the goal of improving Program delivery and outcomes.</w:t>
      </w:r>
    </w:p>
    <w:p w14:paraId="7DEA4415" w14:textId="77777777" w:rsidR="007407E7" w:rsidRDefault="007407E7" w:rsidP="006E7A85">
      <w:pPr>
        <w:spacing w:after="0" w:line="240" w:lineRule="auto"/>
        <w:rPr>
          <w:rFonts w:ascii="Arial" w:hAnsi="Arial" w:cs="Arial"/>
          <w:color w:val="FF0000"/>
        </w:rPr>
      </w:pPr>
    </w:p>
    <w:p w14:paraId="2C0D4B6D" w14:textId="435112F7" w:rsidR="006E7A85" w:rsidRPr="00A321CF" w:rsidRDefault="006E7A85" w:rsidP="006E7A85">
      <w:pPr>
        <w:spacing w:after="0" w:line="240" w:lineRule="auto"/>
        <w:rPr>
          <w:rFonts w:ascii="Arial" w:hAnsi="Arial" w:cs="Arial"/>
          <w:color w:val="FF0000"/>
        </w:rPr>
      </w:pPr>
      <w:r w:rsidRPr="004963DA">
        <w:rPr>
          <w:rFonts w:ascii="Arial" w:hAnsi="Arial" w:cs="Arial"/>
          <w:b/>
          <w:bCs/>
          <w:color w:val="FF0000"/>
        </w:rPr>
        <w:t>Timing:</w:t>
      </w:r>
      <w:r w:rsidRPr="00A321CF">
        <w:rPr>
          <w:rFonts w:ascii="Arial" w:hAnsi="Arial" w:cs="Arial"/>
          <w:color w:val="FF0000"/>
        </w:rPr>
        <w:t xml:space="preserve"> </w:t>
      </w:r>
      <w:r w:rsidR="00F03A1A">
        <w:rPr>
          <w:rFonts w:ascii="Arial" w:hAnsi="Arial" w:cs="Arial"/>
          <w:color w:val="FF0000"/>
        </w:rPr>
        <w:t xml:space="preserve">Quarterly Reporting </w:t>
      </w:r>
    </w:p>
    <w:p w14:paraId="15135976" w14:textId="77777777" w:rsidR="006E7A85" w:rsidRPr="004963DA" w:rsidRDefault="006E7A85" w:rsidP="006E7A85">
      <w:pPr>
        <w:spacing w:after="0" w:line="240" w:lineRule="auto"/>
        <w:rPr>
          <w:rFonts w:ascii="Arial" w:hAnsi="Arial" w:cs="Arial"/>
          <w:b/>
          <w:bCs/>
          <w:color w:val="FF0000"/>
        </w:rPr>
      </w:pPr>
    </w:p>
    <w:p w14:paraId="2F5B3C4A" w14:textId="63552A92" w:rsidR="00606EB2" w:rsidRDefault="006E7A85" w:rsidP="006E7A85">
      <w:pPr>
        <w:spacing w:after="0" w:line="240" w:lineRule="auto"/>
        <w:rPr>
          <w:rFonts w:ascii="Arial" w:hAnsi="Arial" w:cs="Arial"/>
          <w:color w:val="FF0000"/>
        </w:rPr>
      </w:pPr>
      <w:r w:rsidRPr="004963DA">
        <w:rPr>
          <w:rFonts w:ascii="Arial" w:hAnsi="Arial" w:cs="Arial"/>
          <w:b/>
          <w:bCs/>
          <w:color w:val="FF0000"/>
        </w:rPr>
        <w:t>Reporting Location:</w:t>
      </w:r>
      <w:r w:rsidRPr="00A321CF">
        <w:rPr>
          <w:rFonts w:ascii="Arial" w:hAnsi="Arial" w:cs="Arial"/>
          <w:color w:val="FF0000"/>
        </w:rPr>
        <w:t xml:space="preserve"> Add to the narrative section of </w:t>
      </w:r>
      <w:r w:rsidR="00F03A1A">
        <w:rPr>
          <w:rFonts w:ascii="Arial" w:hAnsi="Arial" w:cs="Arial"/>
          <w:color w:val="FF0000"/>
        </w:rPr>
        <w:t>each quarterly report (</w:t>
      </w:r>
      <w:r w:rsidR="007032C0">
        <w:rPr>
          <w:rFonts w:ascii="Arial" w:hAnsi="Arial" w:cs="Arial"/>
          <w:color w:val="FF0000"/>
        </w:rPr>
        <w:t xml:space="preserve">data should be cumulative year to date for each </w:t>
      </w:r>
      <w:r w:rsidR="00F03A1A">
        <w:rPr>
          <w:rFonts w:ascii="Arial" w:hAnsi="Arial" w:cs="Arial"/>
          <w:color w:val="FF0000"/>
        </w:rPr>
        <w:t>quarter</w:t>
      </w:r>
      <w:r w:rsidR="007032C0">
        <w:rPr>
          <w:rFonts w:ascii="Arial" w:hAnsi="Arial" w:cs="Arial"/>
          <w:color w:val="FF0000"/>
        </w:rPr>
        <w:t>)</w:t>
      </w:r>
      <w:r w:rsidR="00F03A1A">
        <w:rPr>
          <w:rFonts w:ascii="Arial" w:hAnsi="Arial" w:cs="Arial"/>
          <w:color w:val="FF0000"/>
        </w:rPr>
        <w:t xml:space="preserve"> </w:t>
      </w:r>
    </w:p>
    <w:p w14:paraId="665F576B" w14:textId="77777777" w:rsidR="00D26C8D" w:rsidRDefault="00D26C8D" w:rsidP="006E7A85">
      <w:pPr>
        <w:spacing w:after="0" w:line="240" w:lineRule="auto"/>
        <w:rPr>
          <w:rFonts w:ascii="Arial" w:hAnsi="Arial" w:cs="Arial"/>
          <w:color w:val="FF0000"/>
        </w:rPr>
      </w:pPr>
    </w:p>
    <w:p w14:paraId="6D22CB73" w14:textId="43F31060" w:rsidR="00D26C8D" w:rsidRPr="00D26C8D" w:rsidRDefault="00D26C8D" w:rsidP="00D26C8D">
      <w:pPr>
        <w:pStyle w:val="ListParagraph"/>
        <w:numPr>
          <w:ilvl w:val="0"/>
          <w:numId w:val="10"/>
        </w:numPr>
        <w:spacing w:after="0" w:line="240" w:lineRule="auto"/>
        <w:rPr>
          <w:rFonts w:ascii="Arial" w:hAnsi="Arial" w:cs="Arial"/>
          <w:color w:val="0070C0"/>
        </w:rPr>
      </w:pPr>
      <w:r w:rsidRPr="00D26C8D">
        <w:rPr>
          <w:rFonts w:ascii="Arial" w:hAnsi="Arial" w:cs="Arial"/>
          <w:color w:val="0070C0"/>
        </w:rPr>
        <w:lastRenderedPageBreak/>
        <w:t xml:space="preserve">All </w:t>
      </w:r>
      <w:r w:rsidR="000D30C1">
        <w:rPr>
          <w:rFonts w:ascii="Arial" w:hAnsi="Arial" w:cs="Arial"/>
          <w:color w:val="0070C0"/>
        </w:rPr>
        <w:t xml:space="preserve">Health and Safety </w:t>
      </w:r>
      <w:r w:rsidRPr="00D26C8D">
        <w:rPr>
          <w:rFonts w:ascii="Arial" w:hAnsi="Arial" w:cs="Arial"/>
          <w:color w:val="0070C0"/>
        </w:rPr>
        <w:t>reporting should be annual</w:t>
      </w:r>
      <w:r w:rsidR="008D2A41">
        <w:rPr>
          <w:rFonts w:ascii="Arial" w:hAnsi="Arial" w:cs="Arial"/>
          <w:color w:val="0070C0"/>
        </w:rPr>
        <w:t>.</w:t>
      </w:r>
    </w:p>
    <w:p w14:paraId="0F3E6AFE" w14:textId="77777777" w:rsidR="00F13D5A" w:rsidRDefault="00F13D5A" w:rsidP="006E7A85">
      <w:pPr>
        <w:spacing w:after="0" w:line="240" w:lineRule="auto"/>
        <w:rPr>
          <w:rFonts w:ascii="Arial" w:hAnsi="Arial" w:cs="Arial"/>
          <w:color w:val="FF0000"/>
        </w:rPr>
      </w:pPr>
    </w:p>
    <w:p w14:paraId="260F3C99" w14:textId="46D1256A" w:rsidR="00F13D5A" w:rsidRPr="00F13D5A" w:rsidRDefault="00F13D5A" w:rsidP="006E7A85">
      <w:pPr>
        <w:spacing w:after="0" w:line="240" w:lineRule="auto"/>
        <w:rPr>
          <w:rFonts w:ascii="Arial" w:hAnsi="Arial" w:cs="Arial"/>
          <w:b/>
          <w:bCs/>
          <w:color w:val="FF0000"/>
        </w:rPr>
      </w:pPr>
      <w:commentRangeStart w:id="0"/>
      <w:r w:rsidRPr="00F13D5A">
        <w:rPr>
          <w:rFonts w:ascii="Arial" w:hAnsi="Arial" w:cs="Arial"/>
          <w:b/>
          <w:bCs/>
          <w:color w:val="FF0000"/>
        </w:rPr>
        <w:t>Metrics</w:t>
      </w:r>
      <w:commentRangeEnd w:id="0"/>
      <w:r w:rsidR="002F17C1">
        <w:rPr>
          <w:rStyle w:val="CommentReference"/>
        </w:rPr>
        <w:commentReference w:id="0"/>
      </w:r>
      <w:r w:rsidRPr="00F13D5A">
        <w:rPr>
          <w:rFonts w:ascii="Arial" w:hAnsi="Arial" w:cs="Arial"/>
          <w:b/>
          <w:bCs/>
          <w:color w:val="FF0000"/>
        </w:rPr>
        <w:t>:</w:t>
      </w:r>
      <w:r>
        <w:rPr>
          <w:rFonts w:ascii="Arial" w:hAnsi="Arial" w:cs="Arial"/>
          <w:b/>
          <w:bCs/>
          <w:color w:val="FF0000"/>
        </w:rPr>
        <w:t xml:space="preserve"> </w:t>
      </w:r>
      <w:r w:rsidRPr="004747A4">
        <w:rPr>
          <w:rFonts w:ascii="Arial" w:hAnsi="Arial" w:cs="Arial"/>
          <w:color w:val="FF0000"/>
        </w:rPr>
        <w:t>Report</w:t>
      </w:r>
      <w:r w:rsidR="001D7DDE" w:rsidRPr="004747A4">
        <w:rPr>
          <w:rFonts w:ascii="Arial" w:hAnsi="Arial" w:cs="Arial"/>
          <w:color w:val="FF0000"/>
        </w:rPr>
        <w:t xml:space="preserve"> the following </w:t>
      </w:r>
      <w:r w:rsidR="004217F6">
        <w:rPr>
          <w:rFonts w:ascii="Arial" w:hAnsi="Arial" w:cs="Arial"/>
          <w:color w:val="FF0000"/>
        </w:rPr>
        <w:t xml:space="preserve">information </w:t>
      </w:r>
      <w:r w:rsidR="007032C0">
        <w:rPr>
          <w:rFonts w:ascii="Arial" w:hAnsi="Arial" w:cs="Arial"/>
          <w:color w:val="FF0000"/>
        </w:rPr>
        <w:t>for all IQ single family whole building programs (broken out by program)</w:t>
      </w:r>
      <w:r w:rsidR="004747A4">
        <w:rPr>
          <w:rFonts w:ascii="Arial" w:hAnsi="Arial" w:cs="Arial"/>
          <w:color w:val="FF0000"/>
        </w:rPr>
        <w:t>:</w:t>
      </w:r>
      <w:r w:rsidR="001D7DDE">
        <w:rPr>
          <w:rFonts w:ascii="Arial" w:hAnsi="Arial" w:cs="Arial"/>
          <w:b/>
          <w:bCs/>
          <w:color w:val="FF0000"/>
        </w:rPr>
        <w:t xml:space="preserve"> </w:t>
      </w:r>
    </w:p>
    <w:p w14:paraId="498C2EE0" w14:textId="60952CF8" w:rsidR="00606EB2" w:rsidRDefault="004747A4" w:rsidP="0065513C">
      <w:pPr>
        <w:pStyle w:val="ListParagraph"/>
        <w:numPr>
          <w:ilvl w:val="0"/>
          <w:numId w:val="5"/>
        </w:numPr>
        <w:spacing w:after="0" w:line="240" w:lineRule="auto"/>
        <w:rPr>
          <w:rFonts w:ascii="Arial" w:hAnsi="Arial" w:cs="Arial"/>
          <w:color w:val="FF0000"/>
        </w:rPr>
      </w:pPr>
      <w:r>
        <w:rPr>
          <w:rFonts w:ascii="Arial" w:hAnsi="Arial" w:cs="Arial"/>
          <w:color w:val="FF0000"/>
        </w:rPr>
        <w:t xml:space="preserve">Total number of </w:t>
      </w:r>
      <w:r w:rsidR="007032C0">
        <w:rPr>
          <w:rFonts w:ascii="Arial" w:hAnsi="Arial" w:cs="Arial"/>
          <w:color w:val="FF0000"/>
        </w:rPr>
        <w:t>participants</w:t>
      </w:r>
      <w:r>
        <w:rPr>
          <w:rFonts w:ascii="Arial" w:hAnsi="Arial" w:cs="Arial"/>
          <w:color w:val="FF0000"/>
        </w:rPr>
        <w:t xml:space="preserve">, separately by </w:t>
      </w:r>
      <w:r w:rsidR="00E75CD1">
        <w:rPr>
          <w:rFonts w:ascii="Arial" w:hAnsi="Arial" w:cs="Arial"/>
          <w:color w:val="FF0000"/>
        </w:rPr>
        <w:t xml:space="preserve">income qualified EE </w:t>
      </w:r>
      <w:r>
        <w:rPr>
          <w:rFonts w:ascii="Arial" w:hAnsi="Arial" w:cs="Arial"/>
          <w:color w:val="FF0000"/>
        </w:rPr>
        <w:t xml:space="preserve">program </w:t>
      </w:r>
      <w:r w:rsidR="001A7785">
        <w:rPr>
          <w:rFonts w:ascii="Arial" w:hAnsi="Arial" w:cs="Arial"/>
          <w:color w:val="FF0000"/>
        </w:rPr>
        <w:t>type (for example: Community Action Agency Single Family; Income Qualified Single Family, IQ Multifamily; etc</w:t>
      </w:r>
      <w:r w:rsidR="009D10D6">
        <w:rPr>
          <w:rFonts w:ascii="Arial" w:hAnsi="Arial" w:cs="Arial"/>
          <w:color w:val="FF0000"/>
        </w:rPr>
        <w:t>.</w:t>
      </w:r>
      <w:r w:rsidR="001A7785">
        <w:rPr>
          <w:rFonts w:ascii="Arial" w:hAnsi="Arial" w:cs="Arial"/>
          <w:color w:val="FF0000"/>
        </w:rPr>
        <w:t>)</w:t>
      </w:r>
    </w:p>
    <w:p w14:paraId="7BF0B6A0" w14:textId="55EB21A6" w:rsidR="00C9773C" w:rsidRDefault="00C9773C" w:rsidP="0065513C">
      <w:pPr>
        <w:pStyle w:val="ListParagraph"/>
        <w:numPr>
          <w:ilvl w:val="1"/>
          <w:numId w:val="5"/>
        </w:numPr>
        <w:spacing w:after="0" w:line="240" w:lineRule="auto"/>
        <w:rPr>
          <w:rFonts w:ascii="Arial" w:hAnsi="Arial" w:cs="Arial"/>
          <w:color w:val="FF0000"/>
        </w:rPr>
      </w:pPr>
      <w:r>
        <w:rPr>
          <w:rFonts w:ascii="Arial" w:hAnsi="Arial" w:cs="Arial"/>
          <w:color w:val="FF0000"/>
        </w:rPr>
        <w:t xml:space="preserve">Include </w:t>
      </w:r>
      <w:r w:rsidR="00122DFF">
        <w:rPr>
          <w:rFonts w:ascii="Arial" w:hAnsi="Arial" w:cs="Arial"/>
          <w:color w:val="FF0000"/>
        </w:rPr>
        <w:t xml:space="preserve">the number of projects where </w:t>
      </w:r>
      <w:r>
        <w:rPr>
          <w:rFonts w:ascii="Arial" w:hAnsi="Arial" w:cs="Arial"/>
          <w:color w:val="FF0000"/>
        </w:rPr>
        <w:t>frequently observed health and safety issues</w:t>
      </w:r>
      <w:r w:rsidR="00AB5EEA">
        <w:rPr>
          <w:rFonts w:ascii="Arial" w:hAnsi="Arial" w:cs="Arial"/>
          <w:color w:val="FF0000"/>
        </w:rPr>
        <w:t>, broken down in the following manner</w:t>
      </w:r>
      <w:r w:rsidR="00122DFF">
        <w:rPr>
          <w:rFonts w:ascii="Arial" w:hAnsi="Arial" w:cs="Arial"/>
          <w:color w:val="FF0000"/>
        </w:rPr>
        <w:t>, were</w:t>
      </w:r>
      <w:r w:rsidR="00AB5EEA">
        <w:rPr>
          <w:rFonts w:ascii="Arial" w:hAnsi="Arial" w:cs="Arial"/>
          <w:color w:val="FF0000"/>
        </w:rPr>
        <w:t>:</w:t>
      </w:r>
    </w:p>
    <w:p w14:paraId="15C3FFD7" w14:textId="42C3039D" w:rsidR="00AB5EEA" w:rsidRDefault="00AB5EEA" w:rsidP="0065513C">
      <w:pPr>
        <w:pStyle w:val="ListParagraph"/>
        <w:numPr>
          <w:ilvl w:val="2"/>
          <w:numId w:val="5"/>
        </w:numPr>
        <w:spacing w:after="0" w:line="240" w:lineRule="auto"/>
        <w:rPr>
          <w:rFonts w:ascii="Arial" w:hAnsi="Arial" w:cs="Arial"/>
          <w:color w:val="FF0000"/>
        </w:rPr>
      </w:pPr>
      <w:r>
        <w:rPr>
          <w:rFonts w:ascii="Arial" w:hAnsi="Arial" w:cs="Arial"/>
          <w:color w:val="FF0000"/>
        </w:rPr>
        <w:t>Observed</w:t>
      </w:r>
    </w:p>
    <w:p w14:paraId="000D91A3" w14:textId="0BF725B8" w:rsidR="00AB5EEA" w:rsidRDefault="00AB5EEA" w:rsidP="0065513C">
      <w:pPr>
        <w:pStyle w:val="ListParagraph"/>
        <w:numPr>
          <w:ilvl w:val="2"/>
          <w:numId w:val="5"/>
        </w:numPr>
        <w:spacing w:after="0" w:line="240" w:lineRule="auto"/>
        <w:rPr>
          <w:rFonts w:ascii="Arial" w:hAnsi="Arial" w:cs="Arial"/>
          <w:color w:val="FF0000"/>
        </w:rPr>
      </w:pPr>
      <w:r>
        <w:rPr>
          <w:rFonts w:ascii="Arial" w:hAnsi="Arial" w:cs="Arial"/>
          <w:color w:val="FF0000"/>
        </w:rPr>
        <w:t>Remediated</w:t>
      </w:r>
    </w:p>
    <w:p w14:paraId="68EBDCED" w14:textId="726787BA" w:rsidR="00AB5EEA" w:rsidRDefault="00AB5EEA" w:rsidP="0065513C">
      <w:pPr>
        <w:pStyle w:val="ListParagraph"/>
        <w:numPr>
          <w:ilvl w:val="2"/>
          <w:numId w:val="5"/>
        </w:numPr>
        <w:spacing w:after="0" w:line="240" w:lineRule="auto"/>
        <w:rPr>
          <w:rFonts w:ascii="Arial" w:hAnsi="Arial" w:cs="Arial"/>
          <w:color w:val="FF0000"/>
        </w:rPr>
      </w:pPr>
      <w:r>
        <w:rPr>
          <w:rFonts w:ascii="Arial" w:hAnsi="Arial" w:cs="Arial"/>
          <w:color w:val="FF0000"/>
        </w:rPr>
        <w:t>Not remediated</w:t>
      </w:r>
    </w:p>
    <w:p w14:paraId="05BB1820" w14:textId="65E65847" w:rsidR="00AB5EEA" w:rsidRDefault="00644C87" w:rsidP="0065513C">
      <w:pPr>
        <w:pStyle w:val="ListParagraph"/>
        <w:numPr>
          <w:ilvl w:val="1"/>
          <w:numId w:val="5"/>
        </w:numPr>
        <w:spacing w:after="0" w:line="240" w:lineRule="auto"/>
        <w:rPr>
          <w:rFonts w:ascii="Arial" w:hAnsi="Arial" w:cs="Arial"/>
          <w:color w:val="FF0000"/>
        </w:rPr>
      </w:pPr>
      <w:r>
        <w:rPr>
          <w:rFonts w:ascii="Arial" w:hAnsi="Arial" w:cs="Arial"/>
          <w:color w:val="FF0000"/>
        </w:rPr>
        <w:t xml:space="preserve">For buildings that could not be remediated, include why the remediation was not possible </w:t>
      </w:r>
      <w:r w:rsidR="007B25F6">
        <w:rPr>
          <w:rFonts w:ascii="Arial" w:hAnsi="Arial" w:cs="Arial"/>
          <w:color w:val="FF0000"/>
        </w:rPr>
        <w:t xml:space="preserve">(for example: cost; </w:t>
      </w:r>
      <w:r w:rsidR="00810E8E">
        <w:rPr>
          <w:rFonts w:ascii="Arial" w:hAnsi="Arial" w:cs="Arial"/>
          <w:color w:val="FF0000"/>
        </w:rPr>
        <w:t xml:space="preserve">not possible without another update to the building; </w:t>
      </w:r>
      <w:r w:rsidR="007B25F6">
        <w:rPr>
          <w:rFonts w:ascii="Arial" w:hAnsi="Arial" w:cs="Arial"/>
          <w:color w:val="FF0000"/>
        </w:rPr>
        <w:t>customer did not want to remediate; etc.)</w:t>
      </w:r>
    </w:p>
    <w:p w14:paraId="72E7DD55" w14:textId="2FDAFFA4" w:rsidR="00D26C8D" w:rsidRPr="00876207" w:rsidRDefault="00D26C8D" w:rsidP="00D26C8D">
      <w:pPr>
        <w:pStyle w:val="ListParagraph"/>
        <w:spacing w:after="0" w:line="240" w:lineRule="auto"/>
        <w:ind w:left="1440"/>
        <w:rPr>
          <w:rFonts w:ascii="Arial" w:hAnsi="Arial" w:cs="Arial"/>
          <w:color w:val="0070C0"/>
        </w:rPr>
      </w:pPr>
      <w:r w:rsidRPr="00876207">
        <w:rPr>
          <w:rFonts w:ascii="Arial" w:hAnsi="Arial" w:cs="Arial"/>
          <w:color w:val="0070C0"/>
        </w:rPr>
        <w:t xml:space="preserve">1. </w:t>
      </w:r>
      <w:r w:rsidR="005B3385" w:rsidRPr="005B3385">
        <w:rPr>
          <w:rFonts w:ascii="Arial" w:hAnsi="Arial" w:cs="Arial"/>
          <w:color w:val="0070C0"/>
        </w:rPr>
        <w:t>Peoples/North Shore systems and processes are structured to collect information on opportunities as well as what was completed</w:t>
      </w:r>
      <w:r w:rsidR="007D1DD5">
        <w:rPr>
          <w:rFonts w:ascii="Arial" w:hAnsi="Arial" w:cs="Arial"/>
          <w:color w:val="0070C0"/>
        </w:rPr>
        <w:t>. D</w:t>
      </w:r>
      <w:r w:rsidR="005B3385" w:rsidRPr="005B3385">
        <w:rPr>
          <w:rFonts w:ascii="Arial" w:hAnsi="Arial" w:cs="Arial"/>
          <w:color w:val="0070C0"/>
        </w:rPr>
        <w:t>ata</w:t>
      </w:r>
      <w:r w:rsidR="007D1DD5">
        <w:rPr>
          <w:rFonts w:ascii="Arial" w:hAnsi="Arial" w:cs="Arial"/>
          <w:color w:val="0070C0"/>
        </w:rPr>
        <w:t xml:space="preserve"> centered</w:t>
      </w:r>
      <w:r w:rsidR="005B3385" w:rsidRPr="005B3385">
        <w:rPr>
          <w:rFonts w:ascii="Arial" w:hAnsi="Arial" w:cs="Arial"/>
          <w:color w:val="0070C0"/>
        </w:rPr>
        <w:t xml:space="preserve"> around why customers don’t complete projects/measures would require a large lift to incorporate into the current process and would require additional time to determine what is needed to make that happen.</w:t>
      </w:r>
    </w:p>
    <w:p w14:paraId="2E283F92" w14:textId="092E6F79" w:rsidR="001A7785" w:rsidRDefault="00C03798" w:rsidP="0065513C">
      <w:pPr>
        <w:pStyle w:val="ListParagraph"/>
        <w:numPr>
          <w:ilvl w:val="0"/>
          <w:numId w:val="5"/>
        </w:numPr>
        <w:spacing w:after="0" w:line="240" w:lineRule="auto"/>
        <w:rPr>
          <w:rFonts w:ascii="Arial" w:hAnsi="Arial" w:cs="Arial"/>
          <w:color w:val="FF0000"/>
        </w:rPr>
      </w:pPr>
      <w:r>
        <w:rPr>
          <w:rFonts w:ascii="Arial" w:hAnsi="Arial" w:cs="Arial"/>
          <w:color w:val="FF0000"/>
        </w:rPr>
        <w:t xml:space="preserve">Number of EE program participants that were weatherized </w:t>
      </w:r>
      <w:r w:rsidRPr="00C03798">
        <w:rPr>
          <w:rFonts w:ascii="Arial" w:hAnsi="Arial" w:cs="Arial"/>
          <w:color w:val="FF0000"/>
          <w:u w:val="single"/>
        </w:rPr>
        <w:t>and</w:t>
      </w:r>
      <w:r>
        <w:rPr>
          <w:rFonts w:ascii="Arial" w:hAnsi="Arial" w:cs="Arial"/>
          <w:color w:val="FF0000"/>
        </w:rPr>
        <w:t xml:space="preserve"> received a health and safety</w:t>
      </w:r>
      <w:r w:rsidR="004217F6">
        <w:rPr>
          <w:rFonts w:ascii="Arial" w:hAnsi="Arial" w:cs="Arial"/>
          <w:color w:val="FF0000"/>
        </w:rPr>
        <w:t xml:space="preserve"> update</w:t>
      </w:r>
    </w:p>
    <w:p w14:paraId="3D3EF72A" w14:textId="6021DBD7" w:rsidR="004217F6" w:rsidRDefault="004217F6" w:rsidP="0065513C">
      <w:pPr>
        <w:pStyle w:val="ListParagraph"/>
        <w:numPr>
          <w:ilvl w:val="0"/>
          <w:numId w:val="5"/>
        </w:numPr>
        <w:spacing w:after="0" w:line="240" w:lineRule="auto"/>
        <w:rPr>
          <w:rFonts w:ascii="Arial" w:hAnsi="Arial" w:cs="Arial"/>
          <w:color w:val="FF0000"/>
        </w:rPr>
      </w:pPr>
      <w:r>
        <w:rPr>
          <w:rFonts w:ascii="Arial" w:hAnsi="Arial" w:cs="Arial"/>
          <w:color w:val="FF0000"/>
        </w:rPr>
        <w:t xml:space="preserve">Number of EE program participants that were weatherized and </w:t>
      </w:r>
      <w:r w:rsidRPr="004217F6">
        <w:rPr>
          <w:rFonts w:ascii="Arial" w:hAnsi="Arial" w:cs="Arial"/>
          <w:color w:val="FF0000"/>
          <w:u w:val="single"/>
        </w:rPr>
        <w:t>did not need</w:t>
      </w:r>
      <w:r>
        <w:rPr>
          <w:rFonts w:ascii="Arial" w:hAnsi="Arial" w:cs="Arial"/>
          <w:color w:val="FF0000"/>
        </w:rPr>
        <w:t xml:space="preserve"> a health and safety update</w:t>
      </w:r>
    </w:p>
    <w:p w14:paraId="31797825" w14:textId="7D23285C" w:rsidR="00602983" w:rsidRDefault="00602983" w:rsidP="0065513C">
      <w:pPr>
        <w:pStyle w:val="ListParagraph"/>
        <w:numPr>
          <w:ilvl w:val="0"/>
          <w:numId w:val="5"/>
        </w:numPr>
        <w:spacing w:after="0" w:line="240" w:lineRule="auto"/>
        <w:rPr>
          <w:rFonts w:ascii="Arial" w:hAnsi="Arial" w:cs="Arial"/>
          <w:color w:val="FF0000"/>
        </w:rPr>
      </w:pPr>
      <w:r>
        <w:rPr>
          <w:rFonts w:ascii="Arial" w:hAnsi="Arial" w:cs="Arial"/>
          <w:color w:val="FF0000"/>
        </w:rPr>
        <w:t xml:space="preserve">Number of customers that </w:t>
      </w:r>
      <w:r w:rsidRPr="00602983">
        <w:rPr>
          <w:rFonts w:ascii="Arial" w:hAnsi="Arial" w:cs="Arial"/>
          <w:color w:val="FF0000"/>
          <w:u w:val="single"/>
        </w:rPr>
        <w:t>did not</w:t>
      </w:r>
      <w:r>
        <w:rPr>
          <w:rFonts w:ascii="Arial" w:hAnsi="Arial" w:cs="Arial"/>
          <w:color w:val="FF0000"/>
        </w:rPr>
        <w:t xml:space="preserve"> receive weatherization due to a health and safety issue</w:t>
      </w:r>
    </w:p>
    <w:p w14:paraId="776B8063" w14:textId="66C43E1C" w:rsidR="00602983" w:rsidRDefault="00602983" w:rsidP="0065513C">
      <w:pPr>
        <w:pStyle w:val="ListParagraph"/>
        <w:numPr>
          <w:ilvl w:val="0"/>
          <w:numId w:val="5"/>
        </w:numPr>
        <w:spacing w:after="0" w:line="240" w:lineRule="auto"/>
        <w:rPr>
          <w:rFonts w:ascii="Arial" w:hAnsi="Arial" w:cs="Arial"/>
          <w:color w:val="FF0000"/>
        </w:rPr>
      </w:pPr>
      <w:r>
        <w:rPr>
          <w:rFonts w:ascii="Arial" w:hAnsi="Arial" w:cs="Arial"/>
          <w:color w:val="FF0000"/>
        </w:rPr>
        <w:t xml:space="preserve">Through a pie chart, </w:t>
      </w:r>
      <w:r w:rsidR="00201A3F">
        <w:rPr>
          <w:rFonts w:ascii="Arial" w:hAnsi="Arial" w:cs="Arial"/>
          <w:color w:val="FF0000"/>
        </w:rPr>
        <w:t xml:space="preserve">report the types of health and safety issues frequently observed in buildings that </w:t>
      </w:r>
      <w:r w:rsidR="00201A3F" w:rsidRPr="00201A3F">
        <w:rPr>
          <w:rFonts w:ascii="Arial" w:hAnsi="Arial" w:cs="Arial"/>
          <w:color w:val="FF0000"/>
          <w:u w:val="single"/>
        </w:rPr>
        <w:t>did not</w:t>
      </w:r>
      <w:r w:rsidR="00201A3F">
        <w:rPr>
          <w:rFonts w:ascii="Arial" w:hAnsi="Arial" w:cs="Arial"/>
          <w:color w:val="FF0000"/>
        </w:rPr>
        <w:t xml:space="preserve"> receive weatherization due to a health and safety issue</w:t>
      </w:r>
    </w:p>
    <w:p w14:paraId="7C63F6AB" w14:textId="5FE70CA1" w:rsidR="00201A3F" w:rsidRDefault="00201A3F" w:rsidP="0065513C">
      <w:pPr>
        <w:pStyle w:val="ListParagraph"/>
        <w:numPr>
          <w:ilvl w:val="0"/>
          <w:numId w:val="5"/>
        </w:numPr>
        <w:spacing w:after="0" w:line="240" w:lineRule="auto"/>
        <w:rPr>
          <w:rFonts w:ascii="Arial" w:hAnsi="Arial" w:cs="Arial"/>
          <w:color w:val="FF0000"/>
        </w:rPr>
      </w:pPr>
      <w:r w:rsidRPr="009C7328">
        <w:rPr>
          <w:rFonts w:ascii="Arial" w:hAnsi="Arial" w:cs="Arial"/>
          <w:color w:val="FF0000"/>
        </w:rPr>
        <w:t xml:space="preserve">Through a pie chart, report the types of health and safety issues frequently observed in buildings </w:t>
      </w:r>
      <w:r w:rsidR="009C7328">
        <w:rPr>
          <w:rFonts w:ascii="Arial" w:hAnsi="Arial" w:cs="Arial"/>
          <w:color w:val="FF0000"/>
        </w:rPr>
        <w:t xml:space="preserve">that were weatherized </w:t>
      </w:r>
      <w:r w:rsidR="009C7328" w:rsidRPr="00C03798">
        <w:rPr>
          <w:rFonts w:ascii="Arial" w:hAnsi="Arial" w:cs="Arial"/>
          <w:color w:val="FF0000"/>
          <w:u w:val="single"/>
        </w:rPr>
        <w:t>and</w:t>
      </w:r>
      <w:r w:rsidR="009C7328">
        <w:rPr>
          <w:rFonts w:ascii="Arial" w:hAnsi="Arial" w:cs="Arial"/>
          <w:color w:val="FF0000"/>
        </w:rPr>
        <w:t xml:space="preserve"> received a health and safety update</w:t>
      </w:r>
    </w:p>
    <w:p w14:paraId="62173F59" w14:textId="4DB3991F" w:rsidR="00AE7448" w:rsidRDefault="00AE7448" w:rsidP="0065513C">
      <w:pPr>
        <w:pStyle w:val="ListParagraph"/>
        <w:numPr>
          <w:ilvl w:val="0"/>
          <w:numId w:val="5"/>
        </w:numPr>
        <w:spacing w:after="0" w:line="240" w:lineRule="auto"/>
        <w:rPr>
          <w:rFonts w:ascii="Arial" w:hAnsi="Arial" w:cs="Arial"/>
          <w:color w:val="FF0000"/>
        </w:rPr>
      </w:pPr>
      <w:r>
        <w:rPr>
          <w:rFonts w:ascii="Arial" w:hAnsi="Arial" w:cs="Arial"/>
          <w:color w:val="FF0000"/>
        </w:rPr>
        <w:t>Report the amount of health and safety spending for frequently observed health and safety issues, including:</w:t>
      </w:r>
    </w:p>
    <w:p w14:paraId="07EF1E55" w14:textId="491B52AD" w:rsidR="00D26C8D" w:rsidRDefault="00BD5421" w:rsidP="00D26C8D">
      <w:pPr>
        <w:pStyle w:val="ListParagraph"/>
        <w:numPr>
          <w:ilvl w:val="1"/>
          <w:numId w:val="5"/>
        </w:numPr>
        <w:spacing w:after="0" w:line="240" w:lineRule="auto"/>
        <w:rPr>
          <w:rFonts w:ascii="Arial" w:hAnsi="Arial" w:cs="Arial"/>
          <w:color w:val="FF0000"/>
        </w:rPr>
      </w:pPr>
      <w:r>
        <w:rPr>
          <w:rFonts w:ascii="Arial" w:hAnsi="Arial" w:cs="Arial"/>
          <w:color w:val="FF0000"/>
        </w:rPr>
        <w:t>Dollar amount spend per health and safety issue</w:t>
      </w:r>
    </w:p>
    <w:p w14:paraId="786DCF51" w14:textId="1FCB1E52" w:rsidR="00D26C8D" w:rsidRPr="00D26C8D" w:rsidRDefault="00D26C8D" w:rsidP="00D26C8D">
      <w:pPr>
        <w:pStyle w:val="ListParagraph"/>
        <w:numPr>
          <w:ilvl w:val="3"/>
          <w:numId w:val="5"/>
        </w:numPr>
        <w:spacing w:after="0" w:line="240" w:lineRule="auto"/>
        <w:rPr>
          <w:rFonts w:ascii="Arial" w:hAnsi="Arial" w:cs="Arial"/>
          <w:color w:val="FF0000"/>
        </w:rPr>
      </w:pPr>
      <w:r w:rsidRPr="00D26C8D">
        <w:rPr>
          <w:rFonts w:ascii="Arial" w:hAnsi="Arial" w:cs="Arial"/>
          <w:color w:val="0070C0"/>
        </w:rPr>
        <w:t>Will this be a simple average for each health and safety issue?</w:t>
      </w:r>
    </w:p>
    <w:p w14:paraId="5793C2E2" w14:textId="12E6439B" w:rsidR="00BD5421" w:rsidRDefault="00BD5421" w:rsidP="0065513C">
      <w:pPr>
        <w:pStyle w:val="ListParagraph"/>
        <w:numPr>
          <w:ilvl w:val="1"/>
          <w:numId w:val="5"/>
        </w:numPr>
        <w:spacing w:after="0" w:line="240" w:lineRule="auto"/>
        <w:rPr>
          <w:rFonts w:ascii="Arial" w:hAnsi="Arial" w:cs="Arial"/>
          <w:color w:val="FF0000"/>
        </w:rPr>
      </w:pPr>
      <w:r>
        <w:rPr>
          <w:rFonts w:ascii="Arial" w:hAnsi="Arial" w:cs="Arial"/>
          <w:color w:val="FF0000"/>
        </w:rPr>
        <w:t>% of the total program spend for each health and safety issue</w:t>
      </w:r>
    </w:p>
    <w:p w14:paraId="42043698" w14:textId="53A87BBE" w:rsidR="00D26C8D" w:rsidRPr="00D26C8D" w:rsidRDefault="00D26C8D" w:rsidP="00D26C8D">
      <w:pPr>
        <w:pStyle w:val="ListParagraph"/>
        <w:numPr>
          <w:ilvl w:val="3"/>
          <w:numId w:val="5"/>
        </w:numPr>
        <w:spacing w:after="0" w:line="240" w:lineRule="auto"/>
        <w:rPr>
          <w:rFonts w:ascii="Arial" w:hAnsi="Arial" w:cs="Arial"/>
          <w:color w:val="0070C0"/>
        </w:rPr>
      </w:pPr>
      <w:r w:rsidRPr="00D26C8D">
        <w:rPr>
          <w:rFonts w:ascii="Arial" w:hAnsi="Arial" w:cs="Arial"/>
          <w:color w:val="0070C0"/>
        </w:rPr>
        <w:t>What is the value in capturing the data for this particularly metric</w:t>
      </w:r>
      <w:r w:rsidR="00BA33BD">
        <w:rPr>
          <w:rFonts w:ascii="Arial" w:hAnsi="Arial" w:cs="Arial"/>
          <w:color w:val="0070C0"/>
        </w:rPr>
        <w:t xml:space="preserve"> especially considering there are budget caps for health and safety issues</w:t>
      </w:r>
      <w:r w:rsidRPr="00D26C8D">
        <w:rPr>
          <w:rFonts w:ascii="Arial" w:hAnsi="Arial" w:cs="Arial"/>
          <w:color w:val="0070C0"/>
        </w:rPr>
        <w:t>?</w:t>
      </w:r>
    </w:p>
    <w:p w14:paraId="1EBBEF4C" w14:textId="767B0895" w:rsidR="00BD5421" w:rsidRPr="009C7328" w:rsidRDefault="00BD5421" w:rsidP="0065513C">
      <w:pPr>
        <w:pStyle w:val="ListParagraph"/>
        <w:numPr>
          <w:ilvl w:val="1"/>
          <w:numId w:val="5"/>
        </w:numPr>
        <w:spacing w:after="0" w:line="240" w:lineRule="auto"/>
        <w:rPr>
          <w:rFonts w:ascii="Arial" w:hAnsi="Arial" w:cs="Arial"/>
          <w:color w:val="FF0000"/>
        </w:rPr>
      </w:pPr>
      <w:r>
        <w:rPr>
          <w:rFonts w:ascii="Arial" w:hAnsi="Arial" w:cs="Arial"/>
          <w:color w:val="FF0000"/>
        </w:rPr>
        <w:t xml:space="preserve">Year to date total dollar amount spent for </w:t>
      </w:r>
      <w:r w:rsidR="007032C0">
        <w:rPr>
          <w:rFonts w:ascii="Arial" w:hAnsi="Arial" w:cs="Arial"/>
          <w:color w:val="FF0000"/>
        </w:rPr>
        <w:t xml:space="preserve">all </w:t>
      </w:r>
      <w:r>
        <w:rPr>
          <w:rFonts w:ascii="Arial" w:hAnsi="Arial" w:cs="Arial"/>
          <w:color w:val="FF0000"/>
        </w:rPr>
        <w:t>health and safety</w:t>
      </w:r>
      <w:r w:rsidR="007032C0">
        <w:rPr>
          <w:rFonts w:ascii="Arial" w:hAnsi="Arial" w:cs="Arial"/>
          <w:color w:val="FF0000"/>
        </w:rPr>
        <w:t>, along with what percentage of the total IQ single family whole building program spending health and safety expenditures represent.</w:t>
      </w:r>
    </w:p>
    <w:p w14:paraId="54E14053" w14:textId="403DD0EC" w:rsidR="002A0A20" w:rsidRPr="002A0A20" w:rsidRDefault="002A0A20" w:rsidP="002A0A20">
      <w:pPr>
        <w:tabs>
          <w:tab w:val="left" w:pos="6499"/>
        </w:tabs>
      </w:pPr>
    </w:p>
    <w:sectPr w:rsidR="002A0A20" w:rsidRPr="002A0A2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elia Johnson" w:date="2023-11-13T14:09:00Z" w:initials="CJ">
    <w:p w14:paraId="458FF909" w14:textId="0BDDA1A4" w:rsidR="002F17C1" w:rsidRPr="002F17C1" w:rsidRDefault="002F17C1" w:rsidP="002F17C1">
      <w:pPr>
        <w:pStyle w:val="CommentText"/>
        <w:rPr>
          <w:b/>
          <w:bCs/>
        </w:rPr>
      </w:pPr>
      <w:r>
        <w:rPr>
          <w:rStyle w:val="CommentReference"/>
        </w:rPr>
        <w:annotationRef/>
      </w:r>
      <w:r w:rsidRPr="002F17C1">
        <w:rPr>
          <w:b/>
          <w:bCs/>
        </w:rPr>
        <w:t>Comment</w:t>
      </w:r>
      <w:r w:rsidR="00BA5080">
        <w:rPr>
          <w:b/>
          <w:bCs/>
        </w:rPr>
        <w:t>s</w:t>
      </w:r>
      <w:r w:rsidRPr="002F17C1">
        <w:rPr>
          <w:b/>
          <w:bCs/>
        </w:rPr>
        <w:t xml:space="preserve"> from Phil Mosenthal:</w:t>
      </w:r>
    </w:p>
    <w:p w14:paraId="0CAD8C4F" w14:textId="77777777" w:rsidR="002F17C1" w:rsidRDefault="002F17C1" w:rsidP="002F17C1">
      <w:pPr>
        <w:pStyle w:val="CommentText"/>
      </w:pPr>
    </w:p>
    <w:p w14:paraId="0C97AB63" w14:textId="55CE38EB" w:rsidR="009D35DF" w:rsidRPr="009D35DF" w:rsidRDefault="009D35DF" w:rsidP="002F17C1">
      <w:pPr>
        <w:pStyle w:val="CommentText"/>
        <w:rPr>
          <w:b/>
          <w:bCs/>
          <w:i/>
          <w:iCs/>
        </w:rPr>
      </w:pPr>
      <w:r w:rsidRPr="009D35DF">
        <w:rPr>
          <w:b/>
          <w:bCs/>
          <w:i/>
          <w:iCs/>
        </w:rPr>
        <w:t>Geographic Distribution:</w:t>
      </w:r>
    </w:p>
    <w:p w14:paraId="49124A3E" w14:textId="77777777" w:rsidR="002F17C1" w:rsidRDefault="002F17C1">
      <w:pPr>
        <w:pStyle w:val="CommentText"/>
      </w:pPr>
      <w:r>
        <w:t>Despite the geographic distribution being mentioned and agreed to in the policy principle, Stakeholders are willing to omit this requirement for H&amp;S. We will already have the geographic distribution of all participants in each IQ program, and how they correlate with need. So long as we can see that H&amp;S is being addressed appropriately, the actual distribution of where particular problems were found is not particularly important.</w:t>
      </w:r>
    </w:p>
    <w:p w14:paraId="7AADF998" w14:textId="77777777" w:rsidR="00BA5080" w:rsidRDefault="00BA5080">
      <w:pPr>
        <w:pStyle w:val="CommentText"/>
      </w:pPr>
    </w:p>
    <w:p w14:paraId="7A014DBF" w14:textId="77777777" w:rsidR="00BA5080" w:rsidRPr="009D35DF" w:rsidRDefault="00BA5080">
      <w:pPr>
        <w:pStyle w:val="CommentText"/>
        <w:rPr>
          <w:b/>
          <w:bCs/>
          <w:i/>
          <w:iCs/>
        </w:rPr>
      </w:pPr>
      <w:r w:rsidRPr="009D35DF">
        <w:rPr>
          <w:b/>
          <w:bCs/>
          <w:i/>
          <w:iCs/>
        </w:rPr>
        <w:t>Types and Materials Reporting:</w:t>
      </w:r>
    </w:p>
    <w:p w14:paraId="4C1FA439" w14:textId="77777777" w:rsidR="00BA5080" w:rsidRDefault="00BA5080">
      <w:pPr>
        <w:pStyle w:val="CommentText"/>
      </w:pPr>
      <w:r>
        <w:t xml:space="preserve">Given CEJA requirement, </w:t>
      </w:r>
      <w:r w:rsidR="009D35DF">
        <w:t>ComEd and Ameren will have to do</w:t>
      </w:r>
      <w:r>
        <w:t xml:space="preserve"> on-going tracking (not sure the CEJA req. applies to gas). But other than obviously complying with CEJA, I think all we care about is that they disclose the materials they use in the program to ensure they are not installing any materials that have a health and safety issue. I think that can just be a one time reporting of the program designs and then only if it changes.</w:t>
      </w:r>
    </w:p>
    <w:p w14:paraId="08304AAD" w14:textId="77777777" w:rsidR="009D35DF" w:rsidRDefault="009D35DF">
      <w:pPr>
        <w:pStyle w:val="CommentText"/>
      </w:pPr>
    </w:p>
    <w:p w14:paraId="7C8F28AD" w14:textId="77777777" w:rsidR="009D35DF" w:rsidRPr="00C80E8E" w:rsidRDefault="009D35DF">
      <w:pPr>
        <w:pStyle w:val="CommentText"/>
        <w:rPr>
          <w:b/>
          <w:bCs/>
          <w:i/>
          <w:iCs/>
        </w:rPr>
      </w:pPr>
      <w:r w:rsidRPr="00C80E8E">
        <w:rPr>
          <w:b/>
          <w:bCs/>
          <w:i/>
          <w:iCs/>
        </w:rPr>
        <w:t>Health &amp; Safety Categories:</w:t>
      </w:r>
    </w:p>
    <w:p w14:paraId="76FADC4A" w14:textId="102FE373" w:rsidR="009D35DF" w:rsidRDefault="00C80E8E">
      <w:pPr>
        <w:pStyle w:val="CommentText"/>
      </w:pPr>
      <w:r>
        <w:t>Utilities should propose the H&amp;S reporting categories.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FADC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D343F1F" w16cex:dateUtc="2023-11-13T20: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FADC4A" w16cid:durableId="5D343F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68D7F" w14:textId="77777777" w:rsidR="004D7D45" w:rsidRDefault="004D7D45" w:rsidP="002B091D">
      <w:pPr>
        <w:spacing w:after="0" w:line="240" w:lineRule="auto"/>
      </w:pPr>
      <w:r>
        <w:separator/>
      </w:r>
    </w:p>
  </w:endnote>
  <w:endnote w:type="continuationSeparator" w:id="0">
    <w:p w14:paraId="6A91D8AA" w14:textId="77777777" w:rsidR="004D7D45" w:rsidRDefault="004D7D45" w:rsidP="002B0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19BA5" w14:textId="77777777" w:rsidR="009B3844" w:rsidRDefault="009B38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515252"/>
      <w:docPartObj>
        <w:docPartGallery w:val="Page Numbers (Bottom of Page)"/>
        <w:docPartUnique/>
      </w:docPartObj>
    </w:sdtPr>
    <w:sdtEndPr>
      <w:rPr>
        <w:rFonts w:ascii="Arial" w:hAnsi="Arial" w:cs="Arial"/>
        <w:noProof/>
        <w:sz w:val="20"/>
        <w:szCs w:val="20"/>
      </w:rPr>
    </w:sdtEndPr>
    <w:sdtContent>
      <w:p w14:paraId="60269D14" w14:textId="4BBE3574" w:rsidR="002B091D" w:rsidRPr="005F2025" w:rsidRDefault="002B091D">
        <w:pPr>
          <w:pStyle w:val="Footer"/>
          <w:jc w:val="right"/>
          <w:rPr>
            <w:rFonts w:ascii="Arial" w:hAnsi="Arial" w:cs="Arial"/>
            <w:sz w:val="20"/>
            <w:szCs w:val="20"/>
          </w:rPr>
        </w:pPr>
        <w:r w:rsidRPr="005F2025">
          <w:rPr>
            <w:rFonts w:ascii="Arial" w:hAnsi="Arial" w:cs="Arial"/>
            <w:sz w:val="20"/>
            <w:szCs w:val="20"/>
          </w:rPr>
          <w:t xml:space="preserve">Page </w:t>
        </w:r>
        <w:r w:rsidRPr="005F2025">
          <w:rPr>
            <w:rFonts w:ascii="Arial" w:hAnsi="Arial" w:cs="Arial"/>
            <w:sz w:val="20"/>
            <w:szCs w:val="20"/>
          </w:rPr>
          <w:fldChar w:fldCharType="begin"/>
        </w:r>
        <w:r w:rsidRPr="005F2025">
          <w:rPr>
            <w:rFonts w:ascii="Arial" w:hAnsi="Arial" w:cs="Arial"/>
            <w:sz w:val="20"/>
            <w:szCs w:val="20"/>
          </w:rPr>
          <w:instrText xml:space="preserve"> PAGE   \* MERGEFORMAT </w:instrText>
        </w:r>
        <w:r w:rsidRPr="005F2025">
          <w:rPr>
            <w:rFonts w:ascii="Arial" w:hAnsi="Arial" w:cs="Arial"/>
            <w:sz w:val="20"/>
            <w:szCs w:val="20"/>
          </w:rPr>
          <w:fldChar w:fldCharType="separate"/>
        </w:r>
        <w:r w:rsidRPr="005F2025">
          <w:rPr>
            <w:rFonts w:ascii="Arial" w:hAnsi="Arial" w:cs="Arial"/>
            <w:noProof/>
            <w:sz w:val="20"/>
            <w:szCs w:val="20"/>
          </w:rPr>
          <w:t>2</w:t>
        </w:r>
        <w:r w:rsidRPr="005F2025">
          <w:rPr>
            <w:rFonts w:ascii="Arial" w:hAnsi="Arial" w:cs="Arial"/>
            <w:noProof/>
            <w:sz w:val="20"/>
            <w:szCs w:val="20"/>
          </w:rPr>
          <w:fldChar w:fldCharType="end"/>
        </w:r>
      </w:p>
    </w:sdtContent>
  </w:sdt>
  <w:p w14:paraId="4886C57E" w14:textId="77777777" w:rsidR="002B091D" w:rsidRDefault="002B09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078CA" w14:textId="77777777" w:rsidR="009B3844" w:rsidRDefault="009B38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1EF37" w14:textId="77777777" w:rsidR="004D7D45" w:rsidRDefault="004D7D45" w:rsidP="002B091D">
      <w:pPr>
        <w:spacing w:after="0" w:line="240" w:lineRule="auto"/>
      </w:pPr>
      <w:r>
        <w:separator/>
      </w:r>
    </w:p>
  </w:footnote>
  <w:footnote w:type="continuationSeparator" w:id="0">
    <w:p w14:paraId="6CD7D8E4" w14:textId="77777777" w:rsidR="004D7D45" w:rsidRDefault="004D7D45" w:rsidP="002B0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66804" w14:textId="77777777" w:rsidR="009B3844" w:rsidRDefault="009B38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3A865" w14:textId="77777777" w:rsidR="009B3844" w:rsidRDefault="009B38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9C203" w14:textId="77777777" w:rsidR="009B3844" w:rsidRDefault="009B38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A3D50"/>
    <w:multiLevelType w:val="hybridMultilevel"/>
    <w:tmpl w:val="EAA07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538FC"/>
    <w:multiLevelType w:val="hybridMultilevel"/>
    <w:tmpl w:val="AFC24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54374E"/>
    <w:multiLevelType w:val="hybridMultilevel"/>
    <w:tmpl w:val="BBC62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CC4AC9"/>
    <w:multiLevelType w:val="hybridMultilevel"/>
    <w:tmpl w:val="A6E29A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BF4EF4"/>
    <w:multiLevelType w:val="hybridMultilevel"/>
    <w:tmpl w:val="B0565C6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0D2AB4"/>
    <w:multiLevelType w:val="hybridMultilevel"/>
    <w:tmpl w:val="F5428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3613D0"/>
    <w:multiLevelType w:val="hybridMultilevel"/>
    <w:tmpl w:val="DE24D03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7466E6C"/>
    <w:multiLevelType w:val="hybridMultilevel"/>
    <w:tmpl w:val="ED487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4F498A"/>
    <w:multiLevelType w:val="hybridMultilevel"/>
    <w:tmpl w:val="F6EC7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8B59B8"/>
    <w:multiLevelType w:val="hybridMultilevel"/>
    <w:tmpl w:val="C9BEFF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C1856D4">
      <w:start w:val="1"/>
      <w:numFmt w:val="decimal"/>
      <w:lvlText w:val="%4."/>
      <w:lvlJc w:val="left"/>
      <w:pPr>
        <w:ind w:left="2880" w:hanging="360"/>
      </w:pPr>
      <w:rPr>
        <w:color w:val="0070C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3133831">
    <w:abstractNumId w:val="0"/>
  </w:num>
  <w:num w:numId="2" w16cid:durableId="45884952">
    <w:abstractNumId w:val="6"/>
  </w:num>
  <w:num w:numId="3" w16cid:durableId="1255750595">
    <w:abstractNumId w:val="4"/>
  </w:num>
  <w:num w:numId="4" w16cid:durableId="1035890357">
    <w:abstractNumId w:val="8"/>
  </w:num>
  <w:num w:numId="5" w16cid:durableId="1837573415">
    <w:abstractNumId w:val="9"/>
  </w:num>
  <w:num w:numId="6" w16cid:durableId="1998848921">
    <w:abstractNumId w:val="3"/>
  </w:num>
  <w:num w:numId="7" w16cid:durableId="676738605">
    <w:abstractNumId w:val="1"/>
  </w:num>
  <w:num w:numId="8" w16cid:durableId="1431586241">
    <w:abstractNumId w:val="5"/>
  </w:num>
  <w:num w:numId="9" w16cid:durableId="2085837790">
    <w:abstractNumId w:val="2"/>
  </w:num>
  <w:num w:numId="10" w16cid:durableId="118886887">
    <w:abstractNumId w:val="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lia Johnson">
    <w15:presenceInfo w15:providerId="AD" w15:userId="S::celia@celiajohnsonconsulting.com::be8aa05e-b15a-4b54-9adb-63c650608f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B6F"/>
    <w:rsid w:val="00004F1B"/>
    <w:rsid w:val="0000720B"/>
    <w:rsid w:val="00011C81"/>
    <w:rsid w:val="00021980"/>
    <w:rsid w:val="00021A1A"/>
    <w:rsid w:val="000222F9"/>
    <w:rsid w:val="000240BB"/>
    <w:rsid w:val="00031C1D"/>
    <w:rsid w:val="00034767"/>
    <w:rsid w:val="00040EB8"/>
    <w:rsid w:val="0004591B"/>
    <w:rsid w:val="000472D1"/>
    <w:rsid w:val="00047B15"/>
    <w:rsid w:val="00050EE3"/>
    <w:rsid w:val="0005265F"/>
    <w:rsid w:val="00052C7D"/>
    <w:rsid w:val="000531E6"/>
    <w:rsid w:val="00053870"/>
    <w:rsid w:val="00053C0C"/>
    <w:rsid w:val="00055104"/>
    <w:rsid w:val="00057FEC"/>
    <w:rsid w:val="00060AB3"/>
    <w:rsid w:val="00060C2D"/>
    <w:rsid w:val="000626DC"/>
    <w:rsid w:val="00076FD5"/>
    <w:rsid w:val="000812B8"/>
    <w:rsid w:val="000877B5"/>
    <w:rsid w:val="00097716"/>
    <w:rsid w:val="000A23EC"/>
    <w:rsid w:val="000A6B57"/>
    <w:rsid w:val="000A7913"/>
    <w:rsid w:val="000B483C"/>
    <w:rsid w:val="000B55C6"/>
    <w:rsid w:val="000B636B"/>
    <w:rsid w:val="000B7677"/>
    <w:rsid w:val="000C14BB"/>
    <w:rsid w:val="000C17B9"/>
    <w:rsid w:val="000C3104"/>
    <w:rsid w:val="000C37B9"/>
    <w:rsid w:val="000D30C1"/>
    <w:rsid w:val="000D536A"/>
    <w:rsid w:val="000D59BC"/>
    <w:rsid w:val="000D5FBE"/>
    <w:rsid w:val="000D6D7F"/>
    <w:rsid w:val="000F11CC"/>
    <w:rsid w:val="000F306C"/>
    <w:rsid w:val="000F414F"/>
    <w:rsid w:val="000F7917"/>
    <w:rsid w:val="000F795F"/>
    <w:rsid w:val="001004E0"/>
    <w:rsid w:val="001016E0"/>
    <w:rsid w:val="00101720"/>
    <w:rsid w:val="00102D27"/>
    <w:rsid w:val="0010766C"/>
    <w:rsid w:val="00107C8C"/>
    <w:rsid w:val="00110E8B"/>
    <w:rsid w:val="0011461C"/>
    <w:rsid w:val="00120EF7"/>
    <w:rsid w:val="00122DFF"/>
    <w:rsid w:val="00124285"/>
    <w:rsid w:val="00124386"/>
    <w:rsid w:val="00125AD7"/>
    <w:rsid w:val="0012716C"/>
    <w:rsid w:val="00131042"/>
    <w:rsid w:val="00133419"/>
    <w:rsid w:val="0013626F"/>
    <w:rsid w:val="00140EBC"/>
    <w:rsid w:val="0014635E"/>
    <w:rsid w:val="001474D0"/>
    <w:rsid w:val="0015147C"/>
    <w:rsid w:val="00153AF1"/>
    <w:rsid w:val="001553EF"/>
    <w:rsid w:val="00155F47"/>
    <w:rsid w:val="00156092"/>
    <w:rsid w:val="0015689E"/>
    <w:rsid w:val="00160710"/>
    <w:rsid w:val="00163D7C"/>
    <w:rsid w:val="00164E69"/>
    <w:rsid w:val="001669B6"/>
    <w:rsid w:val="00167340"/>
    <w:rsid w:val="0017192D"/>
    <w:rsid w:val="001837E9"/>
    <w:rsid w:val="0018537E"/>
    <w:rsid w:val="0018646E"/>
    <w:rsid w:val="00186F62"/>
    <w:rsid w:val="00190DFB"/>
    <w:rsid w:val="00192261"/>
    <w:rsid w:val="00192BE7"/>
    <w:rsid w:val="00193AD9"/>
    <w:rsid w:val="00194371"/>
    <w:rsid w:val="00194FDE"/>
    <w:rsid w:val="001A0F37"/>
    <w:rsid w:val="001A256A"/>
    <w:rsid w:val="001A4C6C"/>
    <w:rsid w:val="001A5DB2"/>
    <w:rsid w:val="001A6A5B"/>
    <w:rsid w:val="001A6C76"/>
    <w:rsid w:val="001A7785"/>
    <w:rsid w:val="001B017B"/>
    <w:rsid w:val="001B6465"/>
    <w:rsid w:val="001C3131"/>
    <w:rsid w:val="001D110D"/>
    <w:rsid w:val="001D7DDE"/>
    <w:rsid w:val="001E0A9B"/>
    <w:rsid w:val="001E1137"/>
    <w:rsid w:val="001F223C"/>
    <w:rsid w:val="00201A3F"/>
    <w:rsid w:val="00205C58"/>
    <w:rsid w:val="002060C3"/>
    <w:rsid w:val="00212F16"/>
    <w:rsid w:val="002136F4"/>
    <w:rsid w:val="002137A6"/>
    <w:rsid w:val="002155C8"/>
    <w:rsid w:val="00221A87"/>
    <w:rsid w:val="00222C6B"/>
    <w:rsid w:val="00223481"/>
    <w:rsid w:val="002238FC"/>
    <w:rsid w:val="00231F7E"/>
    <w:rsid w:val="00236813"/>
    <w:rsid w:val="00237436"/>
    <w:rsid w:val="0024333C"/>
    <w:rsid w:val="0024520E"/>
    <w:rsid w:val="00246716"/>
    <w:rsid w:val="00247A00"/>
    <w:rsid w:val="002510B6"/>
    <w:rsid w:val="0025709F"/>
    <w:rsid w:val="00265137"/>
    <w:rsid w:val="00266C80"/>
    <w:rsid w:val="00273165"/>
    <w:rsid w:val="002755A6"/>
    <w:rsid w:val="00286A1A"/>
    <w:rsid w:val="00290965"/>
    <w:rsid w:val="00291505"/>
    <w:rsid w:val="002972AA"/>
    <w:rsid w:val="002A0A20"/>
    <w:rsid w:val="002A3311"/>
    <w:rsid w:val="002A6C4A"/>
    <w:rsid w:val="002B091D"/>
    <w:rsid w:val="002B2D03"/>
    <w:rsid w:val="002B67E3"/>
    <w:rsid w:val="002B7765"/>
    <w:rsid w:val="002B7CA2"/>
    <w:rsid w:val="002C55CD"/>
    <w:rsid w:val="002D2B16"/>
    <w:rsid w:val="002D3804"/>
    <w:rsid w:val="002D4469"/>
    <w:rsid w:val="002D4C30"/>
    <w:rsid w:val="002D549E"/>
    <w:rsid w:val="002D7F70"/>
    <w:rsid w:val="002E6481"/>
    <w:rsid w:val="002F17C1"/>
    <w:rsid w:val="002F2201"/>
    <w:rsid w:val="002F72DA"/>
    <w:rsid w:val="002F78F1"/>
    <w:rsid w:val="00302114"/>
    <w:rsid w:val="00302640"/>
    <w:rsid w:val="00304632"/>
    <w:rsid w:val="00304BC3"/>
    <w:rsid w:val="00306E23"/>
    <w:rsid w:val="00314CCA"/>
    <w:rsid w:val="00314E0D"/>
    <w:rsid w:val="00317C28"/>
    <w:rsid w:val="003208B5"/>
    <w:rsid w:val="00323477"/>
    <w:rsid w:val="00334532"/>
    <w:rsid w:val="003348FE"/>
    <w:rsid w:val="0033632F"/>
    <w:rsid w:val="003368EF"/>
    <w:rsid w:val="00336E53"/>
    <w:rsid w:val="0034007E"/>
    <w:rsid w:val="00340F5D"/>
    <w:rsid w:val="00341701"/>
    <w:rsid w:val="00343532"/>
    <w:rsid w:val="00343975"/>
    <w:rsid w:val="0034749D"/>
    <w:rsid w:val="00350CD1"/>
    <w:rsid w:val="00350EFA"/>
    <w:rsid w:val="00352995"/>
    <w:rsid w:val="00354994"/>
    <w:rsid w:val="00355A42"/>
    <w:rsid w:val="00357F98"/>
    <w:rsid w:val="003654B9"/>
    <w:rsid w:val="003658C1"/>
    <w:rsid w:val="00370F91"/>
    <w:rsid w:val="00372307"/>
    <w:rsid w:val="003743E6"/>
    <w:rsid w:val="00374909"/>
    <w:rsid w:val="0038202A"/>
    <w:rsid w:val="003837A4"/>
    <w:rsid w:val="00383970"/>
    <w:rsid w:val="00384CEA"/>
    <w:rsid w:val="00385FC0"/>
    <w:rsid w:val="00387A9D"/>
    <w:rsid w:val="00390943"/>
    <w:rsid w:val="00391C8D"/>
    <w:rsid w:val="003A227E"/>
    <w:rsid w:val="003A2E7D"/>
    <w:rsid w:val="003A5DAA"/>
    <w:rsid w:val="003B14C1"/>
    <w:rsid w:val="003B1698"/>
    <w:rsid w:val="003B7701"/>
    <w:rsid w:val="003B7851"/>
    <w:rsid w:val="003B794C"/>
    <w:rsid w:val="003C30FD"/>
    <w:rsid w:val="003C7582"/>
    <w:rsid w:val="003D147E"/>
    <w:rsid w:val="003D27EB"/>
    <w:rsid w:val="003D510C"/>
    <w:rsid w:val="003D7A6B"/>
    <w:rsid w:val="003E0465"/>
    <w:rsid w:val="003E4627"/>
    <w:rsid w:val="003E6C26"/>
    <w:rsid w:val="003F333A"/>
    <w:rsid w:val="003F5E21"/>
    <w:rsid w:val="003F64A3"/>
    <w:rsid w:val="00406BD6"/>
    <w:rsid w:val="00410A31"/>
    <w:rsid w:val="004114C3"/>
    <w:rsid w:val="00411BC4"/>
    <w:rsid w:val="00413B69"/>
    <w:rsid w:val="0041570D"/>
    <w:rsid w:val="00417AF7"/>
    <w:rsid w:val="00420320"/>
    <w:rsid w:val="004215C0"/>
    <w:rsid w:val="004217F6"/>
    <w:rsid w:val="00424097"/>
    <w:rsid w:val="004259D7"/>
    <w:rsid w:val="00426311"/>
    <w:rsid w:val="00427B43"/>
    <w:rsid w:val="00431781"/>
    <w:rsid w:val="00433F06"/>
    <w:rsid w:val="004340A6"/>
    <w:rsid w:val="00436B6F"/>
    <w:rsid w:val="004376C1"/>
    <w:rsid w:val="00440D49"/>
    <w:rsid w:val="0044242A"/>
    <w:rsid w:val="00451E1C"/>
    <w:rsid w:val="004522EB"/>
    <w:rsid w:val="0045242C"/>
    <w:rsid w:val="00452D28"/>
    <w:rsid w:val="00461B6F"/>
    <w:rsid w:val="004628EF"/>
    <w:rsid w:val="00463076"/>
    <w:rsid w:val="00467618"/>
    <w:rsid w:val="00472018"/>
    <w:rsid w:val="00472743"/>
    <w:rsid w:val="004747A4"/>
    <w:rsid w:val="0047699B"/>
    <w:rsid w:val="00477FB0"/>
    <w:rsid w:val="00481FC7"/>
    <w:rsid w:val="00483D29"/>
    <w:rsid w:val="00485E66"/>
    <w:rsid w:val="00487EF0"/>
    <w:rsid w:val="004919F2"/>
    <w:rsid w:val="00491EC6"/>
    <w:rsid w:val="00492428"/>
    <w:rsid w:val="004A48E8"/>
    <w:rsid w:val="004A49E5"/>
    <w:rsid w:val="004A6AE2"/>
    <w:rsid w:val="004A791D"/>
    <w:rsid w:val="004B3825"/>
    <w:rsid w:val="004D08DC"/>
    <w:rsid w:val="004D2C1A"/>
    <w:rsid w:val="004D3230"/>
    <w:rsid w:val="004D3C08"/>
    <w:rsid w:val="004D7D45"/>
    <w:rsid w:val="004E174A"/>
    <w:rsid w:val="004E2D59"/>
    <w:rsid w:val="004E31C2"/>
    <w:rsid w:val="004E46EA"/>
    <w:rsid w:val="004E4733"/>
    <w:rsid w:val="004E6239"/>
    <w:rsid w:val="004E78AF"/>
    <w:rsid w:val="004F2416"/>
    <w:rsid w:val="004F6A10"/>
    <w:rsid w:val="0050340B"/>
    <w:rsid w:val="00503C50"/>
    <w:rsid w:val="00504652"/>
    <w:rsid w:val="00504CDE"/>
    <w:rsid w:val="00504F67"/>
    <w:rsid w:val="005108B2"/>
    <w:rsid w:val="005108FF"/>
    <w:rsid w:val="005130EB"/>
    <w:rsid w:val="00516544"/>
    <w:rsid w:val="00516E6A"/>
    <w:rsid w:val="00516FF0"/>
    <w:rsid w:val="0052241B"/>
    <w:rsid w:val="0052504A"/>
    <w:rsid w:val="00530F8E"/>
    <w:rsid w:val="00532077"/>
    <w:rsid w:val="00540A5F"/>
    <w:rsid w:val="005455A2"/>
    <w:rsid w:val="0054714A"/>
    <w:rsid w:val="005503F1"/>
    <w:rsid w:val="005546FA"/>
    <w:rsid w:val="00555274"/>
    <w:rsid w:val="0056053D"/>
    <w:rsid w:val="005616B7"/>
    <w:rsid w:val="005620C9"/>
    <w:rsid w:val="005660C8"/>
    <w:rsid w:val="00572A65"/>
    <w:rsid w:val="00573550"/>
    <w:rsid w:val="005833E9"/>
    <w:rsid w:val="00583DB3"/>
    <w:rsid w:val="00590661"/>
    <w:rsid w:val="00590A99"/>
    <w:rsid w:val="005917FE"/>
    <w:rsid w:val="00594AEA"/>
    <w:rsid w:val="00594FD4"/>
    <w:rsid w:val="005972FA"/>
    <w:rsid w:val="005A403F"/>
    <w:rsid w:val="005A5357"/>
    <w:rsid w:val="005A5A34"/>
    <w:rsid w:val="005B1971"/>
    <w:rsid w:val="005B1AF4"/>
    <w:rsid w:val="005B32A5"/>
    <w:rsid w:val="005B3385"/>
    <w:rsid w:val="005B7466"/>
    <w:rsid w:val="005C151D"/>
    <w:rsid w:val="005C3592"/>
    <w:rsid w:val="005C7567"/>
    <w:rsid w:val="005D2109"/>
    <w:rsid w:val="005D2455"/>
    <w:rsid w:val="005D7113"/>
    <w:rsid w:val="005E2BEC"/>
    <w:rsid w:val="005E6358"/>
    <w:rsid w:val="005F1B22"/>
    <w:rsid w:val="005F2025"/>
    <w:rsid w:val="005F3498"/>
    <w:rsid w:val="005F40F0"/>
    <w:rsid w:val="005F4DA6"/>
    <w:rsid w:val="005F5327"/>
    <w:rsid w:val="005F54DD"/>
    <w:rsid w:val="005F708D"/>
    <w:rsid w:val="005F7430"/>
    <w:rsid w:val="005F7DB1"/>
    <w:rsid w:val="00601AEC"/>
    <w:rsid w:val="00602983"/>
    <w:rsid w:val="00603C29"/>
    <w:rsid w:val="00606EB2"/>
    <w:rsid w:val="00607193"/>
    <w:rsid w:val="00607330"/>
    <w:rsid w:val="0061203F"/>
    <w:rsid w:val="00617A4D"/>
    <w:rsid w:val="006224C1"/>
    <w:rsid w:val="0062644C"/>
    <w:rsid w:val="0062702D"/>
    <w:rsid w:val="00631259"/>
    <w:rsid w:val="00636661"/>
    <w:rsid w:val="0064150A"/>
    <w:rsid w:val="00644C87"/>
    <w:rsid w:val="00650105"/>
    <w:rsid w:val="00650CC2"/>
    <w:rsid w:val="006516F6"/>
    <w:rsid w:val="00651AD7"/>
    <w:rsid w:val="0065513C"/>
    <w:rsid w:val="006656E2"/>
    <w:rsid w:val="00665787"/>
    <w:rsid w:val="006658D4"/>
    <w:rsid w:val="00670DD4"/>
    <w:rsid w:val="006726AA"/>
    <w:rsid w:val="006749D0"/>
    <w:rsid w:val="00677DA0"/>
    <w:rsid w:val="00681E46"/>
    <w:rsid w:val="00682007"/>
    <w:rsid w:val="00682CE7"/>
    <w:rsid w:val="00683386"/>
    <w:rsid w:val="006836E3"/>
    <w:rsid w:val="00684846"/>
    <w:rsid w:val="00686D03"/>
    <w:rsid w:val="0069298F"/>
    <w:rsid w:val="00694EDB"/>
    <w:rsid w:val="00695234"/>
    <w:rsid w:val="006973F0"/>
    <w:rsid w:val="006A4D3B"/>
    <w:rsid w:val="006B3166"/>
    <w:rsid w:val="006B37DD"/>
    <w:rsid w:val="006B4377"/>
    <w:rsid w:val="006B4FE5"/>
    <w:rsid w:val="006B70C1"/>
    <w:rsid w:val="006C2D65"/>
    <w:rsid w:val="006C59B8"/>
    <w:rsid w:val="006D00FD"/>
    <w:rsid w:val="006E1109"/>
    <w:rsid w:val="006E33BD"/>
    <w:rsid w:val="006E37F2"/>
    <w:rsid w:val="006E4E3F"/>
    <w:rsid w:val="006E7A85"/>
    <w:rsid w:val="006F0E91"/>
    <w:rsid w:val="006F3E29"/>
    <w:rsid w:val="006F4525"/>
    <w:rsid w:val="006F543D"/>
    <w:rsid w:val="006F7F52"/>
    <w:rsid w:val="00702359"/>
    <w:rsid w:val="007032C0"/>
    <w:rsid w:val="00707496"/>
    <w:rsid w:val="00707ED6"/>
    <w:rsid w:val="0071207E"/>
    <w:rsid w:val="00724118"/>
    <w:rsid w:val="00730947"/>
    <w:rsid w:val="007335AF"/>
    <w:rsid w:val="007400D4"/>
    <w:rsid w:val="007407E7"/>
    <w:rsid w:val="00741F38"/>
    <w:rsid w:val="007454E5"/>
    <w:rsid w:val="00753C8C"/>
    <w:rsid w:val="00764939"/>
    <w:rsid w:val="007654D7"/>
    <w:rsid w:val="007707CB"/>
    <w:rsid w:val="00770EF5"/>
    <w:rsid w:val="00770EFF"/>
    <w:rsid w:val="007723A3"/>
    <w:rsid w:val="007765C9"/>
    <w:rsid w:val="007813AB"/>
    <w:rsid w:val="0078772F"/>
    <w:rsid w:val="00794E37"/>
    <w:rsid w:val="00796D8E"/>
    <w:rsid w:val="007A0B58"/>
    <w:rsid w:val="007A179A"/>
    <w:rsid w:val="007A2B06"/>
    <w:rsid w:val="007A6568"/>
    <w:rsid w:val="007B25F6"/>
    <w:rsid w:val="007B3069"/>
    <w:rsid w:val="007B32F4"/>
    <w:rsid w:val="007C314F"/>
    <w:rsid w:val="007C6B10"/>
    <w:rsid w:val="007C746B"/>
    <w:rsid w:val="007C7FB9"/>
    <w:rsid w:val="007D1DD5"/>
    <w:rsid w:val="007D2352"/>
    <w:rsid w:val="007D4B71"/>
    <w:rsid w:val="007D6308"/>
    <w:rsid w:val="007F1B1E"/>
    <w:rsid w:val="007F4030"/>
    <w:rsid w:val="007F636D"/>
    <w:rsid w:val="008009F0"/>
    <w:rsid w:val="00801090"/>
    <w:rsid w:val="008017D7"/>
    <w:rsid w:val="00802ECE"/>
    <w:rsid w:val="00804C3C"/>
    <w:rsid w:val="00804D38"/>
    <w:rsid w:val="00806A21"/>
    <w:rsid w:val="00810E8E"/>
    <w:rsid w:val="0081170F"/>
    <w:rsid w:val="0081331F"/>
    <w:rsid w:val="0081573F"/>
    <w:rsid w:val="008165C3"/>
    <w:rsid w:val="00816687"/>
    <w:rsid w:val="00821D9D"/>
    <w:rsid w:val="008236D3"/>
    <w:rsid w:val="00823BCE"/>
    <w:rsid w:val="00826508"/>
    <w:rsid w:val="008351DC"/>
    <w:rsid w:val="00841837"/>
    <w:rsid w:val="00842769"/>
    <w:rsid w:val="00842EE3"/>
    <w:rsid w:val="00851E60"/>
    <w:rsid w:val="008529DB"/>
    <w:rsid w:val="0085557A"/>
    <w:rsid w:val="008601CF"/>
    <w:rsid w:val="00872AA2"/>
    <w:rsid w:val="00874640"/>
    <w:rsid w:val="008755BF"/>
    <w:rsid w:val="00876207"/>
    <w:rsid w:val="008768D2"/>
    <w:rsid w:val="00877963"/>
    <w:rsid w:val="008879CA"/>
    <w:rsid w:val="0089124D"/>
    <w:rsid w:val="00891DBF"/>
    <w:rsid w:val="0089372A"/>
    <w:rsid w:val="00894F6A"/>
    <w:rsid w:val="00895B66"/>
    <w:rsid w:val="008A230E"/>
    <w:rsid w:val="008B48A1"/>
    <w:rsid w:val="008C04D9"/>
    <w:rsid w:val="008C11D9"/>
    <w:rsid w:val="008C4C7E"/>
    <w:rsid w:val="008C687C"/>
    <w:rsid w:val="008C70E0"/>
    <w:rsid w:val="008C7C61"/>
    <w:rsid w:val="008D23EE"/>
    <w:rsid w:val="008D250B"/>
    <w:rsid w:val="008D2A41"/>
    <w:rsid w:val="008D5578"/>
    <w:rsid w:val="008D6443"/>
    <w:rsid w:val="008E2DF7"/>
    <w:rsid w:val="008E548B"/>
    <w:rsid w:val="008F4487"/>
    <w:rsid w:val="008F58E5"/>
    <w:rsid w:val="00907A7E"/>
    <w:rsid w:val="00910E12"/>
    <w:rsid w:val="00913988"/>
    <w:rsid w:val="00913ED5"/>
    <w:rsid w:val="00916B3E"/>
    <w:rsid w:val="00924361"/>
    <w:rsid w:val="0092670C"/>
    <w:rsid w:val="0092751C"/>
    <w:rsid w:val="00927F08"/>
    <w:rsid w:val="00930504"/>
    <w:rsid w:val="00933B0B"/>
    <w:rsid w:val="00934DAC"/>
    <w:rsid w:val="00935568"/>
    <w:rsid w:val="00935F0B"/>
    <w:rsid w:val="00937367"/>
    <w:rsid w:val="009407A5"/>
    <w:rsid w:val="00942C39"/>
    <w:rsid w:val="00946DD5"/>
    <w:rsid w:val="00955D51"/>
    <w:rsid w:val="00956510"/>
    <w:rsid w:val="00957D0B"/>
    <w:rsid w:val="00962C96"/>
    <w:rsid w:val="00963A3C"/>
    <w:rsid w:val="00964D7B"/>
    <w:rsid w:val="00966BC9"/>
    <w:rsid w:val="00971285"/>
    <w:rsid w:val="00972EDD"/>
    <w:rsid w:val="00973967"/>
    <w:rsid w:val="0097490D"/>
    <w:rsid w:val="00976344"/>
    <w:rsid w:val="009808DF"/>
    <w:rsid w:val="009824AC"/>
    <w:rsid w:val="009853BC"/>
    <w:rsid w:val="0098551B"/>
    <w:rsid w:val="009873AD"/>
    <w:rsid w:val="00990469"/>
    <w:rsid w:val="009A47F1"/>
    <w:rsid w:val="009A4BD5"/>
    <w:rsid w:val="009B0822"/>
    <w:rsid w:val="009B0DE7"/>
    <w:rsid w:val="009B3844"/>
    <w:rsid w:val="009C3BF0"/>
    <w:rsid w:val="009C5569"/>
    <w:rsid w:val="009C7328"/>
    <w:rsid w:val="009D10D6"/>
    <w:rsid w:val="009D28C0"/>
    <w:rsid w:val="009D35D2"/>
    <w:rsid w:val="009D35DF"/>
    <w:rsid w:val="009D44FF"/>
    <w:rsid w:val="009D5B8A"/>
    <w:rsid w:val="009E142B"/>
    <w:rsid w:val="009E5AC6"/>
    <w:rsid w:val="009F21A2"/>
    <w:rsid w:val="00A003BB"/>
    <w:rsid w:val="00A00619"/>
    <w:rsid w:val="00A0446F"/>
    <w:rsid w:val="00A04C1C"/>
    <w:rsid w:val="00A05301"/>
    <w:rsid w:val="00A07098"/>
    <w:rsid w:val="00A10947"/>
    <w:rsid w:val="00A14F9F"/>
    <w:rsid w:val="00A15358"/>
    <w:rsid w:val="00A1556E"/>
    <w:rsid w:val="00A227FE"/>
    <w:rsid w:val="00A236E9"/>
    <w:rsid w:val="00A24272"/>
    <w:rsid w:val="00A25112"/>
    <w:rsid w:val="00A2646F"/>
    <w:rsid w:val="00A31DC5"/>
    <w:rsid w:val="00A345D4"/>
    <w:rsid w:val="00A34AC0"/>
    <w:rsid w:val="00A34CF5"/>
    <w:rsid w:val="00A40CC9"/>
    <w:rsid w:val="00A41198"/>
    <w:rsid w:val="00A427BB"/>
    <w:rsid w:val="00A47A32"/>
    <w:rsid w:val="00A47DF1"/>
    <w:rsid w:val="00A54E2B"/>
    <w:rsid w:val="00A55345"/>
    <w:rsid w:val="00A56977"/>
    <w:rsid w:val="00A57CC9"/>
    <w:rsid w:val="00A64B2E"/>
    <w:rsid w:val="00A65082"/>
    <w:rsid w:val="00A6613E"/>
    <w:rsid w:val="00A66A50"/>
    <w:rsid w:val="00A70064"/>
    <w:rsid w:val="00A70EAC"/>
    <w:rsid w:val="00A7104F"/>
    <w:rsid w:val="00A72E8E"/>
    <w:rsid w:val="00A8416F"/>
    <w:rsid w:val="00A847A2"/>
    <w:rsid w:val="00A87668"/>
    <w:rsid w:val="00A924C2"/>
    <w:rsid w:val="00A92C38"/>
    <w:rsid w:val="00A9495B"/>
    <w:rsid w:val="00A97086"/>
    <w:rsid w:val="00A97DF6"/>
    <w:rsid w:val="00AA41F8"/>
    <w:rsid w:val="00AB5EEA"/>
    <w:rsid w:val="00AB60C5"/>
    <w:rsid w:val="00AC036E"/>
    <w:rsid w:val="00AC0F02"/>
    <w:rsid w:val="00AC2BC1"/>
    <w:rsid w:val="00AC573D"/>
    <w:rsid w:val="00AD2F92"/>
    <w:rsid w:val="00AD31EF"/>
    <w:rsid w:val="00AD3EBD"/>
    <w:rsid w:val="00AD4798"/>
    <w:rsid w:val="00AD509E"/>
    <w:rsid w:val="00AE6AAD"/>
    <w:rsid w:val="00AE7448"/>
    <w:rsid w:val="00AF0938"/>
    <w:rsid w:val="00AF4A5A"/>
    <w:rsid w:val="00AF530D"/>
    <w:rsid w:val="00AF6D0A"/>
    <w:rsid w:val="00B04745"/>
    <w:rsid w:val="00B11C2D"/>
    <w:rsid w:val="00B13BA4"/>
    <w:rsid w:val="00B14A10"/>
    <w:rsid w:val="00B1761A"/>
    <w:rsid w:val="00B206CC"/>
    <w:rsid w:val="00B207C9"/>
    <w:rsid w:val="00B27D0B"/>
    <w:rsid w:val="00B33581"/>
    <w:rsid w:val="00B36933"/>
    <w:rsid w:val="00B400E8"/>
    <w:rsid w:val="00B407D4"/>
    <w:rsid w:val="00B40CBA"/>
    <w:rsid w:val="00B505BC"/>
    <w:rsid w:val="00B5450A"/>
    <w:rsid w:val="00B62583"/>
    <w:rsid w:val="00B631C9"/>
    <w:rsid w:val="00B65EFD"/>
    <w:rsid w:val="00B66BF1"/>
    <w:rsid w:val="00B74D6D"/>
    <w:rsid w:val="00B8418F"/>
    <w:rsid w:val="00B85B8F"/>
    <w:rsid w:val="00B85B9F"/>
    <w:rsid w:val="00B85E98"/>
    <w:rsid w:val="00B86F68"/>
    <w:rsid w:val="00B871EA"/>
    <w:rsid w:val="00B92740"/>
    <w:rsid w:val="00B9288A"/>
    <w:rsid w:val="00B9338C"/>
    <w:rsid w:val="00B953C9"/>
    <w:rsid w:val="00B9661D"/>
    <w:rsid w:val="00B97422"/>
    <w:rsid w:val="00B975E1"/>
    <w:rsid w:val="00BA004F"/>
    <w:rsid w:val="00BA1C2A"/>
    <w:rsid w:val="00BA2CFD"/>
    <w:rsid w:val="00BA33BD"/>
    <w:rsid w:val="00BA5080"/>
    <w:rsid w:val="00BA6843"/>
    <w:rsid w:val="00BA7872"/>
    <w:rsid w:val="00BB12E5"/>
    <w:rsid w:val="00BB33CD"/>
    <w:rsid w:val="00BB7BE1"/>
    <w:rsid w:val="00BB7F8B"/>
    <w:rsid w:val="00BD2A1A"/>
    <w:rsid w:val="00BD361C"/>
    <w:rsid w:val="00BD39C7"/>
    <w:rsid w:val="00BD5320"/>
    <w:rsid w:val="00BD535F"/>
    <w:rsid w:val="00BD5421"/>
    <w:rsid w:val="00BD5861"/>
    <w:rsid w:val="00BF0D0A"/>
    <w:rsid w:val="00BF1B97"/>
    <w:rsid w:val="00BF36CE"/>
    <w:rsid w:val="00BF59C5"/>
    <w:rsid w:val="00C02A23"/>
    <w:rsid w:val="00C03798"/>
    <w:rsid w:val="00C114F5"/>
    <w:rsid w:val="00C16C7D"/>
    <w:rsid w:val="00C17B10"/>
    <w:rsid w:val="00C25251"/>
    <w:rsid w:val="00C32F03"/>
    <w:rsid w:val="00C3773D"/>
    <w:rsid w:val="00C42A87"/>
    <w:rsid w:val="00C454FB"/>
    <w:rsid w:val="00C4579B"/>
    <w:rsid w:val="00C46255"/>
    <w:rsid w:val="00C47B78"/>
    <w:rsid w:val="00C52382"/>
    <w:rsid w:val="00C5626E"/>
    <w:rsid w:val="00C57ED6"/>
    <w:rsid w:val="00C63195"/>
    <w:rsid w:val="00C64204"/>
    <w:rsid w:val="00C66647"/>
    <w:rsid w:val="00C705B9"/>
    <w:rsid w:val="00C718EC"/>
    <w:rsid w:val="00C804E8"/>
    <w:rsid w:val="00C80B29"/>
    <w:rsid w:val="00C80E8E"/>
    <w:rsid w:val="00C8403A"/>
    <w:rsid w:val="00C86074"/>
    <w:rsid w:val="00C86B61"/>
    <w:rsid w:val="00C86F66"/>
    <w:rsid w:val="00C91E1C"/>
    <w:rsid w:val="00C953D3"/>
    <w:rsid w:val="00C96730"/>
    <w:rsid w:val="00C9773C"/>
    <w:rsid w:val="00CA226C"/>
    <w:rsid w:val="00CA37BD"/>
    <w:rsid w:val="00CA458B"/>
    <w:rsid w:val="00CA4E57"/>
    <w:rsid w:val="00CA61C6"/>
    <w:rsid w:val="00CA629E"/>
    <w:rsid w:val="00CB0AE1"/>
    <w:rsid w:val="00CB29F0"/>
    <w:rsid w:val="00CC0974"/>
    <w:rsid w:val="00CC5A3F"/>
    <w:rsid w:val="00CD371C"/>
    <w:rsid w:val="00CE13BF"/>
    <w:rsid w:val="00CE1A27"/>
    <w:rsid w:val="00CE62DF"/>
    <w:rsid w:val="00CF0A67"/>
    <w:rsid w:val="00CF0A81"/>
    <w:rsid w:val="00CF508E"/>
    <w:rsid w:val="00CF522E"/>
    <w:rsid w:val="00CF7A7E"/>
    <w:rsid w:val="00D0222B"/>
    <w:rsid w:val="00D03836"/>
    <w:rsid w:val="00D11907"/>
    <w:rsid w:val="00D1500B"/>
    <w:rsid w:val="00D16F7E"/>
    <w:rsid w:val="00D22228"/>
    <w:rsid w:val="00D26C8D"/>
    <w:rsid w:val="00D30218"/>
    <w:rsid w:val="00D345CC"/>
    <w:rsid w:val="00D431EB"/>
    <w:rsid w:val="00D43802"/>
    <w:rsid w:val="00D43C6F"/>
    <w:rsid w:val="00D54F7B"/>
    <w:rsid w:val="00D5669C"/>
    <w:rsid w:val="00D652BA"/>
    <w:rsid w:val="00D76ADE"/>
    <w:rsid w:val="00DA164F"/>
    <w:rsid w:val="00DA7599"/>
    <w:rsid w:val="00DB6211"/>
    <w:rsid w:val="00DB7860"/>
    <w:rsid w:val="00DB7915"/>
    <w:rsid w:val="00DC18C9"/>
    <w:rsid w:val="00DC278D"/>
    <w:rsid w:val="00DC53DC"/>
    <w:rsid w:val="00DC604C"/>
    <w:rsid w:val="00DC793A"/>
    <w:rsid w:val="00DD1E67"/>
    <w:rsid w:val="00DD2906"/>
    <w:rsid w:val="00DD47ED"/>
    <w:rsid w:val="00DE1215"/>
    <w:rsid w:val="00DE17FC"/>
    <w:rsid w:val="00DE232F"/>
    <w:rsid w:val="00DF3251"/>
    <w:rsid w:val="00DF3BD4"/>
    <w:rsid w:val="00DF51DD"/>
    <w:rsid w:val="00DF554A"/>
    <w:rsid w:val="00DF570D"/>
    <w:rsid w:val="00DF6235"/>
    <w:rsid w:val="00DF7927"/>
    <w:rsid w:val="00E0041C"/>
    <w:rsid w:val="00E00BEA"/>
    <w:rsid w:val="00E0274D"/>
    <w:rsid w:val="00E03540"/>
    <w:rsid w:val="00E04973"/>
    <w:rsid w:val="00E04A6D"/>
    <w:rsid w:val="00E05C30"/>
    <w:rsid w:val="00E07A18"/>
    <w:rsid w:val="00E11DF2"/>
    <w:rsid w:val="00E13A30"/>
    <w:rsid w:val="00E161C2"/>
    <w:rsid w:val="00E17801"/>
    <w:rsid w:val="00E22394"/>
    <w:rsid w:val="00E22EA8"/>
    <w:rsid w:val="00E331D0"/>
    <w:rsid w:val="00E3345C"/>
    <w:rsid w:val="00E33A15"/>
    <w:rsid w:val="00E33B7D"/>
    <w:rsid w:val="00E36584"/>
    <w:rsid w:val="00E43EC2"/>
    <w:rsid w:val="00E4686B"/>
    <w:rsid w:val="00E56B30"/>
    <w:rsid w:val="00E57513"/>
    <w:rsid w:val="00E625DF"/>
    <w:rsid w:val="00E63296"/>
    <w:rsid w:val="00E65BE7"/>
    <w:rsid w:val="00E676FD"/>
    <w:rsid w:val="00E7065C"/>
    <w:rsid w:val="00E71AA8"/>
    <w:rsid w:val="00E72856"/>
    <w:rsid w:val="00E732BA"/>
    <w:rsid w:val="00E75CD1"/>
    <w:rsid w:val="00E75EDD"/>
    <w:rsid w:val="00E763BC"/>
    <w:rsid w:val="00E817BC"/>
    <w:rsid w:val="00E83834"/>
    <w:rsid w:val="00E83C7A"/>
    <w:rsid w:val="00E85D91"/>
    <w:rsid w:val="00E93B1C"/>
    <w:rsid w:val="00EA1338"/>
    <w:rsid w:val="00EA1FDA"/>
    <w:rsid w:val="00EA3A77"/>
    <w:rsid w:val="00EA46CF"/>
    <w:rsid w:val="00EA68CD"/>
    <w:rsid w:val="00EA6B10"/>
    <w:rsid w:val="00EB0A58"/>
    <w:rsid w:val="00EB110B"/>
    <w:rsid w:val="00EB12AE"/>
    <w:rsid w:val="00EB2B9D"/>
    <w:rsid w:val="00EB3981"/>
    <w:rsid w:val="00EC529D"/>
    <w:rsid w:val="00ED5291"/>
    <w:rsid w:val="00ED5A68"/>
    <w:rsid w:val="00EE59F1"/>
    <w:rsid w:val="00EE5EE2"/>
    <w:rsid w:val="00F02948"/>
    <w:rsid w:val="00F02D7F"/>
    <w:rsid w:val="00F038C5"/>
    <w:rsid w:val="00F03A1A"/>
    <w:rsid w:val="00F11FCC"/>
    <w:rsid w:val="00F123EB"/>
    <w:rsid w:val="00F12780"/>
    <w:rsid w:val="00F13D5A"/>
    <w:rsid w:val="00F17CE4"/>
    <w:rsid w:val="00F22558"/>
    <w:rsid w:val="00F247E7"/>
    <w:rsid w:val="00F32217"/>
    <w:rsid w:val="00F3315F"/>
    <w:rsid w:val="00F3500D"/>
    <w:rsid w:val="00F36918"/>
    <w:rsid w:val="00F42452"/>
    <w:rsid w:val="00F4377D"/>
    <w:rsid w:val="00F43917"/>
    <w:rsid w:val="00F54CD1"/>
    <w:rsid w:val="00F60485"/>
    <w:rsid w:val="00F61CB2"/>
    <w:rsid w:val="00F64EBB"/>
    <w:rsid w:val="00F675DA"/>
    <w:rsid w:val="00F71518"/>
    <w:rsid w:val="00F732AC"/>
    <w:rsid w:val="00F75976"/>
    <w:rsid w:val="00F759E0"/>
    <w:rsid w:val="00F83C94"/>
    <w:rsid w:val="00F90A5D"/>
    <w:rsid w:val="00F91D1B"/>
    <w:rsid w:val="00F91E3F"/>
    <w:rsid w:val="00F93618"/>
    <w:rsid w:val="00F93689"/>
    <w:rsid w:val="00F94B60"/>
    <w:rsid w:val="00FA0E37"/>
    <w:rsid w:val="00FA3A8F"/>
    <w:rsid w:val="00FA605C"/>
    <w:rsid w:val="00FB0FA7"/>
    <w:rsid w:val="00FB1F69"/>
    <w:rsid w:val="00FB3690"/>
    <w:rsid w:val="00FB4A24"/>
    <w:rsid w:val="00FB5665"/>
    <w:rsid w:val="00FC113B"/>
    <w:rsid w:val="00FC247C"/>
    <w:rsid w:val="00FC3E4D"/>
    <w:rsid w:val="00FC63C3"/>
    <w:rsid w:val="00FC78A2"/>
    <w:rsid w:val="00FE0414"/>
    <w:rsid w:val="00FE2636"/>
    <w:rsid w:val="00FE30B2"/>
    <w:rsid w:val="00FE3370"/>
    <w:rsid w:val="00FF0CB2"/>
    <w:rsid w:val="00FF18FF"/>
    <w:rsid w:val="00FF7023"/>
    <w:rsid w:val="00FF7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FABAF"/>
  <w15:chartTrackingRefBased/>
  <w15:docId w15:val="{AAC49C17-CC0A-4F99-A101-6C8443D7C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584"/>
  </w:style>
  <w:style w:type="paragraph" w:styleId="Heading2">
    <w:name w:val="heading 2"/>
    <w:basedOn w:val="Normal"/>
    <w:next w:val="Normal"/>
    <w:link w:val="Heading2Char"/>
    <w:uiPriority w:val="9"/>
    <w:unhideWhenUsed/>
    <w:qFormat/>
    <w:rsid w:val="00E65BE7"/>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5BE7"/>
    <w:rPr>
      <w:rFonts w:asciiTheme="majorHAnsi" w:eastAsiaTheme="majorEastAsia" w:hAnsiTheme="majorHAnsi" w:cstheme="majorBidi"/>
      <w:color w:val="2F5496" w:themeColor="accent1" w:themeShade="BF"/>
      <w:sz w:val="26"/>
      <w:szCs w:val="26"/>
    </w:rPr>
  </w:style>
  <w:style w:type="paragraph" w:styleId="ListParagraph">
    <w:name w:val="List Paragraph"/>
    <w:aliases w:val="TT - List Paragraph"/>
    <w:basedOn w:val="Normal"/>
    <w:link w:val="ListParagraphChar"/>
    <w:uiPriority w:val="34"/>
    <w:qFormat/>
    <w:rsid w:val="00040EB8"/>
    <w:pPr>
      <w:ind w:left="720"/>
      <w:contextualSpacing/>
    </w:pPr>
  </w:style>
  <w:style w:type="paragraph" w:styleId="Header">
    <w:name w:val="header"/>
    <w:basedOn w:val="Normal"/>
    <w:link w:val="HeaderChar"/>
    <w:uiPriority w:val="99"/>
    <w:unhideWhenUsed/>
    <w:rsid w:val="002B0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91D"/>
  </w:style>
  <w:style w:type="paragraph" w:styleId="Footer">
    <w:name w:val="footer"/>
    <w:basedOn w:val="Normal"/>
    <w:link w:val="FooterChar"/>
    <w:uiPriority w:val="99"/>
    <w:unhideWhenUsed/>
    <w:rsid w:val="002B0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91D"/>
  </w:style>
  <w:style w:type="character" w:styleId="Hyperlink">
    <w:name w:val="Hyperlink"/>
    <w:basedOn w:val="DefaultParagraphFont"/>
    <w:uiPriority w:val="99"/>
    <w:unhideWhenUsed/>
    <w:rsid w:val="005B1971"/>
    <w:rPr>
      <w:color w:val="0563C1" w:themeColor="hyperlink"/>
      <w:u w:val="single"/>
    </w:rPr>
  </w:style>
  <w:style w:type="character" w:styleId="UnresolvedMention">
    <w:name w:val="Unresolved Mention"/>
    <w:basedOn w:val="DefaultParagraphFont"/>
    <w:uiPriority w:val="99"/>
    <w:semiHidden/>
    <w:unhideWhenUsed/>
    <w:rsid w:val="005B1971"/>
    <w:rPr>
      <w:color w:val="605E5C"/>
      <w:shd w:val="clear" w:color="auto" w:fill="E1DFDD"/>
    </w:rPr>
  </w:style>
  <w:style w:type="paragraph" w:styleId="FootnoteText">
    <w:name w:val="footnote text"/>
    <w:basedOn w:val="Normal"/>
    <w:link w:val="FootnoteTextChar"/>
    <w:uiPriority w:val="99"/>
    <w:semiHidden/>
    <w:unhideWhenUsed/>
    <w:rsid w:val="002A0A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0A20"/>
    <w:rPr>
      <w:sz w:val="20"/>
      <w:szCs w:val="20"/>
    </w:rPr>
  </w:style>
  <w:style w:type="character" w:styleId="FootnoteReference">
    <w:name w:val="footnote reference"/>
    <w:basedOn w:val="DefaultParagraphFont"/>
    <w:uiPriority w:val="99"/>
    <w:semiHidden/>
    <w:unhideWhenUsed/>
    <w:rsid w:val="002A0A20"/>
    <w:rPr>
      <w:vertAlign w:val="superscript"/>
    </w:rPr>
  </w:style>
  <w:style w:type="character" w:customStyle="1" w:styleId="ListParagraphChar">
    <w:name w:val="List Paragraph Char"/>
    <w:aliases w:val="TT - List Paragraph Char"/>
    <w:basedOn w:val="DefaultParagraphFont"/>
    <w:link w:val="ListParagraph"/>
    <w:uiPriority w:val="34"/>
    <w:rsid w:val="008E2DF7"/>
  </w:style>
  <w:style w:type="character" w:styleId="CommentReference">
    <w:name w:val="annotation reference"/>
    <w:basedOn w:val="DefaultParagraphFont"/>
    <w:uiPriority w:val="99"/>
    <w:semiHidden/>
    <w:unhideWhenUsed/>
    <w:rsid w:val="002972AA"/>
    <w:rPr>
      <w:sz w:val="16"/>
      <w:szCs w:val="16"/>
    </w:rPr>
  </w:style>
  <w:style w:type="paragraph" w:styleId="CommentText">
    <w:name w:val="annotation text"/>
    <w:basedOn w:val="Normal"/>
    <w:link w:val="CommentTextChar"/>
    <w:uiPriority w:val="99"/>
    <w:unhideWhenUsed/>
    <w:rsid w:val="002972AA"/>
    <w:pPr>
      <w:spacing w:line="240" w:lineRule="auto"/>
    </w:pPr>
    <w:rPr>
      <w:sz w:val="20"/>
      <w:szCs w:val="20"/>
    </w:rPr>
  </w:style>
  <w:style w:type="character" w:customStyle="1" w:styleId="CommentTextChar">
    <w:name w:val="Comment Text Char"/>
    <w:basedOn w:val="DefaultParagraphFont"/>
    <w:link w:val="CommentText"/>
    <w:uiPriority w:val="99"/>
    <w:rsid w:val="002972AA"/>
    <w:rPr>
      <w:sz w:val="20"/>
      <w:szCs w:val="20"/>
    </w:rPr>
  </w:style>
  <w:style w:type="paragraph" w:styleId="CommentSubject">
    <w:name w:val="annotation subject"/>
    <w:basedOn w:val="CommentText"/>
    <w:next w:val="CommentText"/>
    <w:link w:val="CommentSubjectChar"/>
    <w:uiPriority w:val="99"/>
    <w:semiHidden/>
    <w:unhideWhenUsed/>
    <w:rsid w:val="002972AA"/>
    <w:rPr>
      <w:b/>
      <w:bCs/>
    </w:rPr>
  </w:style>
  <w:style w:type="character" w:customStyle="1" w:styleId="CommentSubjectChar">
    <w:name w:val="Comment Subject Char"/>
    <w:basedOn w:val="CommentTextChar"/>
    <w:link w:val="CommentSubject"/>
    <w:uiPriority w:val="99"/>
    <w:semiHidden/>
    <w:rsid w:val="002972AA"/>
    <w:rPr>
      <w:b/>
      <w:bCs/>
      <w:sz w:val="20"/>
      <w:szCs w:val="20"/>
    </w:rPr>
  </w:style>
  <w:style w:type="paragraph" w:styleId="Revision">
    <w:name w:val="Revision"/>
    <w:hidden/>
    <w:uiPriority w:val="99"/>
    <w:semiHidden/>
    <w:rsid w:val="00167340"/>
    <w:pPr>
      <w:spacing w:after="0" w:line="240" w:lineRule="auto"/>
    </w:pPr>
  </w:style>
  <w:style w:type="character" w:styleId="FollowedHyperlink">
    <w:name w:val="FollowedHyperlink"/>
    <w:basedOn w:val="DefaultParagraphFont"/>
    <w:uiPriority w:val="99"/>
    <w:semiHidden/>
    <w:unhideWhenUsed/>
    <w:rsid w:val="00B11C2D"/>
    <w:rPr>
      <w:color w:val="954F72" w:themeColor="followedHyperlink"/>
      <w:u w:val="single"/>
    </w:rPr>
  </w:style>
  <w:style w:type="paragraph" w:styleId="NormalWeb">
    <w:name w:val="Normal (Web)"/>
    <w:basedOn w:val="Normal"/>
    <w:uiPriority w:val="99"/>
    <w:unhideWhenUsed/>
    <w:rsid w:val="005130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26955">
      <w:bodyDiv w:val="1"/>
      <w:marLeft w:val="0"/>
      <w:marRight w:val="0"/>
      <w:marTop w:val="0"/>
      <w:marBottom w:val="0"/>
      <w:divBdr>
        <w:top w:val="none" w:sz="0" w:space="0" w:color="auto"/>
        <w:left w:val="none" w:sz="0" w:space="0" w:color="auto"/>
        <w:bottom w:val="none" w:sz="0" w:space="0" w:color="auto"/>
        <w:right w:val="none" w:sz="0" w:space="0" w:color="auto"/>
      </w:divBdr>
    </w:div>
    <w:div w:id="360594476">
      <w:bodyDiv w:val="1"/>
      <w:marLeft w:val="0"/>
      <w:marRight w:val="0"/>
      <w:marTop w:val="0"/>
      <w:marBottom w:val="0"/>
      <w:divBdr>
        <w:top w:val="none" w:sz="0" w:space="0" w:color="auto"/>
        <w:left w:val="none" w:sz="0" w:space="0" w:color="auto"/>
        <w:bottom w:val="none" w:sz="0" w:space="0" w:color="auto"/>
        <w:right w:val="none" w:sz="0" w:space="0" w:color="auto"/>
      </w:divBdr>
    </w:div>
    <w:div w:id="378742922">
      <w:bodyDiv w:val="1"/>
      <w:marLeft w:val="0"/>
      <w:marRight w:val="0"/>
      <w:marTop w:val="0"/>
      <w:marBottom w:val="0"/>
      <w:divBdr>
        <w:top w:val="none" w:sz="0" w:space="0" w:color="auto"/>
        <w:left w:val="none" w:sz="0" w:space="0" w:color="auto"/>
        <w:bottom w:val="none" w:sz="0" w:space="0" w:color="auto"/>
        <w:right w:val="none" w:sz="0" w:space="0" w:color="auto"/>
      </w:divBdr>
      <w:divsChild>
        <w:div w:id="575476429">
          <w:marLeft w:val="547"/>
          <w:marRight w:val="0"/>
          <w:marTop w:val="200"/>
          <w:marBottom w:val="0"/>
          <w:divBdr>
            <w:top w:val="none" w:sz="0" w:space="0" w:color="auto"/>
            <w:left w:val="none" w:sz="0" w:space="0" w:color="auto"/>
            <w:bottom w:val="none" w:sz="0" w:space="0" w:color="auto"/>
            <w:right w:val="none" w:sz="0" w:space="0" w:color="auto"/>
          </w:divBdr>
        </w:div>
        <w:div w:id="1440029275">
          <w:marLeft w:val="1166"/>
          <w:marRight w:val="0"/>
          <w:marTop w:val="200"/>
          <w:marBottom w:val="0"/>
          <w:divBdr>
            <w:top w:val="none" w:sz="0" w:space="0" w:color="auto"/>
            <w:left w:val="none" w:sz="0" w:space="0" w:color="auto"/>
            <w:bottom w:val="none" w:sz="0" w:space="0" w:color="auto"/>
            <w:right w:val="none" w:sz="0" w:space="0" w:color="auto"/>
          </w:divBdr>
        </w:div>
      </w:divsChild>
    </w:div>
    <w:div w:id="812259611">
      <w:bodyDiv w:val="1"/>
      <w:marLeft w:val="0"/>
      <w:marRight w:val="0"/>
      <w:marTop w:val="0"/>
      <w:marBottom w:val="0"/>
      <w:divBdr>
        <w:top w:val="none" w:sz="0" w:space="0" w:color="auto"/>
        <w:left w:val="none" w:sz="0" w:space="0" w:color="auto"/>
        <w:bottom w:val="none" w:sz="0" w:space="0" w:color="auto"/>
        <w:right w:val="none" w:sz="0" w:space="0" w:color="auto"/>
      </w:divBdr>
    </w:div>
    <w:div w:id="934946593">
      <w:bodyDiv w:val="1"/>
      <w:marLeft w:val="0"/>
      <w:marRight w:val="0"/>
      <w:marTop w:val="0"/>
      <w:marBottom w:val="0"/>
      <w:divBdr>
        <w:top w:val="none" w:sz="0" w:space="0" w:color="auto"/>
        <w:left w:val="none" w:sz="0" w:space="0" w:color="auto"/>
        <w:bottom w:val="none" w:sz="0" w:space="0" w:color="auto"/>
        <w:right w:val="none" w:sz="0" w:space="0" w:color="auto"/>
      </w:divBdr>
    </w:div>
    <w:div w:id="1027829668">
      <w:bodyDiv w:val="1"/>
      <w:marLeft w:val="0"/>
      <w:marRight w:val="0"/>
      <w:marTop w:val="0"/>
      <w:marBottom w:val="0"/>
      <w:divBdr>
        <w:top w:val="none" w:sz="0" w:space="0" w:color="auto"/>
        <w:left w:val="none" w:sz="0" w:space="0" w:color="auto"/>
        <w:bottom w:val="none" w:sz="0" w:space="0" w:color="auto"/>
        <w:right w:val="none" w:sz="0" w:space="0" w:color="auto"/>
      </w:divBdr>
    </w:div>
    <w:div w:id="1522619932">
      <w:bodyDiv w:val="1"/>
      <w:marLeft w:val="0"/>
      <w:marRight w:val="0"/>
      <w:marTop w:val="0"/>
      <w:marBottom w:val="0"/>
      <w:divBdr>
        <w:top w:val="none" w:sz="0" w:space="0" w:color="auto"/>
        <w:left w:val="none" w:sz="0" w:space="0" w:color="auto"/>
        <w:bottom w:val="none" w:sz="0" w:space="0" w:color="auto"/>
        <w:right w:val="none" w:sz="0" w:space="0" w:color="auto"/>
      </w:divBdr>
    </w:div>
    <w:div w:id="1943486203">
      <w:bodyDiv w:val="1"/>
      <w:marLeft w:val="0"/>
      <w:marRight w:val="0"/>
      <w:marTop w:val="0"/>
      <w:marBottom w:val="0"/>
      <w:divBdr>
        <w:top w:val="none" w:sz="0" w:space="0" w:color="auto"/>
        <w:left w:val="none" w:sz="0" w:space="0" w:color="auto"/>
        <w:bottom w:val="none" w:sz="0" w:space="0" w:color="auto"/>
        <w:right w:val="none" w:sz="0" w:space="0" w:color="auto"/>
      </w:divBdr>
    </w:div>
    <w:div w:id="2058044118">
      <w:bodyDiv w:val="1"/>
      <w:marLeft w:val="0"/>
      <w:marRight w:val="0"/>
      <w:marTop w:val="0"/>
      <w:marBottom w:val="0"/>
      <w:divBdr>
        <w:top w:val="none" w:sz="0" w:space="0" w:color="auto"/>
        <w:left w:val="none" w:sz="0" w:space="0" w:color="auto"/>
        <w:bottom w:val="none" w:sz="0" w:space="0" w:color="auto"/>
        <w:right w:val="none" w:sz="0" w:space="0" w:color="auto"/>
      </w:divBdr>
    </w:div>
    <w:div w:id="213131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48094-5C16-4B00-8D3D-8818D14FD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753</Words>
  <Characters>4295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Christopher Vaughn</cp:lastModifiedBy>
  <cp:revision>3</cp:revision>
  <dcterms:created xsi:type="dcterms:W3CDTF">2023-12-13T01:30:00Z</dcterms:created>
  <dcterms:modified xsi:type="dcterms:W3CDTF">2023-12-13T01:30:00Z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3826ce-7c18-471d-9596-93de5bae332e_Enabled">
    <vt:lpwstr>true</vt:lpwstr>
  </property>
  <property fmtid="{D5CDD505-2E9C-101B-9397-08002B2CF9AE}" pid="3" name="MSIP_Label_ed3826ce-7c18-471d-9596-93de5bae332e_SetDate">
    <vt:lpwstr>2023-12-11T18:12:24Z</vt:lpwstr>
  </property>
  <property fmtid="{D5CDD505-2E9C-101B-9397-08002B2CF9AE}" pid="4" name="MSIP_Label_ed3826ce-7c18-471d-9596-93de5bae332e_Method">
    <vt:lpwstr>Standard</vt:lpwstr>
  </property>
  <property fmtid="{D5CDD505-2E9C-101B-9397-08002B2CF9AE}" pid="5" name="MSIP_Label_ed3826ce-7c18-471d-9596-93de5bae332e_Name">
    <vt:lpwstr>Internal</vt:lpwstr>
  </property>
  <property fmtid="{D5CDD505-2E9C-101B-9397-08002B2CF9AE}" pid="6" name="MSIP_Label_ed3826ce-7c18-471d-9596-93de5bae332e_SiteId">
    <vt:lpwstr>c0a02e2d-1186-410a-8895-0a4a252ebf17</vt:lpwstr>
  </property>
  <property fmtid="{D5CDD505-2E9C-101B-9397-08002B2CF9AE}" pid="7" name="MSIP_Label_ed3826ce-7c18-471d-9596-93de5bae332e_ActionId">
    <vt:lpwstr>6722e9ff-0c7e-46bc-9267-e52ed22f1503</vt:lpwstr>
  </property>
  <property fmtid="{D5CDD505-2E9C-101B-9397-08002B2CF9AE}" pid="8" name="MSIP_Label_ed3826ce-7c18-471d-9596-93de5bae332e_ContentBits">
    <vt:lpwstr>0</vt:lpwstr>
  </property>
</Properties>
</file>