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24AC" w14:textId="77777777" w:rsidR="00454C82" w:rsidRPr="002B3312" w:rsidRDefault="002D68C8">
      <w:pPr>
        <w:pStyle w:val="DocumentLabel"/>
        <w:rPr>
          <w:rFonts w:ascii="Times New Roman" w:hAnsi="Times New Roman"/>
          <w:sz w:val="20"/>
        </w:rPr>
      </w:pPr>
      <w:r w:rsidRPr="002B3312">
        <w:rPr>
          <w:rFonts w:ascii="Times New Roman" w:hAnsi="Times New Roman"/>
          <w:sz w:val="20"/>
        </w:rPr>
        <w:t>Memorandum</w:t>
      </w:r>
    </w:p>
    <w:p w14:paraId="4D9D24AD" w14:textId="77777777" w:rsidR="00E161D0" w:rsidRPr="002B3312" w:rsidRDefault="00E161D0" w:rsidP="00ED237A">
      <w:pPr>
        <w:ind w:left="1080" w:hanging="1080"/>
        <w:rPr>
          <w:rStyle w:val="MessageHeaderLabel"/>
          <w:rFonts w:ascii="Times New Roman" w:hAnsi="Times New Roman"/>
          <w:sz w:val="20"/>
        </w:rPr>
      </w:pPr>
    </w:p>
    <w:p w14:paraId="4D9D24AE" w14:textId="7C07AAED" w:rsidR="002D68C8" w:rsidRPr="002B3312" w:rsidRDefault="002D68C8" w:rsidP="001726BD">
      <w:pPr>
        <w:pStyle w:val="MessageHeader"/>
        <w:spacing w:after="0" w:line="240" w:lineRule="auto"/>
        <w:ind w:left="1440" w:hanging="1440"/>
        <w:rPr>
          <w:rStyle w:val="MessageHeaderLabel"/>
          <w:rFonts w:ascii="Times New Roman" w:hAnsi="Times New Roman"/>
          <w:b w:val="0"/>
          <w:sz w:val="20"/>
        </w:rPr>
      </w:pPr>
      <w:r w:rsidRPr="002B3312">
        <w:rPr>
          <w:rStyle w:val="MessageHeaderLabel"/>
          <w:rFonts w:ascii="Times New Roman" w:hAnsi="Times New Roman"/>
          <w:sz w:val="20"/>
        </w:rPr>
        <w:t>To:</w:t>
      </w:r>
      <w:r w:rsidRPr="002B3312">
        <w:rPr>
          <w:rStyle w:val="MessageHeaderLabel"/>
          <w:rFonts w:ascii="Times New Roman" w:hAnsi="Times New Roman"/>
          <w:sz w:val="20"/>
        </w:rPr>
        <w:tab/>
      </w:r>
      <w:r w:rsidR="00AE4624" w:rsidRPr="00AE4624">
        <w:rPr>
          <w:rStyle w:val="MessageHeaderLabel"/>
          <w:rFonts w:ascii="Times New Roman" w:hAnsi="Times New Roman"/>
          <w:b w:val="0"/>
          <w:sz w:val="20"/>
        </w:rPr>
        <w:t xml:space="preserve">IL TRM </w:t>
      </w:r>
      <w:r w:rsidR="008A65C1">
        <w:rPr>
          <w:rStyle w:val="MessageHeaderLabel"/>
          <w:rFonts w:ascii="Times New Roman" w:hAnsi="Times New Roman"/>
          <w:b w:val="0"/>
          <w:sz w:val="20"/>
        </w:rPr>
        <w:t>stakeholders and interested parties</w:t>
      </w:r>
    </w:p>
    <w:p w14:paraId="4D9D24AF" w14:textId="77777777" w:rsidR="002D68C8" w:rsidRPr="002B3312" w:rsidRDefault="002D68C8" w:rsidP="001726BD">
      <w:pPr>
        <w:pStyle w:val="MessageHeader"/>
        <w:spacing w:after="0" w:line="240" w:lineRule="auto"/>
        <w:ind w:left="1620" w:hanging="1620"/>
        <w:rPr>
          <w:rStyle w:val="MessageHeaderLabel"/>
          <w:rFonts w:ascii="Times New Roman" w:hAnsi="Times New Roman"/>
          <w:sz w:val="20"/>
        </w:rPr>
      </w:pPr>
    </w:p>
    <w:p w14:paraId="4D9D24B0" w14:textId="7B45638A" w:rsidR="00D97CB8" w:rsidRPr="002B3312" w:rsidRDefault="00D97CB8" w:rsidP="50520922">
      <w:pPr>
        <w:ind w:left="1440" w:hanging="1440"/>
        <w:rPr>
          <w:rFonts w:ascii="Times New Roman" w:hAnsi="Times New Roman"/>
          <w:sz w:val="20"/>
        </w:rPr>
      </w:pPr>
      <w:r w:rsidRPr="50520922">
        <w:rPr>
          <w:rFonts w:ascii="Times New Roman" w:hAnsi="Times New Roman"/>
          <w:b/>
          <w:bCs/>
          <w:sz w:val="20"/>
        </w:rPr>
        <w:t>FROM:</w:t>
      </w:r>
      <w:r>
        <w:tab/>
      </w:r>
      <w:r w:rsidR="00F16421" w:rsidRPr="50520922">
        <w:rPr>
          <w:rFonts w:ascii="Times New Roman" w:hAnsi="Times New Roman"/>
          <w:sz w:val="20"/>
        </w:rPr>
        <w:t>KEITH CRONIN</w:t>
      </w:r>
      <w:r w:rsidR="00DF468B" w:rsidRPr="50520922">
        <w:rPr>
          <w:rFonts w:ascii="Times New Roman" w:hAnsi="Times New Roman"/>
          <w:sz w:val="20"/>
        </w:rPr>
        <w:t xml:space="preserve">, </w:t>
      </w:r>
      <w:r w:rsidR="00A11AC3" w:rsidRPr="50520922">
        <w:rPr>
          <w:rFonts w:ascii="Times New Roman" w:hAnsi="Times New Roman"/>
          <w:sz w:val="20"/>
        </w:rPr>
        <w:t xml:space="preserve">PROJECT </w:t>
      </w:r>
      <w:r w:rsidR="2EDA6827" w:rsidRPr="50520922">
        <w:rPr>
          <w:rFonts w:ascii="Times New Roman" w:hAnsi="Times New Roman"/>
          <w:sz w:val="20"/>
        </w:rPr>
        <w:t>LEAD</w:t>
      </w:r>
      <w:r w:rsidR="001726BD" w:rsidRPr="50520922">
        <w:rPr>
          <w:rFonts w:ascii="Times New Roman" w:hAnsi="Times New Roman"/>
          <w:sz w:val="20"/>
        </w:rPr>
        <w:t xml:space="preserve"> and SAM DENT, TECHNICAL LEAD</w:t>
      </w:r>
      <w:r w:rsidR="00A11AC3" w:rsidRPr="50520922">
        <w:rPr>
          <w:rFonts w:ascii="Times New Roman" w:hAnsi="Times New Roman"/>
          <w:sz w:val="20"/>
        </w:rPr>
        <w:t xml:space="preserve"> - </w:t>
      </w:r>
      <w:r w:rsidR="00DF468B" w:rsidRPr="50520922">
        <w:rPr>
          <w:rFonts w:ascii="Times New Roman" w:hAnsi="Times New Roman"/>
          <w:sz w:val="20"/>
        </w:rPr>
        <w:t>VEIC</w:t>
      </w:r>
    </w:p>
    <w:p w14:paraId="4D9D24B1" w14:textId="77777777" w:rsidR="00D97CB8" w:rsidRPr="002B3312" w:rsidRDefault="00D97CB8" w:rsidP="001726BD">
      <w:pPr>
        <w:pStyle w:val="MessageHeader"/>
        <w:spacing w:after="0" w:line="240" w:lineRule="auto"/>
        <w:ind w:left="1620" w:hanging="1620"/>
        <w:rPr>
          <w:rStyle w:val="MessageHeaderLabel"/>
          <w:rFonts w:ascii="Times New Roman" w:hAnsi="Times New Roman"/>
          <w:sz w:val="20"/>
        </w:rPr>
      </w:pPr>
    </w:p>
    <w:p w14:paraId="4D9D24B2" w14:textId="6BFA989D" w:rsidR="005F6E83" w:rsidRPr="002B3312" w:rsidRDefault="00454C82" w:rsidP="001726BD">
      <w:pPr>
        <w:pStyle w:val="MessageHeader"/>
        <w:spacing w:after="0" w:line="240" w:lineRule="auto"/>
        <w:ind w:left="1440" w:hanging="1440"/>
        <w:rPr>
          <w:rFonts w:ascii="Times New Roman" w:hAnsi="Times New Roman"/>
          <w:sz w:val="20"/>
        </w:rPr>
      </w:pPr>
      <w:r w:rsidRPr="002B3312">
        <w:rPr>
          <w:rStyle w:val="MessageHeaderLabel"/>
          <w:rFonts w:ascii="Times New Roman" w:hAnsi="Times New Roman"/>
          <w:sz w:val="20"/>
        </w:rPr>
        <w:t>subject:</w:t>
      </w:r>
      <w:r w:rsidRPr="002B3312">
        <w:rPr>
          <w:rFonts w:ascii="Times New Roman" w:hAnsi="Times New Roman"/>
          <w:sz w:val="20"/>
        </w:rPr>
        <w:tab/>
      </w:r>
      <w:r w:rsidR="00AE4624">
        <w:rPr>
          <w:rFonts w:ascii="Times New Roman" w:hAnsi="Times New Roman"/>
          <w:sz w:val="20"/>
        </w:rPr>
        <w:t xml:space="preserve">IL </w:t>
      </w:r>
      <w:r w:rsidR="00B439A5" w:rsidRPr="002B3312">
        <w:rPr>
          <w:rFonts w:ascii="Times New Roman" w:hAnsi="Times New Roman"/>
          <w:sz w:val="20"/>
        </w:rPr>
        <w:t xml:space="preserve">TRM Version </w:t>
      </w:r>
      <w:r w:rsidR="00DE3638">
        <w:rPr>
          <w:rFonts w:ascii="Times New Roman" w:hAnsi="Times New Roman"/>
          <w:sz w:val="20"/>
        </w:rPr>
        <w:t>1</w:t>
      </w:r>
      <w:r w:rsidR="00461C04">
        <w:rPr>
          <w:rFonts w:ascii="Times New Roman" w:hAnsi="Times New Roman"/>
          <w:sz w:val="20"/>
        </w:rPr>
        <w:t>5</w:t>
      </w:r>
      <w:r w:rsidR="002A4678">
        <w:rPr>
          <w:rFonts w:ascii="Times New Roman" w:hAnsi="Times New Roman"/>
          <w:sz w:val="20"/>
        </w:rPr>
        <w:t>.0</w:t>
      </w:r>
      <w:r w:rsidR="00A74DCC" w:rsidRPr="002B3312">
        <w:rPr>
          <w:rFonts w:ascii="Times New Roman" w:hAnsi="Times New Roman"/>
          <w:sz w:val="20"/>
        </w:rPr>
        <w:t xml:space="preserve"> </w:t>
      </w:r>
      <w:r w:rsidR="000B4043">
        <w:rPr>
          <w:rFonts w:ascii="Times New Roman" w:hAnsi="Times New Roman"/>
          <w:sz w:val="20"/>
        </w:rPr>
        <w:t xml:space="preserve">– Change impact </w:t>
      </w:r>
      <w:r w:rsidR="00BE472C">
        <w:rPr>
          <w:rFonts w:ascii="Times New Roman" w:hAnsi="Times New Roman"/>
          <w:sz w:val="20"/>
        </w:rPr>
        <w:t>Summary</w:t>
      </w:r>
    </w:p>
    <w:p w14:paraId="4D9D24B3" w14:textId="77777777" w:rsidR="00A11AC3" w:rsidRPr="002B3312" w:rsidRDefault="00A11AC3" w:rsidP="001726BD">
      <w:pPr>
        <w:pStyle w:val="MessageHeader"/>
        <w:spacing w:after="0" w:line="240" w:lineRule="auto"/>
        <w:ind w:left="1620" w:hanging="1620"/>
        <w:rPr>
          <w:rStyle w:val="MessageHeaderLabel"/>
          <w:rFonts w:ascii="Times New Roman" w:hAnsi="Times New Roman"/>
          <w:sz w:val="20"/>
        </w:rPr>
      </w:pPr>
    </w:p>
    <w:p w14:paraId="4D9D24B4" w14:textId="129B38B9" w:rsidR="00454C82" w:rsidRPr="002B3312" w:rsidRDefault="00454C82" w:rsidP="001726BD">
      <w:pPr>
        <w:pStyle w:val="MessageHeader"/>
        <w:spacing w:after="0" w:line="240" w:lineRule="auto"/>
        <w:ind w:left="1436" w:hangingChars="715" w:hanging="1436"/>
        <w:rPr>
          <w:rFonts w:ascii="Times New Roman" w:hAnsi="Times New Roman"/>
          <w:sz w:val="20"/>
        </w:rPr>
      </w:pPr>
      <w:r w:rsidRPr="002B3312">
        <w:rPr>
          <w:rStyle w:val="MessageHeaderLabel"/>
          <w:rFonts w:ascii="Times New Roman" w:hAnsi="Times New Roman"/>
          <w:sz w:val="20"/>
        </w:rPr>
        <w:t>date:</w:t>
      </w:r>
      <w:r w:rsidR="00353D04" w:rsidRPr="002B3312">
        <w:rPr>
          <w:rStyle w:val="MessageHeaderLabel"/>
          <w:rFonts w:ascii="Times New Roman" w:hAnsi="Times New Roman"/>
          <w:sz w:val="20"/>
        </w:rPr>
        <w:t xml:space="preserve">         </w:t>
      </w:r>
      <w:r w:rsidR="00ED237A" w:rsidRPr="002B3312">
        <w:rPr>
          <w:rStyle w:val="MessageHeaderLabel"/>
          <w:rFonts w:ascii="Times New Roman" w:hAnsi="Times New Roman"/>
          <w:sz w:val="20"/>
        </w:rPr>
        <w:tab/>
      </w:r>
      <w:r w:rsidR="00952A7F" w:rsidRPr="00952A7F">
        <w:rPr>
          <w:rStyle w:val="MessageHeaderLabel"/>
          <w:rFonts w:ascii="Times New Roman" w:hAnsi="Times New Roman"/>
          <w:b w:val="0"/>
          <w:sz w:val="20"/>
        </w:rPr>
        <w:t>0</w:t>
      </w:r>
      <w:r w:rsidR="00BC5F9E">
        <w:rPr>
          <w:rStyle w:val="MessageHeaderLabel"/>
          <w:rFonts w:ascii="Times New Roman" w:hAnsi="Times New Roman"/>
          <w:b w:val="0"/>
          <w:sz w:val="20"/>
        </w:rPr>
        <w:t>6</w:t>
      </w:r>
      <w:r w:rsidR="00952A7F" w:rsidRPr="00952A7F">
        <w:rPr>
          <w:rStyle w:val="MessageHeaderLabel"/>
          <w:rFonts w:ascii="Times New Roman" w:hAnsi="Times New Roman"/>
          <w:b w:val="0"/>
          <w:sz w:val="20"/>
        </w:rPr>
        <w:t>/</w:t>
      </w:r>
      <w:r w:rsidR="00C36E27">
        <w:rPr>
          <w:rStyle w:val="MessageHeaderLabel"/>
          <w:rFonts w:ascii="Times New Roman" w:hAnsi="Times New Roman"/>
          <w:b w:val="0"/>
          <w:sz w:val="20"/>
        </w:rPr>
        <w:t>2</w:t>
      </w:r>
      <w:r w:rsidR="00461C04">
        <w:rPr>
          <w:rStyle w:val="MessageHeaderLabel"/>
          <w:rFonts w:ascii="Times New Roman" w:hAnsi="Times New Roman"/>
          <w:b w:val="0"/>
          <w:sz w:val="20"/>
        </w:rPr>
        <w:t>6</w:t>
      </w:r>
      <w:r w:rsidR="00952A7F" w:rsidRPr="00952A7F">
        <w:rPr>
          <w:rStyle w:val="MessageHeaderLabel"/>
          <w:rFonts w:ascii="Times New Roman" w:hAnsi="Times New Roman"/>
          <w:b w:val="0"/>
          <w:sz w:val="20"/>
        </w:rPr>
        <w:t>/20</w:t>
      </w:r>
      <w:r w:rsidR="00F45FD6">
        <w:rPr>
          <w:rStyle w:val="MessageHeaderLabel"/>
          <w:rFonts w:ascii="Times New Roman" w:hAnsi="Times New Roman"/>
          <w:b w:val="0"/>
          <w:sz w:val="20"/>
        </w:rPr>
        <w:t>2</w:t>
      </w:r>
      <w:r w:rsidR="00FE45C7">
        <w:rPr>
          <w:rStyle w:val="MessageHeaderLabel"/>
          <w:rFonts w:ascii="Times New Roman" w:hAnsi="Times New Roman"/>
          <w:b w:val="0"/>
          <w:sz w:val="20"/>
        </w:rPr>
        <w:t>5</w:t>
      </w:r>
    </w:p>
    <w:p w14:paraId="4D9D24B5" w14:textId="77777777" w:rsidR="00F56A00" w:rsidRPr="002B3312" w:rsidRDefault="00F56A00" w:rsidP="001726BD">
      <w:pPr>
        <w:ind w:left="1620" w:hanging="1620"/>
        <w:rPr>
          <w:rFonts w:ascii="Times New Roman" w:hAnsi="Times New Roman"/>
          <w:sz w:val="20"/>
        </w:rPr>
      </w:pPr>
    </w:p>
    <w:p w14:paraId="4D9D24B6" w14:textId="54ADE5B4" w:rsidR="00F56A00" w:rsidRPr="002B3312" w:rsidRDefault="00F56A00" w:rsidP="001726BD">
      <w:pPr>
        <w:ind w:left="1440" w:hanging="1440"/>
        <w:rPr>
          <w:rFonts w:ascii="Times New Roman" w:hAnsi="Times New Roman"/>
        </w:rPr>
      </w:pPr>
      <w:r w:rsidRPr="002B3312">
        <w:rPr>
          <w:rFonts w:ascii="Times New Roman" w:hAnsi="Times New Roman"/>
          <w:b/>
          <w:sz w:val="20"/>
        </w:rPr>
        <w:t>Cc:</w:t>
      </w:r>
      <w:r w:rsidRPr="002B3312">
        <w:rPr>
          <w:rFonts w:ascii="Times New Roman" w:hAnsi="Times New Roman"/>
          <w:b/>
          <w:sz w:val="20"/>
        </w:rPr>
        <w:tab/>
      </w:r>
      <w:r w:rsidR="004C2CD2" w:rsidRPr="004C2CD2">
        <w:rPr>
          <w:rFonts w:ascii="Times New Roman" w:hAnsi="Times New Roman"/>
          <w:sz w:val="20"/>
        </w:rPr>
        <w:t>CELIA JOHNSON</w:t>
      </w:r>
      <w:r w:rsidR="00393336" w:rsidRPr="002B3312">
        <w:rPr>
          <w:rFonts w:ascii="Times New Roman" w:hAnsi="Times New Roman"/>
          <w:sz w:val="20"/>
        </w:rPr>
        <w:t>, SAG</w:t>
      </w:r>
    </w:p>
    <w:p w14:paraId="4D9D24B7" w14:textId="77777777" w:rsidR="00ED237A" w:rsidRDefault="00ED237A" w:rsidP="006A6C6E">
      <w:pPr>
        <w:rPr>
          <w:b/>
          <w:caps/>
          <w:sz w:val="20"/>
        </w:rPr>
      </w:pPr>
    </w:p>
    <w:p w14:paraId="4D9D24B8" w14:textId="77777777" w:rsidR="00454C82" w:rsidRDefault="00EA7C9B" w:rsidP="006A6C6E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D9D24E9" wp14:editId="4D9D24EA">
                <wp:simplePos x="0" y="0"/>
                <wp:positionH relativeFrom="column">
                  <wp:posOffset>-15240</wp:posOffset>
                </wp:positionH>
                <wp:positionV relativeFrom="paragraph">
                  <wp:posOffset>-2540</wp:posOffset>
                </wp:positionV>
                <wp:extent cx="64008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016781DA">
                <v:path fillok="f" arrowok="t" o:connecttype="none"/>
                <o:lock v:ext="edit" shapetype="t"/>
              </v:shapetype>
              <v:shape id="Straight Arrow Connector 2" style="position:absolute;margin-left:-1.2pt;margin-top:-.2pt;width:7in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eE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"/>
            </w:pict>
          </mc:Fallback>
        </mc:AlternateContent>
      </w:r>
    </w:p>
    <w:p w14:paraId="3CDE31D8" w14:textId="77777777" w:rsidR="00AE30A1" w:rsidRDefault="00AE30A1" w:rsidP="00155BEB">
      <w:pPr>
        <w:rPr>
          <w:rFonts w:asciiTheme="minorHAnsi" w:hAnsiTheme="minorHAnsi"/>
          <w:sz w:val="20"/>
        </w:rPr>
      </w:pPr>
    </w:p>
    <w:p w14:paraId="63A6C4BB" w14:textId="7881F7CC" w:rsidR="000B4043" w:rsidRDefault="00155BEB" w:rsidP="00BA2874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VEIC ha</w:t>
      </w:r>
      <w:r w:rsidR="00221ED8">
        <w:rPr>
          <w:rFonts w:asciiTheme="minorHAnsi" w:hAnsiTheme="minorHAnsi"/>
          <w:sz w:val="20"/>
        </w:rPr>
        <w:t>s</w:t>
      </w:r>
      <w:r>
        <w:rPr>
          <w:rFonts w:asciiTheme="minorHAnsi" w:hAnsiTheme="minorHAnsi"/>
          <w:sz w:val="20"/>
        </w:rPr>
        <w:t xml:space="preserve"> </w:t>
      </w:r>
      <w:r w:rsidR="001A5F0E">
        <w:rPr>
          <w:rFonts w:asciiTheme="minorHAnsi" w:hAnsiTheme="minorHAnsi"/>
          <w:sz w:val="20"/>
        </w:rPr>
        <w:t xml:space="preserve">now </w:t>
      </w:r>
      <w:r>
        <w:rPr>
          <w:rFonts w:asciiTheme="minorHAnsi" w:hAnsiTheme="minorHAnsi"/>
          <w:sz w:val="20"/>
        </w:rPr>
        <w:t xml:space="preserve">submitted the first draft of the version </w:t>
      </w:r>
      <w:r w:rsidR="00DE3638">
        <w:rPr>
          <w:rFonts w:asciiTheme="minorHAnsi" w:hAnsiTheme="minorHAnsi"/>
          <w:sz w:val="20"/>
        </w:rPr>
        <w:t>1</w:t>
      </w:r>
      <w:r w:rsidR="00461C04">
        <w:rPr>
          <w:rFonts w:asciiTheme="minorHAnsi" w:hAnsiTheme="minorHAnsi"/>
          <w:sz w:val="20"/>
        </w:rPr>
        <w:t>5</w:t>
      </w:r>
      <w:r>
        <w:rPr>
          <w:rFonts w:asciiTheme="minorHAnsi" w:hAnsiTheme="minorHAnsi"/>
          <w:sz w:val="20"/>
        </w:rPr>
        <w:t>.0 Illinois T</w:t>
      </w:r>
      <w:r w:rsidR="008A65C1">
        <w:rPr>
          <w:rFonts w:asciiTheme="minorHAnsi" w:hAnsiTheme="minorHAnsi"/>
          <w:sz w:val="20"/>
        </w:rPr>
        <w:t xml:space="preserve">echnical </w:t>
      </w:r>
      <w:r>
        <w:rPr>
          <w:rFonts w:asciiTheme="minorHAnsi" w:hAnsiTheme="minorHAnsi"/>
          <w:sz w:val="20"/>
        </w:rPr>
        <w:t>R</w:t>
      </w:r>
      <w:r w:rsidR="008A65C1">
        <w:rPr>
          <w:rFonts w:asciiTheme="minorHAnsi" w:hAnsiTheme="minorHAnsi"/>
          <w:sz w:val="20"/>
        </w:rPr>
        <w:t xml:space="preserve">eference </w:t>
      </w:r>
      <w:r>
        <w:rPr>
          <w:rFonts w:asciiTheme="minorHAnsi" w:hAnsiTheme="minorHAnsi"/>
          <w:sz w:val="20"/>
        </w:rPr>
        <w:t>M</w:t>
      </w:r>
      <w:r w:rsidR="008A65C1">
        <w:rPr>
          <w:rFonts w:asciiTheme="minorHAnsi" w:hAnsiTheme="minorHAnsi"/>
          <w:sz w:val="20"/>
        </w:rPr>
        <w:t>anual (TRM)</w:t>
      </w:r>
      <w:r>
        <w:rPr>
          <w:rFonts w:asciiTheme="minorHAnsi" w:hAnsiTheme="minorHAnsi"/>
          <w:sz w:val="20"/>
        </w:rPr>
        <w:t xml:space="preserve"> to the Technical Advisory Committee</w:t>
      </w:r>
      <w:r w:rsidR="008A65C1">
        <w:rPr>
          <w:rFonts w:asciiTheme="minorHAnsi" w:hAnsiTheme="minorHAnsi"/>
          <w:sz w:val="20"/>
        </w:rPr>
        <w:t xml:space="preserve"> (TAC)</w:t>
      </w:r>
      <w:r w:rsidR="000B4043">
        <w:rPr>
          <w:rFonts w:asciiTheme="minorHAnsi" w:hAnsiTheme="minorHAnsi"/>
          <w:sz w:val="20"/>
        </w:rPr>
        <w:t xml:space="preserve">. </w:t>
      </w:r>
    </w:p>
    <w:p w14:paraId="07F62BBA" w14:textId="173DF943" w:rsidR="000B4043" w:rsidRDefault="000B4043" w:rsidP="00BA2874">
      <w:pPr>
        <w:jc w:val="both"/>
        <w:rPr>
          <w:rFonts w:asciiTheme="minorHAnsi" w:hAnsiTheme="minorHAnsi"/>
          <w:sz w:val="20"/>
        </w:rPr>
      </w:pPr>
    </w:p>
    <w:p w14:paraId="40816FDE" w14:textId="5C4122BB" w:rsidR="000B4043" w:rsidRDefault="000B4043" w:rsidP="00BA2874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This memo is provided as an aid for the utilities and other TAC participants to help disseminate </w:t>
      </w:r>
      <w:r w:rsidR="00185214">
        <w:rPr>
          <w:rFonts w:asciiTheme="minorHAnsi" w:hAnsiTheme="minorHAnsi"/>
          <w:sz w:val="20"/>
        </w:rPr>
        <w:t xml:space="preserve">information on </w:t>
      </w:r>
      <w:r>
        <w:rPr>
          <w:rFonts w:asciiTheme="minorHAnsi" w:hAnsiTheme="minorHAnsi"/>
          <w:sz w:val="20"/>
        </w:rPr>
        <w:t xml:space="preserve">the proposed updates to additional stakeholder groups who may be less involved in the TAC discussions </w:t>
      </w:r>
      <w:r w:rsidR="001A5F0E">
        <w:rPr>
          <w:rFonts w:asciiTheme="minorHAnsi" w:hAnsiTheme="minorHAnsi"/>
          <w:sz w:val="20"/>
        </w:rPr>
        <w:t>or aware of the</w:t>
      </w:r>
      <w:r w:rsidR="008A65C1">
        <w:rPr>
          <w:rFonts w:asciiTheme="minorHAnsi" w:hAnsiTheme="minorHAnsi"/>
          <w:sz w:val="20"/>
        </w:rPr>
        <w:t>ir</w:t>
      </w:r>
      <w:r w:rsidR="001A5F0E">
        <w:rPr>
          <w:rFonts w:asciiTheme="minorHAnsi" w:hAnsiTheme="minorHAnsi"/>
          <w:sz w:val="20"/>
        </w:rPr>
        <w:t xml:space="preserve"> potential</w:t>
      </w:r>
      <w:r>
        <w:rPr>
          <w:rFonts w:asciiTheme="minorHAnsi" w:hAnsiTheme="minorHAnsi"/>
          <w:sz w:val="20"/>
        </w:rPr>
        <w:t xml:space="preserve"> outcomes. The goal is to promote a wider </w:t>
      </w:r>
      <w:r w:rsidR="001A5F0E">
        <w:rPr>
          <w:rFonts w:asciiTheme="minorHAnsi" w:hAnsiTheme="minorHAnsi"/>
          <w:sz w:val="20"/>
        </w:rPr>
        <w:t>high-level</w:t>
      </w:r>
      <w:r>
        <w:rPr>
          <w:rFonts w:asciiTheme="minorHAnsi" w:hAnsiTheme="minorHAnsi"/>
          <w:sz w:val="20"/>
        </w:rPr>
        <w:t xml:space="preserve"> understanding of the proposed changes that are likely to have the highest impact on </w:t>
      </w:r>
      <w:r w:rsidR="001A5F0E">
        <w:rPr>
          <w:rFonts w:asciiTheme="minorHAnsi" w:hAnsiTheme="minorHAnsi"/>
          <w:sz w:val="20"/>
        </w:rPr>
        <w:t xml:space="preserve">a </w:t>
      </w:r>
      <w:r>
        <w:rPr>
          <w:rFonts w:asciiTheme="minorHAnsi" w:hAnsiTheme="minorHAnsi"/>
          <w:sz w:val="20"/>
        </w:rPr>
        <w:t>measure</w:t>
      </w:r>
      <w:r w:rsidR="001A5F0E">
        <w:rPr>
          <w:rFonts w:asciiTheme="minorHAnsi" w:hAnsiTheme="minorHAnsi"/>
          <w:sz w:val="20"/>
        </w:rPr>
        <w:t>’s</w:t>
      </w:r>
      <w:r>
        <w:rPr>
          <w:rFonts w:asciiTheme="minorHAnsi" w:hAnsiTheme="minorHAnsi"/>
          <w:sz w:val="20"/>
        </w:rPr>
        <w:t xml:space="preserve"> savings and</w:t>
      </w:r>
      <w:r w:rsidR="001A5F0E">
        <w:rPr>
          <w:rFonts w:asciiTheme="minorHAnsi" w:hAnsiTheme="minorHAnsi"/>
          <w:sz w:val="20"/>
        </w:rPr>
        <w:t>/or</w:t>
      </w:r>
      <w:r>
        <w:rPr>
          <w:rFonts w:asciiTheme="minorHAnsi" w:hAnsiTheme="minorHAnsi"/>
          <w:sz w:val="20"/>
        </w:rPr>
        <w:t xml:space="preserve"> cost effectiveness</w:t>
      </w:r>
      <w:r w:rsidR="00987905">
        <w:rPr>
          <w:rFonts w:asciiTheme="minorHAnsi" w:hAnsiTheme="minorHAnsi"/>
          <w:sz w:val="20"/>
        </w:rPr>
        <w:t xml:space="preserve">, or require changes to how measures are implemented, </w:t>
      </w:r>
      <w:r>
        <w:rPr>
          <w:rFonts w:asciiTheme="minorHAnsi" w:hAnsiTheme="minorHAnsi"/>
          <w:sz w:val="20"/>
        </w:rPr>
        <w:t>in order that program implementation plan</w:t>
      </w:r>
      <w:r w:rsidR="001A5F0E">
        <w:rPr>
          <w:rFonts w:asciiTheme="minorHAnsi" w:hAnsiTheme="minorHAnsi"/>
          <w:sz w:val="20"/>
        </w:rPr>
        <w:t>s</w:t>
      </w:r>
      <w:r>
        <w:rPr>
          <w:rFonts w:asciiTheme="minorHAnsi" w:hAnsiTheme="minorHAnsi"/>
          <w:sz w:val="20"/>
        </w:rPr>
        <w:t xml:space="preserve"> can </w:t>
      </w:r>
      <w:r w:rsidR="001A5F0E">
        <w:rPr>
          <w:rFonts w:asciiTheme="minorHAnsi" w:hAnsiTheme="minorHAnsi"/>
          <w:sz w:val="20"/>
        </w:rPr>
        <w:t xml:space="preserve">progress with </w:t>
      </w:r>
      <w:r w:rsidR="00987905">
        <w:rPr>
          <w:rFonts w:asciiTheme="minorHAnsi" w:hAnsiTheme="minorHAnsi"/>
          <w:sz w:val="20"/>
        </w:rPr>
        <w:t>the</w:t>
      </w:r>
      <w:r>
        <w:rPr>
          <w:rFonts w:asciiTheme="minorHAnsi" w:hAnsiTheme="minorHAnsi"/>
          <w:sz w:val="20"/>
        </w:rPr>
        <w:t xml:space="preserve"> awareness of where changes to offerings may occur. </w:t>
      </w:r>
    </w:p>
    <w:p w14:paraId="1147A888" w14:textId="0F9C0071" w:rsidR="000B4043" w:rsidRDefault="000B4043" w:rsidP="00BA2874">
      <w:pPr>
        <w:jc w:val="both"/>
        <w:rPr>
          <w:rFonts w:asciiTheme="minorHAnsi" w:hAnsiTheme="minorHAnsi"/>
          <w:sz w:val="20"/>
        </w:rPr>
      </w:pPr>
    </w:p>
    <w:p w14:paraId="307E4FE0" w14:textId="32CEEF61" w:rsidR="000B4043" w:rsidRDefault="001A5F0E" w:rsidP="00BA2874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Please note that a</w:t>
      </w:r>
      <w:r w:rsidR="00BA2874">
        <w:rPr>
          <w:rFonts w:asciiTheme="minorHAnsi" w:hAnsiTheme="minorHAnsi"/>
          <w:sz w:val="20"/>
        </w:rPr>
        <w:t>ll changes listed are still in draft and subject to continued change through the remainder of the update process</w:t>
      </w:r>
      <w:r>
        <w:rPr>
          <w:rFonts w:asciiTheme="minorHAnsi" w:hAnsiTheme="minorHAnsi"/>
          <w:sz w:val="20"/>
        </w:rPr>
        <w:t xml:space="preserve">, and additional high impact changes may still arise. </w:t>
      </w:r>
      <w:r w:rsidR="00BA2874">
        <w:rPr>
          <w:rFonts w:asciiTheme="minorHAnsi" w:hAnsiTheme="minorHAnsi"/>
          <w:sz w:val="20"/>
        </w:rPr>
        <w:t>However</w:t>
      </w:r>
      <w:r w:rsidR="00207292">
        <w:rPr>
          <w:rFonts w:asciiTheme="minorHAnsi" w:hAnsiTheme="minorHAnsi"/>
          <w:sz w:val="20"/>
        </w:rPr>
        <w:t>,</w:t>
      </w:r>
      <w:r w:rsidR="00BA2874">
        <w:rPr>
          <w:rFonts w:asciiTheme="minorHAnsi" w:hAnsiTheme="minorHAnsi"/>
          <w:sz w:val="20"/>
        </w:rPr>
        <w:t xml:space="preserve"> this early view </w:t>
      </w:r>
      <w:r>
        <w:rPr>
          <w:rFonts w:asciiTheme="minorHAnsi" w:hAnsiTheme="minorHAnsi"/>
          <w:sz w:val="20"/>
        </w:rPr>
        <w:t>of</w:t>
      </w:r>
      <w:r w:rsidR="00BA2874">
        <w:rPr>
          <w:rFonts w:asciiTheme="minorHAnsi" w:hAnsiTheme="minorHAnsi"/>
          <w:sz w:val="20"/>
        </w:rPr>
        <w:t xml:space="preserve"> the proposed changes will allow any input from the additional stakeholder groups to be provided before final decisions are made</w:t>
      </w:r>
      <w:r>
        <w:rPr>
          <w:rFonts w:asciiTheme="minorHAnsi" w:hAnsiTheme="minorHAnsi"/>
          <w:sz w:val="20"/>
        </w:rPr>
        <w:t>, allowing</w:t>
      </w:r>
      <w:r w:rsidR="00BA2874">
        <w:rPr>
          <w:rFonts w:asciiTheme="minorHAnsi" w:hAnsiTheme="minorHAnsi"/>
          <w:sz w:val="20"/>
        </w:rPr>
        <w:t xml:space="preserve"> the TAC </w:t>
      </w:r>
      <w:r>
        <w:rPr>
          <w:rFonts w:asciiTheme="minorHAnsi" w:hAnsiTheme="minorHAnsi"/>
          <w:sz w:val="20"/>
        </w:rPr>
        <w:t xml:space="preserve">appropriate </w:t>
      </w:r>
      <w:r w:rsidR="00BA2874">
        <w:rPr>
          <w:rFonts w:asciiTheme="minorHAnsi" w:hAnsiTheme="minorHAnsi"/>
          <w:sz w:val="20"/>
        </w:rPr>
        <w:t>time to review, discuss</w:t>
      </w:r>
      <w:r w:rsidR="00185214">
        <w:rPr>
          <w:rFonts w:asciiTheme="minorHAnsi" w:hAnsiTheme="minorHAnsi"/>
          <w:sz w:val="20"/>
        </w:rPr>
        <w:t>,</w:t>
      </w:r>
      <w:r w:rsidR="00BA2874">
        <w:rPr>
          <w:rFonts w:asciiTheme="minorHAnsi" w:hAnsiTheme="minorHAnsi"/>
          <w:sz w:val="20"/>
        </w:rPr>
        <w:t xml:space="preserve"> and reach consensus on the appropriate path forward. </w:t>
      </w:r>
    </w:p>
    <w:p w14:paraId="1490BDE9" w14:textId="77F7CF75" w:rsidR="000B4043" w:rsidRDefault="000B4043" w:rsidP="00155BEB">
      <w:pPr>
        <w:rPr>
          <w:rFonts w:asciiTheme="minorHAnsi" w:hAnsiTheme="minorHAnsi"/>
          <w:sz w:val="20"/>
        </w:rPr>
      </w:pPr>
    </w:p>
    <w:p w14:paraId="78DEAF6A" w14:textId="49A8A76D" w:rsidR="00BA2874" w:rsidRDefault="00DE3638" w:rsidP="00155BE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As always,</w:t>
      </w:r>
      <w:r w:rsidR="00BA2874">
        <w:rPr>
          <w:rFonts w:asciiTheme="minorHAnsi" w:hAnsiTheme="minorHAnsi"/>
          <w:sz w:val="20"/>
        </w:rPr>
        <w:t xml:space="preserve"> we welcome any feedback to </w:t>
      </w:r>
      <w:r>
        <w:rPr>
          <w:rFonts w:asciiTheme="minorHAnsi" w:hAnsiTheme="minorHAnsi"/>
          <w:sz w:val="20"/>
        </w:rPr>
        <w:t>the</w:t>
      </w:r>
      <w:r w:rsidR="00BA2874">
        <w:rPr>
          <w:rFonts w:asciiTheme="minorHAnsi" w:hAnsiTheme="minorHAnsi"/>
          <w:sz w:val="20"/>
        </w:rPr>
        <w:t xml:space="preserve"> value </w:t>
      </w:r>
      <w:r>
        <w:rPr>
          <w:rFonts w:asciiTheme="minorHAnsi" w:hAnsiTheme="minorHAnsi"/>
          <w:sz w:val="20"/>
        </w:rPr>
        <w:t xml:space="preserve">of this memo </w:t>
      </w:r>
      <w:r w:rsidR="00BA2874">
        <w:rPr>
          <w:rFonts w:asciiTheme="minorHAnsi" w:hAnsiTheme="minorHAnsi"/>
          <w:sz w:val="20"/>
        </w:rPr>
        <w:t>and how it</w:t>
      </w:r>
      <w:r w:rsidR="001A5F0E">
        <w:rPr>
          <w:rFonts w:asciiTheme="minorHAnsi" w:hAnsiTheme="minorHAnsi"/>
          <w:sz w:val="20"/>
        </w:rPr>
        <w:t>s content could</w:t>
      </w:r>
      <w:r w:rsidR="00BA2874">
        <w:rPr>
          <w:rFonts w:asciiTheme="minorHAnsi" w:hAnsiTheme="minorHAnsi"/>
          <w:sz w:val="20"/>
        </w:rPr>
        <w:t xml:space="preserve"> be improved to </w:t>
      </w:r>
      <w:r w:rsidR="001A5F0E">
        <w:rPr>
          <w:rFonts w:asciiTheme="minorHAnsi" w:hAnsiTheme="minorHAnsi"/>
          <w:sz w:val="20"/>
        </w:rPr>
        <w:t xml:space="preserve">further </w:t>
      </w:r>
      <w:r w:rsidR="00BA2874">
        <w:rPr>
          <w:rFonts w:asciiTheme="minorHAnsi" w:hAnsiTheme="minorHAnsi"/>
          <w:sz w:val="20"/>
        </w:rPr>
        <w:t xml:space="preserve">help get the </w:t>
      </w:r>
      <w:r w:rsidR="001A5F0E">
        <w:rPr>
          <w:rFonts w:asciiTheme="minorHAnsi" w:hAnsiTheme="minorHAnsi"/>
          <w:sz w:val="20"/>
        </w:rPr>
        <w:t xml:space="preserve">TRM related </w:t>
      </w:r>
      <w:r w:rsidR="00BA2874">
        <w:rPr>
          <w:rFonts w:asciiTheme="minorHAnsi" w:hAnsiTheme="minorHAnsi"/>
          <w:sz w:val="20"/>
        </w:rPr>
        <w:t xml:space="preserve">information where it needs to be. </w:t>
      </w:r>
      <w:bookmarkStart w:id="0" w:name="_Hlk44574703"/>
      <w:r w:rsidR="00987905">
        <w:rPr>
          <w:rFonts w:asciiTheme="minorHAnsi" w:hAnsiTheme="minorHAnsi"/>
          <w:sz w:val="20"/>
        </w:rPr>
        <w:t xml:space="preserve">Please send any comments or questions on the content to </w:t>
      </w:r>
      <w:hyperlink r:id="rId12" w:history="1">
        <w:r w:rsidR="00987905" w:rsidRPr="00635076">
          <w:rPr>
            <w:rStyle w:val="Hyperlink"/>
            <w:rFonts w:asciiTheme="minorHAnsi" w:hAnsiTheme="minorHAnsi"/>
            <w:sz w:val="20"/>
          </w:rPr>
          <w:t>iltrmadministrator@veic.org</w:t>
        </w:r>
      </w:hyperlink>
      <w:bookmarkEnd w:id="0"/>
      <w:r w:rsidR="00987905">
        <w:rPr>
          <w:rFonts w:asciiTheme="minorHAnsi" w:hAnsiTheme="minorHAnsi"/>
          <w:sz w:val="20"/>
        </w:rPr>
        <w:t>.</w:t>
      </w:r>
    </w:p>
    <w:p w14:paraId="41650FF0" w14:textId="77777777" w:rsidR="00987905" w:rsidRDefault="00987905" w:rsidP="00155BEB">
      <w:pPr>
        <w:rPr>
          <w:rFonts w:asciiTheme="minorHAnsi" w:hAnsiTheme="minorHAnsi"/>
          <w:sz w:val="20"/>
        </w:rPr>
      </w:pPr>
    </w:p>
    <w:p w14:paraId="6329A8A9" w14:textId="77777777" w:rsidR="00BA2874" w:rsidRDefault="00BA2874" w:rsidP="00155BEB">
      <w:pPr>
        <w:rPr>
          <w:rFonts w:asciiTheme="minorHAnsi" w:hAnsiTheme="minorHAnsi"/>
          <w:sz w:val="20"/>
        </w:rPr>
      </w:pPr>
    </w:p>
    <w:p w14:paraId="29E10C1D" w14:textId="55A139CE" w:rsidR="00D1717E" w:rsidRDefault="00D1717E" w:rsidP="00D1717E">
      <w:pPr>
        <w:rPr>
          <w:rFonts w:asciiTheme="minorHAnsi" w:hAnsiTheme="minorHAnsi"/>
          <w:sz w:val="20"/>
        </w:rPr>
      </w:pPr>
    </w:p>
    <w:p w14:paraId="25337698" w14:textId="42596821" w:rsidR="0056128A" w:rsidRDefault="0056128A" w:rsidP="00D1717E">
      <w:pPr>
        <w:rPr>
          <w:rFonts w:asciiTheme="minorHAnsi" w:hAnsiTheme="minorHAnsi"/>
          <w:sz w:val="20"/>
        </w:rPr>
      </w:pPr>
    </w:p>
    <w:p w14:paraId="7AFC9BB1" w14:textId="47EDD01C" w:rsidR="0056128A" w:rsidRDefault="0056128A" w:rsidP="00D1717E">
      <w:pPr>
        <w:rPr>
          <w:rFonts w:asciiTheme="minorHAnsi" w:hAnsiTheme="minorHAnsi"/>
          <w:sz w:val="20"/>
        </w:rPr>
      </w:pPr>
    </w:p>
    <w:p w14:paraId="095590ED" w14:textId="32A583E7" w:rsidR="0056128A" w:rsidRDefault="0056128A" w:rsidP="00D1717E">
      <w:pPr>
        <w:rPr>
          <w:rFonts w:asciiTheme="minorHAnsi" w:hAnsiTheme="minorHAnsi"/>
          <w:sz w:val="20"/>
        </w:rPr>
      </w:pPr>
    </w:p>
    <w:p w14:paraId="12C20A6A" w14:textId="77777777" w:rsidR="0056128A" w:rsidRDefault="0056128A" w:rsidP="00D1717E">
      <w:pPr>
        <w:rPr>
          <w:rFonts w:asciiTheme="minorHAnsi" w:hAnsiTheme="minorHAnsi"/>
          <w:sz w:val="20"/>
        </w:rPr>
      </w:pPr>
    </w:p>
    <w:p w14:paraId="749D80DC" w14:textId="59657C2B" w:rsidR="00D1717E" w:rsidRDefault="00D1717E" w:rsidP="00D1717E">
      <w:pPr>
        <w:rPr>
          <w:rFonts w:asciiTheme="minorHAnsi" w:hAnsiTheme="minorHAnsi"/>
          <w:sz w:val="20"/>
        </w:rPr>
      </w:pPr>
    </w:p>
    <w:p w14:paraId="25596E64" w14:textId="72ECB3F6" w:rsidR="00D1717E" w:rsidRDefault="00D1717E" w:rsidP="00D1717E">
      <w:pPr>
        <w:rPr>
          <w:rFonts w:asciiTheme="minorHAnsi" w:hAnsiTheme="minorHAnsi"/>
          <w:sz w:val="20"/>
        </w:rPr>
      </w:pPr>
    </w:p>
    <w:p w14:paraId="7DC0E910" w14:textId="6CB9FF06" w:rsidR="00D1717E" w:rsidRDefault="00D1717E" w:rsidP="00D1717E">
      <w:pPr>
        <w:rPr>
          <w:rFonts w:asciiTheme="minorHAnsi" w:hAnsiTheme="minorHAnsi"/>
          <w:sz w:val="20"/>
        </w:rPr>
      </w:pPr>
    </w:p>
    <w:p w14:paraId="36797EE5" w14:textId="63D87649" w:rsidR="00D1717E" w:rsidRDefault="00D1717E" w:rsidP="00D1717E">
      <w:pPr>
        <w:rPr>
          <w:rFonts w:asciiTheme="minorHAnsi" w:hAnsiTheme="minorHAnsi"/>
          <w:sz w:val="20"/>
        </w:rPr>
      </w:pPr>
    </w:p>
    <w:p w14:paraId="023EA7D7" w14:textId="77777777" w:rsidR="00F45FD6" w:rsidRDefault="00F45FD6" w:rsidP="00D1717E">
      <w:pPr>
        <w:rPr>
          <w:rFonts w:asciiTheme="minorHAnsi" w:hAnsiTheme="minorHAnsi"/>
          <w:sz w:val="20"/>
        </w:rPr>
      </w:pPr>
    </w:p>
    <w:p w14:paraId="714DBBFF" w14:textId="4E32082B" w:rsidR="00D1717E" w:rsidRDefault="00D1717E" w:rsidP="00D1717E">
      <w:pPr>
        <w:rPr>
          <w:rFonts w:asciiTheme="minorHAnsi" w:hAnsiTheme="minorHAnsi"/>
          <w:sz w:val="20"/>
        </w:rPr>
      </w:pPr>
    </w:p>
    <w:p w14:paraId="70702E10" w14:textId="1AA410DA" w:rsidR="00D1717E" w:rsidRDefault="00D1717E" w:rsidP="00D1717E">
      <w:pPr>
        <w:rPr>
          <w:rFonts w:asciiTheme="minorHAnsi" w:hAnsiTheme="minorHAnsi"/>
          <w:sz w:val="20"/>
        </w:rPr>
      </w:pPr>
    </w:p>
    <w:p w14:paraId="23274A8C" w14:textId="35639E0C" w:rsidR="00D1717E" w:rsidRDefault="00D1717E" w:rsidP="00D1717E">
      <w:pPr>
        <w:rPr>
          <w:rFonts w:asciiTheme="minorHAnsi" w:hAnsiTheme="minorHAnsi"/>
          <w:sz w:val="20"/>
        </w:rPr>
      </w:pPr>
    </w:p>
    <w:p w14:paraId="49B30D3F" w14:textId="50385334" w:rsidR="00D1717E" w:rsidRDefault="00D1717E" w:rsidP="00D1717E">
      <w:pPr>
        <w:rPr>
          <w:rFonts w:asciiTheme="minorHAnsi" w:hAnsiTheme="minorHAnsi"/>
          <w:sz w:val="20"/>
        </w:rPr>
      </w:pPr>
    </w:p>
    <w:p w14:paraId="1BDCDCBE" w14:textId="030D1941" w:rsidR="00BA2874" w:rsidRDefault="00BA2874" w:rsidP="00D1717E">
      <w:pPr>
        <w:rPr>
          <w:rFonts w:asciiTheme="minorHAnsi" w:hAnsiTheme="minorHAnsi"/>
          <w:sz w:val="20"/>
        </w:rPr>
      </w:pPr>
    </w:p>
    <w:p w14:paraId="288E76E1" w14:textId="503F7DA6" w:rsidR="00BA2874" w:rsidRDefault="00BA2874" w:rsidP="00D1717E">
      <w:pPr>
        <w:rPr>
          <w:rFonts w:asciiTheme="minorHAnsi" w:hAnsiTheme="minorHAnsi"/>
          <w:sz w:val="20"/>
        </w:rPr>
      </w:pPr>
    </w:p>
    <w:p w14:paraId="2EC429F7" w14:textId="368AA858" w:rsidR="00513055" w:rsidRDefault="00513055" w:rsidP="00D1717E">
      <w:pPr>
        <w:rPr>
          <w:rFonts w:asciiTheme="minorHAnsi" w:hAnsiTheme="minorHAnsi"/>
          <w:sz w:val="20"/>
        </w:rPr>
      </w:pPr>
    </w:p>
    <w:tbl>
      <w:tblPr>
        <w:tblW w:w="10986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800"/>
        <w:gridCol w:w="2970"/>
        <w:gridCol w:w="2160"/>
        <w:gridCol w:w="1440"/>
        <w:gridCol w:w="6"/>
      </w:tblGrid>
      <w:tr w:rsidR="007362CF" w:rsidRPr="00D56E19" w14:paraId="54962BBF" w14:textId="68CB281D" w:rsidTr="00663F8A">
        <w:trPr>
          <w:gridAfter w:val="1"/>
          <w:wAfter w:w="6" w:type="dxa"/>
          <w:trHeight w:val="510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565815D" w14:textId="77777777" w:rsidR="00761F56" w:rsidRPr="00D56E19" w:rsidRDefault="00761F5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/>
                <w:sz w:val="20"/>
              </w:rPr>
              <w:lastRenderedPageBreak/>
              <w:t>Market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2208B81" w14:textId="77777777" w:rsidR="00761F56" w:rsidRPr="00D56E19" w:rsidRDefault="00761F5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/>
                <w:sz w:val="20"/>
              </w:rPr>
              <w:t>End Use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594889E" w14:textId="77777777" w:rsidR="00761F56" w:rsidRPr="00D56E19" w:rsidRDefault="00761F5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/>
                <w:sz w:val="20"/>
              </w:rPr>
              <w:t>Measure Name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49C415" w14:textId="77777777" w:rsidR="00761F56" w:rsidRPr="00D56E19" w:rsidRDefault="00761F5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/>
                <w:sz w:val="20"/>
              </w:rPr>
              <w:t>Summary of Impactful Changes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F41352" w14:textId="77777777" w:rsidR="00761F56" w:rsidRPr="00D56E19" w:rsidRDefault="00761F5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/>
                <w:sz w:val="20"/>
              </w:rPr>
              <w:t>Potential Impact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4CECD8E" w14:textId="0DAD52ED" w:rsidR="00761F56" w:rsidRPr="00D56E19" w:rsidRDefault="00DD399F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</w:rPr>
              <w:t>Expected Utility Change</w:t>
            </w:r>
            <w:r w:rsidR="002D03F7">
              <w:rPr>
                <w:rFonts w:ascii="Calibri" w:hAnsi="Calibri" w:cs="Calibri"/>
                <w:b/>
                <w:bCs/>
                <w:color w:val="FFFFFF"/>
                <w:sz w:val="20"/>
              </w:rPr>
              <w:t xml:space="preserve"> (if any)</w:t>
            </w:r>
          </w:p>
        </w:tc>
      </w:tr>
      <w:tr w:rsidR="0027246D" w:rsidRPr="00D56E19" w14:paraId="540557C9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1B7" w14:textId="2BD9E43C" w:rsidR="0027246D" w:rsidRDefault="0027246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66B32" w14:textId="6115A830" w:rsidR="0027246D" w:rsidRDefault="0027246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Multiple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1C1B" w14:textId="0D8DD16E" w:rsidR="0027246D" w:rsidRDefault="0027246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Multiple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0176" w14:textId="53FE1295" w:rsidR="0027246D" w:rsidRDefault="005B2275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Specifications from the now effective building energy code for new construction (IECC 2024) have been added</w:t>
            </w:r>
            <w:r w:rsidR="00994676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FAEA" w14:textId="668C8A82" w:rsidR="0027246D" w:rsidRDefault="005B2275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For new buildings </w:t>
            </w:r>
            <w:r w:rsidR="00507FC4">
              <w:rPr>
                <w:rFonts w:ascii="Calibri" w:hAnsi="Calibri" w:cs="Calibri"/>
                <w:color w:val="000000"/>
                <w:sz w:val="20"/>
              </w:rPr>
              <w:t>with plan application dates after</w:t>
            </w:r>
            <w:r w:rsidR="0046404F">
              <w:rPr>
                <w:rFonts w:ascii="Calibri" w:hAnsi="Calibri" w:cs="Calibri"/>
                <w:color w:val="000000"/>
                <w:sz w:val="20"/>
              </w:rPr>
              <w:t xml:space="preserve"> November </w:t>
            </w:r>
            <w:r w:rsidR="0047738F">
              <w:rPr>
                <w:rFonts w:ascii="Calibri" w:hAnsi="Calibri" w:cs="Calibri"/>
                <w:color w:val="000000"/>
                <w:sz w:val="20"/>
              </w:rPr>
              <w:t xml:space="preserve">30, </w:t>
            </w:r>
            <w:r w:rsidR="0046404F">
              <w:rPr>
                <w:rFonts w:ascii="Calibri" w:hAnsi="Calibri" w:cs="Calibri"/>
                <w:color w:val="000000"/>
                <w:sz w:val="20"/>
              </w:rPr>
              <w:t>2025</w:t>
            </w:r>
            <w:r w:rsidR="00507FC4">
              <w:rPr>
                <w:rFonts w:ascii="Calibri" w:hAnsi="Calibri" w:cs="Calibri"/>
                <w:color w:val="000000"/>
                <w:sz w:val="20"/>
              </w:rPr>
              <w:t xml:space="preserve">, new code baseline should be applied. </w:t>
            </w:r>
            <w:r w:rsidR="00F638A5">
              <w:rPr>
                <w:rFonts w:ascii="Calibri" w:hAnsi="Calibri" w:cs="Calibri"/>
                <w:color w:val="000000"/>
                <w:sz w:val="20"/>
              </w:rPr>
              <w:t>In some instances this will higher the baseline efficiency and lower the potential savings.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9DF9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3F8A" w:rsidRPr="00D56E19" w14:paraId="46444AF4" w14:textId="77777777" w:rsidTr="00663F8A">
        <w:trPr>
          <w:gridAfter w:val="1"/>
          <w:wAfter w:w="6" w:type="dxa"/>
          <w:trHeight w:val="251"/>
        </w:trPr>
        <w:tc>
          <w:tcPr>
            <w:tcW w:w="109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DE71CB0" w14:textId="77777777" w:rsidR="00663F8A" w:rsidRDefault="00663F8A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246D" w:rsidRPr="00D56E19" w14:paraId="575EC46B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1D6" w14:textId="04DEA2B2" w:rsidR="0027246D" w:rsidRDefault="0027246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Commercial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C792" w14:textId="6C143A70" w:rsidR="0027246D" w:rsidRDefault="0027246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Multiple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E3F1" w14:textId="5F12C83B" w:rsidR="0027246D" w:rsidRDefault="0027246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Multiple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3500" w14:textId="43241C28" w:rsidR="008860BB" w:rsidRDefault="0027246D" w:rsidP="008860B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The OpenStudio models of commercial buildings used in multiple measures </w:t>
            </w:r>
            <w:r>
              <w:rPr>
                <w:rFonts w:ascii="Calibri" w:hAnsi="Calibri" w:cs="Calibri"/>
                <w:color w:val="000000"/>
                <w:sz w:val="20"/>
              </w:rPr>
              <w:t>have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be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en </w:t>
            </w:r>
            <w:r>
              <w:rPr>
                <w:rFonts w:ascii="Calibri" w:hAnsi="Calibri" w:cs="Calibri"/>
                <w:color w:val="000000"/>
                <w:sz w:val="20"/>
              </w:rPr>
              <w:t>reviewed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and </w:t>
            </w:r>
            <w:r>
              <w:rPr>
                <w:rFonts w:ascii="Calibri" w:hAnsi="Calibri" w:cs="Calibri"/>
                <w:color w:val="000000"/>
                <w:sz w:val="20"/>
              </w:rPr>
              <w:t>updated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and new building types added. They </w:t>
            </w:r>
            <w:r w:rsidR="008860BB">
              <w:rPr>
                <w:rFonts w:ascii="Calibri" w:hAnsi="Calibri" w:cs="Calibri"/>
                <w:color w:val="000000"/>
                <w:sz w:val="20"/>
              </w:rPr>
              <w:t xml:space="preserve">were then </w:t>
            </w:r>
            <w:r>
              <w:rPr>
                <w:rFonts w:ascii="Calibri" w:hAnsi="Calibri" w:cs="Calibri"/>
                <w:color w:val="000000"/>
                <w:sz w:val="20"/>
              </w:rPr>
              <w:t>run using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the most recent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TMYx climate data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and key assumptions updated</w:t>
            </w:r>
            <w:r w:rsidR="008860BB">
              <w:rPr>
                <w:rFonts w:ascii="Calibri" w:hAnsi="Calibri" w:cs="Calibri"/>
                <w:color w:val="000000"/>
                <w:sz w:val="20"/>
              </w:rPr>
              <w:t xml:space="preserve">; </w:t>
            </w:r>
            <w:r w:rsidR="008860BB">
              <w:rPr>
                <w:rFonts w:ascii="Calibri" w:hAnsi="Calibri" w:cs="Calibri"/>
                <w:color w:val="000000"/>
                <w:sz w:val="20"/>
              </w:rPr>
              <w:t>namely HVAC Equivalent Full Load Hours, Heating, Cooling and Total Fan Run Hours, and lighting hours, waste heat factors and coincidence factors.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E710" w14:textId="470BE60F" w:rsidR="0027246D" w:rsidRDefault="0027246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Direction of impact is variable, however generally expect estimates of cooling loads to increase and heating decrease.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40A4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246D" w:rsidRPr="00D56E19" w14:paraId="56970623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FDD" w14:textId="6B07CF20" w:rsidR="0027246D" w:rsidRDefault="00C4322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7DDE" w14:textId="29AB2234" w:rsidR="0027246D" w:rsidRDefault="00C4322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Agriculture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8A6A" w14:textId="586E3706" w:rsidR="0027246D" w:rsidRDefault="00C4322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High Efficiency Grain Dryer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B30A" w14:textId="33416710" w:rsidR="0027246D" w:rsidRDefault="00C43223" w:rsidP="0027246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An error in the calculation was determined that </w:t>
            </w:r>
            <w:r w:rsidR="007E4B8B">
              <w:rPr>
                <w:rFonts w:asciiTheme="minorHAnsi" w:hAnsiTheme="minorHAnsi" w:cstheme="minorHAnsi"/>
                <w:color w:val="000000"/>
                <w:sz w:val="20"/>
              </w:rPr>
              <w:t xml:space="preserve">fixing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significantly in</w:t>
            </w:r>
            <w:r w:rsidR="007E4B8B">
              <w:rPr>
                <w:rFonts w:asciiTheme="minorHAnsi" w:hAnsiTheme="minorHAnsi" w:cstheme="minorHAnsi"/>
                <w:color w:val="000000"/>
                <w:sz w:val="20"/>
              </w:rPr>
              <w:t>creases the potential savings.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58C2" w14:textId="3762F112" w:rsidR="0027246D" w:rsidRDefault="00170C7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Increased savings and i</w:t>
            </w:r>
            <w:r w:rsidR="007E4B8B">
              <w:rPr>
                <w:rFonts w:ascii="Calibri" w:hAnsi="Calibri" w:cs="Calibri"/>
                <w:color w:val="000000"/>
                <w:sz w:val="20"/>
              </w:rPr>
              <w:t>mproved cost effectiveness.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C0F2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246D" w:rsidRPr="00D56E19" w14:paraId="51D4F955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B02" w14:textId="3C91839C" w:rsidR="0027246D" w:rsidRDefault="00377AC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629B" w14:textId="1AEE2263" w:rsidR="0027246D" w:rsidRDefault="00377AC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Food Service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96EC" w14:textId="08DC28DA" w:rsidR="0027246D" w:rsidRDefault="00377AC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Griddle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192" w14:textId="0BF415BB" w:rsidR="0027246D" w:rsidRDefault="00170C7D" w:rsidP="0027246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Updates to double-sided dual fuel griddle.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B1C9B" w14:textId="652530F6" w:rsidR="0027246D" w:rsidRDefault="006D4FE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Dependent on </w:t>
            </w:r>
            <w:r w:rsidR="00B572B2">
              <w:rPr>
                <w:rFonts w:ascii="Calibri" w:hAnsi="Calibri" w:cs="Calibri"/>
                <w:color w:val="000000"/>
                <w:sz w:val="20"/>
              </w:rPr>
              <w:t>attributes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337C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8A7F68" w:rsidRPr="00D56E19" w14:paraId="21699EA7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6EE" w14:textId="2AADC954" w:rsidR="008A7F68" w:rsidRDefault="008A7F68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FEBD" w14:textId="3CB61F68" w:rsidR="008A7F68" w:rsidRDefault="002B73FA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Hot Water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702C" w14:textId="2991E25C" w:rsidR="008A7F68" w:rsidRDefault="002B73FA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Water Heater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4E2F" w14:textId="0C94F8A3" w:rsidR="008A7F68" w:rsidRDefault="002B73FA" w:rsidP="0027246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Update to Federal Standard</w:t>
            </w:r>
            <w:r w:rsidR="00EF4768">
              <w:rPr>
                <w:rFonts w:asciiTheme="minorHAnsi" w:hAnsiTheme="minorHAnsi" w:cstheme="minorHAnsi"/>
                <w:color w:val="000000"/>
                <w:sz w:val="20"/>
              </w:rPr>
              <w:t xml:space="preserve"> significantly limiting savings opportunities</w:t>
            </w:r>
            <w:r w:rsidR="00013294">
              <w:rPr>
                <w:rFonts w:asciiTheme="minorHAnsi" w:hAnsiTheme="minorHAnsi" w:cstheme="minorHAnsi"/>
                <w:color w:val="000000"/>
                <w:sz w:val="20"/>
              </w:rPr>
              <w:t xml:space="preserve"> for certain equipment classes.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20D7" w14:textId="5CDF9FAC" w:rsidR="008A7F68" w:rsidRDefault="00013294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Decreased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A1AF" w14:textId="77777777" w:rsidR="008A7F68" w:rsidRDefault="008A7F68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21219" w:rsidRPr="00D56E19" w14:paraId="58584201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80F" w14:textId="6A56034F" w:rsidR="00621219" w:rsidRDefault="00621219" w:rsidP="0062121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C110" w14:textId="00C9D8DA" w:rsidR="00621219" w:rsidRDefault="00621219" w:rsidP="0062121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65F2" w14:textId="3468A9B7" w:rsidR="00621219" w:rsidRDefault="00931A77" w:rsidP="0062121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Condensing Unit Heaters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B44E" w14:textId="02F4BB41" w:rsidR="00621219" w:rsidRDefault="00931A77" w:rsidP="00621219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Measure life increase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E170" w14:textId="498702CF" w:rsidR="00621219" w:rsidRDefault="00931A77" w:rsidP="0062121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Increased lifetime savings and improved cost effectiveness.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6778" w14:textId="77777777" w:rsidR="00621219" w:rsidRDefault="00621219" w:rsidP="00621219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246D" w:rsidRPr="00D56E19" w14:paraId="3D110FA1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C3A" w14:textId="13F6C50B" w:rsidR="0027246D" w:rsidRDefault="0082284E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88B7" w14:textId="4FEB2897" w:rsidR="0027246D" w:rsidRDefault="0082284E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9E70" w14:textId="276D4DCA" w:rsidR="0027246D" w:rsidRDefault="0082284E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ENERGY STAR Room Air Conditioner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ECE0" w14:textId="703F684A" w:rsidR="0027246D" w:rsidRDefault="0082284E" w:rsidP="0027246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Federal Standard and ENERGY STAR specification update.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4471" w14:textId="5F6575AC" w:rsidR="0027246D" w:rsidRDefault="0082284E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Significant decrease in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53AD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04752" w:rsidRPr="00D56E19" w14:paraId="786C2D7F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4AE4" w14:textId="21B4852A" w:rsidR="00204752" w:rsidRDefault="00204752" w:rsidP="0020475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CCE4" w14:textId="2565628B" w:rsidR="00204752" w:rsidRDefault="00204752" w:rsidP="0020475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2C48" w14:textId="638163A4" w:rsidR="00204752" w:rsidRDefault="00204752" w:rsidP="0020475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Cooling Tower Water Side Economizer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9DC0" w14:textId="0AE6E4D1" w:rsidR="00204752" w:rsidRDefault="00345020" w:rsidP="0020475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Reduction in run hours,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8F31" w14:textId="4E536659" w:rsidR="00204752" w:rsidRDefault="00345020" w:rsidP="0020475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Significant decrease in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065E" w14:textId="77777777" w:rsidR="00204752" w:rsidRDefault="00204752" w:rsidP="00204752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246D" w:rsidRPr="00D56E19" w14:paraId="4CCD4F69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57AE" w14:textId="6C243020" w:rsidR="0027246D" w:rsidRDefault="00BA6A96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6909" w14:textId="7771B296" w:rsidR="0027246D" w:rsidRDefault="00BA6A96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Lighting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21EF" w14:textId="6AFDF0E5" w:rsidR="0027246D" w:rsidRDefault="00BA6A96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LED Bulbs and Fixtures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8B95A" w14:textId="151C3DCD" w:rsidR="0027246D" w:rsidRDefault="00BA6A96" w:rsidP="0027246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New DLC v6.0 specification reducing wattage of efficient lamp. Note discussions on going as to appropriate application of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Clean Lighting Act</w:t>
            </w:r>
            <w:r w:rsidR="00A00AF1">
              <w:rPr>
                <w:rFonts w:asciiTheme="minorHAnsi" w:hAnsiTheme="minorHAnsi" w:cstheme="minorHAnsi"/>
                <w:color w:val="000000"/>
                <w:sz w:val="20"/>
              </w:rPr>
              <w:t xml:space="preserve"> (HB 2363), banning sale of fluorescent screw based and linear lamps.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57E8" w14:textId="25ADA7F9" w:rsidR="0027246D" w:rsidRDefault="00A3742D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To be determined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518C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F7C5D" w:rsidRPr="00D56E19" w14:paraId="45D8C753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33E2" w14:textId="0DCEAEE6" w:rsidR="005F7C5D" w:rsidRDefault="005F7C5D" w:rsidP="00B47911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45FD" w14:textId="4D1861B4" w:rsidR="005F7C5D" w:rsidRDefault="005F7C5D" w:rsidP="00B47911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Lighting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A910" w14:textId="4BB6E3D7" w:rsidR="005F7C5D" w:rsidRDefault="005F7C5D" w:rsidP="00B47911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LED Traffic and Pedestrian Signals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BD22" w14:textId="70EBD20F" w:rsidR="005F7C5D" w:rsidRDefault="005F7C5D" w:rsidP="005F7C5D">
            <w:pPr>
              <w:ind w:right="1216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Measure retired</w:t>
            </w:r>
          </w:p>
        </w:tc>
      </w:tr>
      <w:tr w:rsidR="0064022B" w:rsidRPr="00D56E19" w14:paraId="4DC77346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500" w14:textId="2A322CFA" w:rsidR="0064022B" w:rsidRDefault="0064022B" w:rsidP="00B47911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4E6F" w14:textId="220C14E7" w:rsidR="0064022B" w:rsidRDefault="0064022B" w:rsidP="00B47911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E592" w14:textId="63087127" w:rsidR="0064022B" w:rsidRDefault="0064022B" w:rsidP="00B47911">
            <w:pPr>
              <w:rPr>
                <w:rFonts w:ascii="Calibri" w:hAnsi="Calibri" w:cs="Calibri"/>
                <w:color w:val="000000"/>
                <w:sz w:val="20"/>
              </w:rPr>
            </w:pPr>
            <w:r w:rsidRPr="00B17A14">
              <w:rPr>
                <w:rFonts w:asciiTheme="minorHAnsi" w:hAnsiTheme="minorHAnsi" w:cstheme="minorHAnsi"/>
                <w:color w:val="000000"/>
                <w:sz w:val="20"/>
              </w:rPr>
              <w:t>Add Doors to Open Refrigerated Display Cases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C26E" w14:textId="217C6049" w:rsidR="0064022B" w:rsidRDefault="00663F8A" w:rsidP="00663F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Algorithm correction resulting in increased savings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E755" w14:textId="3A672214" w:rsidR="0064022B" w:rsidRDefault="00663F8A" w:rsidP="00663F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Increased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E596" w14:textId="2C270E63" w:rsidR="0064022B" w:rsidRDefault="0064022B" w:rsidP="00663F8A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DC0011" w:rsidRPr="00D56E19" w14:paraId="62954787" w14:textId="77777777" w:rsidTr="00663F8A">
        <w:trPr>
          <w:trHeight w:val="287"/>
        </w:trPr>
        <w:tc>
          <w:tcPr>
            <w:tcW w:w="109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40309A" w14:textId="77777777" w:rsidR="00DC0011" w:rsidRDefault="00DC0011" w:rsidP="00DC0011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246D" w:rsidRPr="00D56E19" w14:paraId="3E9C1DC4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C03" w14:textId="7A3E723C" w:rsidR="0027246D" w:rsidRDefault="002D03F7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5BD0" w14:textId="2F6CA50D" w:rsidR="0027246D" w:rsidRDefault="002D03F7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Appliances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038B" w14:textId="3D7D4393" w:rsidR="0027246D" w:rsidRDefault="002D03F7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ENERGY STAR Air Purified/Cleaner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C231" w14:textId="4B24EFB4" w:rsidR="0027246D" w:rsidRDefault="008F07A7" w:rsidP="0027246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Increase in measure life assumption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8B59" w14:textId="4AC6F12C" w:rsidR="0027246D" w:rsidRDefault="00860C99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Increased 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lifetime </w:t>
            </w:r>
            <w:r>
              <w:rPr>
                <w:rFonts w:ascii="Calibri" w:hAnsi="Calibri" w:cs="Calibri"/>
                <w:color w:val="000000"/>
                <w:sz w:val="20"/>
              </w:rPr>
              <w:t>savings and improved cost effectiveness.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9BFD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9D6072" w:rsidRPr="00D56E19" w14:paraId="6CEF17F4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FB30" w14:textId="21A0CF5E" w:rsidR="009D6072" w:rsidRDefault="009D6072" w:rsidP="009D607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5328" w14:textId="314008D7" w:rsidR="009D6072" w:rsidRDefault="009D6072" w:rsidP="009D607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Appliances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F389" w14:textId="5FD05A29" w:rsidR="009D6072" w:rsidRDefault="009D6072" w:rsidP="009D607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Updates to assumptions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859E" w14:textId="7A03BEE0" w:rsidR="009D6072" w:rsidRDefault="0038211B" w:rsidP="009D6072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Increase in savings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D6BD" w14:textId="0A6B2D07" w:rsidR="009D6072" w:rsidRDefault="0038211B" w:rsidP="009D607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Increased savings and improved cost effectiveness.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F06A" w14:textId="77777777" w:rsidR="009D6072" w:rsidRDefault="009D6072" w:rsidP="009D6072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E6000" w:rsidRPr="00D56E19" w14:paraId="2702A7EC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5964" w14:textId="2961065C" w:rsidR="005E6000" w:rsidRDefault="005E6000" w:rsidP="005E600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3CB3" w14:textId="670B8673" w:rsidR="005E6000" w:rsidRDefault="00270BD1" w:rsidP="005E600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Appliances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8408" w14:textId="23DB11A6" w:rsidR="005E6000" w:rsidRDefault="005E6000" w:rsidP="005E600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ENERGY STAR Room Air Conditioner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FB0D" w14:textId="2640C8BA" w:rsidR="005E6000" w:rsidRPr="00444321" w:rsidRDefault="005E6000" w:rsidP="005E6000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Federal Standard and ENERGY STAR specification update.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1FAE4" w14:textId="1E613C9F" w:rsidR="005E6000" w:rsidRDefault="005E6000" w:rsidP="005E600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Significant decrease in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B627" w14:textId="77777777" w:rsidR="005E6000" w:rsidRDefault="005E6000" w:rsidP="005E6000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7246D" w:rsidRPr="00D56E19" w14:paraId="775F0A36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F5B" w14:textId="36F4E087" w:rsidR="0027246D" w:rsidRDefault="00D258D3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E160D" w14:textId="4D9C554A" w:rsidR="0027246D" w:rsidRDefault="00006B88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Consumer Electronics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A8D7" w14:textId="3390D9EC" w:rsidR="0027246D" w:rsidRDefault="00006B88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Smart Sockets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422E" w14:textId="1F0482CD" w:rsidR="0027246D" w:rsidRDefault="00006B88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Reduction in standby power assumptions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C523" w14:textId="36695306" w:rsidR="0027246D" w:rsidRDefault="00006B88" w:rsidP="0027246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Likely decrease in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CB52B" w14:textId="77777777" w:rsidR="0027246D" w:rsidRDefault="0027246D" w:rsidP="0027246D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112D0" w:rsidRPr="00D56E19" w14:paraId="0B152101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34FC" w14:textId="0AA0869B" w:rsidR="00E112D0" w:rsidRDefault="00E112D0" w:rsidP="00E112D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87C1" w14:textId="4240B5B0" w:rsidR="00E112D0" w:rsidRDefault="00E112D0" w:rsidP="00E112D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D9A6" w14:textId="4D5A00C6" w:rsidR="00E112D0" w:rsidRDefault="00E112D0" w:rsidP="00E112D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Whole Home Air Source Heat Pump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6350" w14:textId="1CB46DAC" w:rsidR="00E112D0" w:rsidRDefault="00F774F2" w:rsidP="00E112D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Measure life update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BBC6" w14:textId="4229D7AC" w:rsidR="00E112D0" w:rsidRDefault="00F774F2" w:rsidP="00E112D0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Increased lifetime savings and improved cost effectiveness.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05EE4" w14:textId="77777777" w:rsidR="00E112D0" w:rsidRDefault="00E112D0" w:rsidP="00E112D0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A96A55" w:rsidRPr="00D56E19" w14:paraId="51C4C177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042B" w14:textId="1FB72260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9A72" w14:textId="4FAE8E8C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E36E" w14:textId="50A93203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Central Air Conditioning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A88A" w14:textId="5CBBE779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Measure life update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64BE" w14:textId="2FABFF13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Increased lifetime savings and improved cost effectiveness.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F7FBF" w14:textId="77777777" w:rsidR="00A96A55" w:rsidRDefault="00A96A55" w:rsidP="00A96A55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A96A55" w:rsidRPr="00D56E19" w14:paraId="6EDFF80C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402" w14:textId="10A1B50D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11C1" w14:textId="26AB5B83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EADC" w14:textId="20DF1409" w:rsidR="00A96A55" w:rsidRDefault="00A96A55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Duct Insulation and Sealing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A242" w14:textId="77777777" w:rsidR="00A96A55" w:rsidRDefault="002276AB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Addition of default assumptions for manufactured homes.</w:t>
            </w:r>
          </w:p>
          <w:p w14:paraId="3E1EDA48" w14:textId="4852F13C" w:rsidR="00B50DF8" w:rsidRDefault="00B50DF8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Removal of cooling </w:t>
            </w:r>
            <w:r>
              <w:rPr>
                <w:rFonts w:ascii="Calibri" w:hAnsi="Calibri" w:cs="Calibri"/>
                <w:color w:val="000000"/>
                <w:sz w:val="20"/>
              </w:rPr>
              <w:t>and updates to he</w:t>
            </w:r>
            <w:r>
              <w:rPr>
                <w:rFonts w:ascii="Calibri" w:hAnsi="Calibri" w:cs="Calibri"/>
                <w:color w:val="000000"/>
                <w:sz w:val="20"/>
              </w:rPr>
              <w:t>ating Thermal Heat Gain Factors.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C643" w14:textId="37F59DD6" w:rsidR="00A96A55" w:rsidRDefault="00EA612E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Likely increase in savings, especially for manufactured homes.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AC478" w14:textId="77777777" w:rsidR="00A96A55" w:rsidRDefault="00A96A55" w:rsidP="00A96A55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A612E" w:rsidRPr="00D56E19" w14:paraId="61D822FC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C1F" w14:textId="66DE0900" w:rsidR="00EA612E" w:rsidRDefault="00EA612E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FBB2" w14:textId="6F0C262E" w:rsidR="00EA612E" w:rsidRDefault="00EA612E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AE02" w14:textId="2736DF72" w:rsidR="00EA612E" w:rsidRDefault="00EA612E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Gas High Efficiency Furnace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7477" w14:textId="41E6F0EF" w:rsidR="00EA612E" w:rsidRDefault="00EA612E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Update to ENERGY STAR criteria. Note Federal Standard change due in 2028.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EF19" w14:textId="204598CA" w:rsidR="00EA612E" w:rsidRDefault="00EA612E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Increase in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33AEC" w14:textId="77777777" w:rsidR="00EA612E" w:rsidRDefault="00EA612E" w:rsidP="00EA612E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A612E" w:rsidRPr="00D56E19" w14:paraId="58709741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363" w14:textId="3F83DB18" w:rsidR="00EA612E" w:rsidRDefault="00EA612E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4E6B" w14:textId="4078FC9D" w:rsidR="00EA612E" w:rsidRDefault="00EA612E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63438" w14:textId="05C615AE" w:rsidR="00EA612E" w:rsidRDefault="00424700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High Efficiency Bathroom Exhaust or Radon Mitigation Fan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F78D" w14:textId="30885968" w:rsidR="00EA612E" w:rsidRDefault="00424700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ENERGY STAR Most Efficient specification change and addition of inline units with filter specification.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A055" w14:textId="4B1A231B" w:rsidR="00EA612E" w:rsidRDefault="00424700" w:rsidP="00EA612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Additional eligibility and increase in savings for most efficient fans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9C67E" w14:textId="77777777" w:rsidR="00EA612E" w:rsidRDefault="00EA612E" w:rsidP="00EA612E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F03A6" w:rsidRPr="00D56E19" w14:paraId="3437181F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33F" w14:textId="6163F03B" w:rsidR="002F03A6" w:rsidRDefault="002F03A6" w:rsidP="002F03A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16A4" w14:textId="5203DFEC" w:rsidR="002F03A6" w:rsidRDefault="002F03A6" w:rsidP="002F03A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4162" w14:textId="448A3BFB" w:rsidR="002F03A6" w:rsidRDefault="002F03A6" w:rsidP="002F03A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Boiler Reset Controls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2218" w14:textId="23A8E710" w:rsidR="002F03A6" w:rsidRDefault="002F03A6" w:rsidP="002F03A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Boiler load assumptions updated to actually represent load rather than consumption.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0D638" w14:textId="1207014B" w:rsidR="002F03A6" w:rsidRDefault="003459E6" w:rsidP="002F03A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Decrease in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72AF0" w14:textId="77777777" w:rsidR="002F03A6" w:rsidRDefault="002F03A6" w:rsidP="002F03A6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3459E6" w:rsidRPr="00D56E19" w14:paraId="01C219DC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41EF" w14:textId="3462DE08" w:rsidR="003459E6" w:rsidRDefault="003459E6" w:rsidP="003459E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865A3" w14:textId="4FEC9DD7" w:rsidR="003459E6" w:rsidRDefault="003459E6" w:rsidP="003459E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E2B2" w14:textId="7EE03C4E" w:rsidR="003459E6" w:rsidRDefault="003459E6" w:rsidP="003459E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Gas High Efficiency Combination Boiler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C79E" w14:textId="703BBF08" w:rsidR="003459E6" w:rsidRDefault="003459E6" w:rsidP="003459E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Addition of early replacement assumptions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C31B" w14:textId="755D744C" w:rsidR="003459E6" w:rsidRDefault="003459E6" w:rsidP="003459E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Additional implementation opportunities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F99F4" w14:textId="77777777" w:rsidR="003459E6" w:rsidRDefault="003459E6" w:rsidP="003459E6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A96A55" w:rsidRPr="00D56E19" w14:paraId="2D5E9EDD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29A" w14:textId="3FFAE820" w:rsidR="00A96A55" w:rsidRDefault="003459E6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EE98" w14:textId="4344B41D" w:rsidR="00A96A55" w:rsidRDefault="003459E6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Hot Water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338C7" w14:textId="74684BE0" w:rsidR="00A96A55" w:rsidRDefault="003459E6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Residential Solar Hot Water Heater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F1EC" w14:textId="3AAEED23" w:rsidR="00A96A55" w:rsidRDefault="003459E6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Addition of fossil fuel baseline</w:t>
            </w:r>
            <w:r w:rsidR="00FB5AD0">
              <w:rPr>
                <w:rFonts w:ascii="Calibri" w:hAnsi="Calibri" w:cs="Calibri"/>
                <w:color w:val="000000"/>
                <w:sz w:val="20"/>
              </w:rPr>
              <w:t>. Measure life increase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DD73" w14:textId="57BD125E" w:rsidR="00A96A55" w:rsidRDefault="00FB5AD0" w:rsidP="00A96A5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Additional implementation opportunities and </w:t>
            </w: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increase in lifetime savings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26236" w14:textId="77777777" w:rsidR="00A96A55" w:rsidRDefault="00A96A55" w:rsidP="00A96A55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CF362A" w:rsidRPr="00D56E19" w14:paraId="5D54CF73" w14:textId="77777777" w:rsidTr="00663F8A">
        <w:trPr>
          <w:gridAfter w:val="1"/>
          <w:wAfter w:w="6" w:type="dxa"/>
          <w:trHeight w:val="4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6062" w14:textId="12BBB80D" w:rsidR="00CF362A" w:rsidRDefault="00CF362A" w:rsidP="00CF362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5403" w14:textId="48240A97" w:rsidR="00CF362A" w:rsidRDefault="00CF362A" w:rsidP="00CF362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Shell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CAB5" w14:textId="5EDB9601" w:rsidR="00CF362A" w:rsidRDefault="00CF362A" w:rsidP="00CF362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Air Sealing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57F01" w14:textId="77777777" w:rsidR="00CF362A" w:rsidRDefault="00920B4C" w:rsidP="00CF362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Addition of Room AC cover prescriptive savings. Note discussions ongoing regarding possible adjustments to the prescriptive savings estimates. </w:t>
            </w:r>
          </w:p>
          <w:p w14:paraId="482976DE" w14:textId="1868B549" w:rsidR="00920B4C" w:rsidRDefault="00920B4C" w:rsidP="00CF362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Reduced measure life for some prescriptive measures.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F8D0" w14:textId="7A8D5458" w:rsidR="00CF362A" w:rsidRDefault="00295FCC" w:rsidP="00CF362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To be determined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33F6C" w14:textId="77777777" w:rsidR="00CF362A" w:rsidRDefault="00CF362A" w:rsidP="00CF362A">
            <w:pPr>
              <w:ind w:right="1216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006919FB" w14:textId="5B1655C6" w:rsidR="00513055" w:rsidRDefault="00513055" w:rsidP="00D1717E">
      <w:pPr>
        <w:rPr>
          <w:rFonts w:asciiTheme="minorHAnsi" w:hAnsiTheme="minorHAnsi"/>
          <w:sz w:val="20"/>
        </w:rPr>
      </w:pPr>
    </w:p>
    <w:p w14:paraId="33AC5617" w14:textId="77777777" w:rsidR="001B3941" w:rsidRDefault="001B3941" w:rsidP="006A6C6E">
      <w:pPr>
        <w:rPr>
          <w:rFonts w:asciiTheme="minorHAnsi" w:hAnsiTheme="minorHAnsi"/>
          <w:sz w:val="20"/>
        </w:rPr>
      </w:pPr>
    </w:p>
    <w:p w14:paraId="54A8E6D2" w14:textId="0A9B5337" w:rsidR="008714DF" w:rsidRDefault="00160510" w:rsidP="006A6C6E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In addition, the following n</w:t>
      </w:r>
      <w:r w:rsidR="008E477F">
        <w:rPr>
          <w:rFonts w:asciiTheme="minorHAnsi" w:hAnsiTheme="minorHAnsi"/>
          <w:sz w:val="20"/>
        </w:rPr>
        <w:t>ew measures are being proposed for inclusion for the first time</w:t>
      </w:r>
      <w:r>
        <w:rPr>
          <w:rFonts w:asciiTheme="minorHAnsi" w:hAnsiTheme="minorHAnsi"/>
          <w:sz w:val="20"/>
        </w:rPr>
        <w:t xml:space="preserve"> in v</w:t>
      </w:r>
      <w:r w:rsidR="00D56E19">
        <w:rPr>
          <w:rFonts w:asciiTheme="minorHAnsi" w:hAnsiTheme="minorHAnsi"/>
          <w:sz w:val="20"/>
        </w:rPr>
        <w:t>1</w:t>
      </w:r>
      <w:r w:rsidR="00295FCC">
        <w:rPr>
          <w:rFonts w:asciiTheme="minorHAnsi" w:hAnsiTheme="minorHAnsi"/>
          <w:sz w:val="20"/>
        </w:rPr>
        <w:t>5</w:t>
      </w:r>
      <w:r w:rsidR="008E477F">
        <w:rPr>
          <w:rFonts w:asciiTheme="minorHAnsi" w:hAnsiTheme="minorHAnsi"/>
          <w:sz w:val="20"/>
        </w:rPr>
        <w:t>:</w:t>
      </w:r>
    </w:p>
    <w:p w14:paraId="1701049B" w14:textId="1D1A72F2" w:rsidR="002A6596" w:rsidRDefault="002A6596" w:rsidP="006A6C6E">
      <w:pPr>
        <w:rPr>
          <w:rFonts w:asciiTheme="minorHAnsi" w:hAnsiTheme="minorHAnsi"/>
          <w:sz w:val="20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1380"/>
        <w:gridCol w:w="2395"/>
        <w:gridCol w:w="6125"/>
      </w:tblGrid>
      <w:tr w:rsidR="002A6596" w:rsidRPr="00D56E19" w14:paraId="1BCCE970" w14:textId="77777777" w:rsidTr="00AD7921">
        <w:trPr>
          <w:trHeight w:val="300"/>
          <w:tblHeader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B6AA4B" w14:textId="77777777" w:rsidR="002A6596" w:rsidRPr="00D56E19" w:rsidRDefault="002A659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/>
                <w:sz w:val="20"/>
              </w:rPr>
              <w:t>Market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1AFF1A9" w14:textId="77777777" w:rsidR="002A6596" w:rsidRPr="00D56E19" w:rsidRDefault="002A659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  <w:t>End Use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5D6C840" w14:textId="77777777" w:rsidR="002A6596" w:rsidRPr="00D56E19" w:rsidRDefault="002A6596" w:rsidP="003763C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56E19">
              <w:rPr>
                <w:rFonts w:ascii="Calibri" w:hAnsi="Calibri" w:cs="Calibri"/>
                <w:b/>
                <w:bCs/>
                <w:color w:val="FFFFFF" w:themeColor="background1"/>
                <w:sz w:val="20"/>
              </w:rPr>
              <w:t>Measure</w:t>
            </w:r>
          </w:p>
        </w:tc>
      </w:tr>
      <w:tr w:rsidR="00163DCF" w:rsidRPr="00D56E19" w14:paraId="22867E51" w14:textId="77777777" w:rsidTr="0062067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C58" w14:textId="15335188" w:rsidR="00163DCF" w:rsidRPr="00D56E19" w:rsidRDefault="00163DCF" w:rsidP="00163DCF">
            <w:pPr>
              <w:rPr>
                <w:rFonts w:ascii="Calibri" w:hAnsi="Calibri" w:cs="Calibri"/>
                <w:color w:val="000000"/>
                <w:sz w:val="20"/>
              </w:rPr>
            </w:pPr>
            <w:r w:rsidRPr="006063FC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FF23" w14:textId="26A26D1C" w:rsidR="00163DCF" w:rsidRPr="00D56E19" w:rsidRDefault="00B03013" w:rsidP="0062067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Food Service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9C3D" w14:textId="4FAFE74B" w:rsidR="00163DCF" w:rsidRDefault="00B03013" w:rsidP="00163DCF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Hot Food Holding Bins</w:t>
            </w:r>
          </w:p>
        </w:tc>
      </w:tr>
      <w:tr w:rsidR="003D6853" w:rsidRPr="00D56E19" w14:paraId="72033DB4" w14:textId="77777777" w:rsidTr="0062067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625" w14:textId="6CCB8B2C" w:rsidR="003D6853" w:rsidRPr="00D56E19" w:rsidRDefault="003D6853" w:rsidP="003D6853">
            <w:pPr>
              <w:rPr>
                <w:rFonts w:ascii="Calibri" w:hAnsi="Calibri" w:cs="Calibri"/>
                <w:color w:val="000000"/>
                <w:sz w:val="20"/>
              </w:rPr>
            </w:pPr>
            <w:r w:rsidRPr="006063FC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3F34" w14:textId="720FAD0B" w:rsidR="003D6853" w:rsidRPr="00D56E19" w:rsidRDefault="00B03013" w:rsidP="0062067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Hot Water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657D" w14:textId="51D66A8C" w:rsidR="003D6853" w:rsidRDefault="00B03013" w:rsidP="003D6853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Solar Water Heater</w:t>
            </w:r>
          </w:p>
        </w:tc>
      </w:tr>
      <w:tr w:rsidR="003D6853" w:rsidRPr="00D56E19" w14:paraId="36A6FCCB" w14:textId="77777777" w:rsidTr="00620676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B48" w14:textId="77777777" w:rsidR="003D6853" w:rsidRPr="00D56E19" w:rsidRDefault="003D6853" w:rsidP="003D6853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D2878" w14:textId="5C72CC64" w:rsidR="003D6853" w:rsidRPr="00D56E19" w:rsidRDefault="0025747F" w:rsidP="0062067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Hot Water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67017" w14:textId="6B6542C3" w:rsidR="003D6853" w:rsidRPr="00D56E19" w:rsidRDefault="0025747F" w:rsidP="003D6853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ECM Circulation Pumps for Domestic Hot Water</w:t>
            </w:r>
          </w:p>
        </w:tc>
      </w:tr>
      <w:tr w:rsidR="000C38CB" w:rsidRPr="00D56E19" w14:paraId="72670C78" w14:textId="77777777" w:rsidTr="003D500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DACD" w14:textId="77777777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C942" w14:textId="6B7D63BC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BA33" w14:textId="4ED77ECA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Indoor Air Purification</w:t>
            </w:r>
          </w:p>
        </w:tc>
      </w:tr>
      <w:tr w:rsidR="000C38CB" w:rsidRPr="00D56E19" w14:paraId="0CB271E8" w14:textId="77777777" w:rsidTr="003D500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3E8B" w14:textId="77777777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4A83" w14:textId="44681C9B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72B5" w14:textId="3C27EC0A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Electric Chiller Tune-Up</w:t>
            </w:r>
          </w:p>
        </w:tc>
      </w:tr>
      <w:tr w:rsidR="000C38CB" w:rsidRPr="00D56E19" w14:paraId="0CA06ED2" w14:textId="77777777" w:rsidTr="003D500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8AE7" w14:textId="1B89E15A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99961" w14:textId="691E4324" w:rsidR="000C38CB" w:rsidRPr="004652C1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19CC" w14:textId="6297219C" w:rsidR="000C38CB" w:rsidRDefault="000C38CB" w:rsidP="000C38CB">
            <w:pPr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ENERGY STAR Ceiling Fan</w:t>
            </w:r>
          </w:p>
        </w:tc>
      </w:tr>
      <w:tr w:rsidR="000C38CB" w:rsidRPr="00D56E19" w14:paraId="675838E6" w14:textId="77777777" w:rsidTr="003D500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073" w14:textId="6683C5AE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929F5" w14:textId="4902BE4E" w:rsidR="000C38CB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7158" w14:textId="5AF13FAD" w:rsidR="000C38CB" w:rsidRDefault="000C38CB" w:rsidP="000C38CB">
            <w:pPr>
              <w:rPr>
                <w:rFonts w:asciiTheme="minorHAnsi" w:hAnsiTheme="minorHAnsi"/>
                <w:color w:val="000000"/>
                <w:sz w:val="20"/>
              </w:rPr>
            </w:pPr>
            <w:r w:rsidRPr="004B2417">
              <w:rPr>
                <w:rFonts w:asciiTheme="minorHAnsi" w:hAnsiTheme="minorHAnsi" w:cstheme="minorHAnsi"/>
                <w:color w:val="000000"/>
                <w:sz w:val="20"/>
              </w:rPr>
              <w:t>Pressure Independent VAV Controller for Fume Hood Fan Systems</w:t>
            </w:r>
          </w:p>
        </w:tc>
      </w:tr>
      <w:tr w:rsidR="000C38CB" w:rsidRPr="00D56E19" w14:paraId="6E867C67" w14:textId="77777777" w:rsidTr="0096396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B9A9" w14:textId="3F8782A9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062FC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B452A" w14:textId="094B8457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1BA6" w14:textId="7424C02A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Building Automation System for Public Schools</w:t>
            </w:r>
          </w:p>
        </w:tc>
      </w:tr>
      <w:tr w:rsidR="000C38CB" w:rsidRPr="00D56E19" w14:paraId="45A9242D" w14:textId="77777777" w:rsidTr="0096396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7819" w14:textId="0D74354D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062FC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3A83" w14:textId="3120B474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8EDB" w14:textId="40ECEFD0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Dedicated Outdoor Air System (DOAS)</w:t>
            </w:r>
          </w:p>
        </w:tc>
      </w:tr>
      <w:tr w:rsidR="000C38CB" w:rsidRPr="00D56E19" w14:paraId="6F8AA30F" w14:textId="77777777" w:rsidTr="00963969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A2B" w14:textId="7092A7E1" w:rsidR="000C38CB" w:rsidRPr="00D56E19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062FC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5E29A" w14:textId="4EB79E7B" w:rsidR="000C38CB" w:rsidRDefault="000C38CB" w:rsidP="000C38C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0384" w14:textId="5CB8CF69" w:rsidR="000C38CB" w:rsidRDefault="000C38CB" w:rsidP="000C38CB">
            <w:pPr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Air to Water Heat Pump</w:t>
            </w:r>
          </w:p>
        </w:tc>
      </w:tr>
      <w:tr w:rsidR="00052FF3" w:rsidRPr="00D56E19" w14:paraId="00587F75" w14:textId="77777777" w:rsidTr="0057668C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1EB" w14:textId="4964542C" w:rsidR="00052FF3" w:rsidRPr="00D56E19" w:rsidRDefault="00052FF3" w:rsidP="00052FF3">
            <w:pPr>
              <w:rPr>
                <w:rFonts w:ascii="Calibri" w:hAnsi="Calibri" w:cs="Calibri"/>
                <w:color w:val="000000"/>
                <w:sz w:val="20"/>
              </w:rPr>
            </w:pPr>
            <w:r w:rsidRPr="00C062FC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F9A6D" w14:textId="28FDFED1" w:rsidR="00052FF3" w:rsidRDefault="00052FF3" w:rsidP="00052FF3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0A36" w14:textId="303370E4" w:rsidR="00052FF3" w:rsidRDefault="00052FF3" w:rsidP="00052FF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Hybrid Roof Top Unit*</w:t>
            </w:r>
          </w:p>
        </w:tc>
      </w:tr>
      <w:tr w:rsidR="004519F8" w:rsidRPr="00D56E19" w14:paraId="1BC5A56E" w14:textId="77777777" w:rsidTr="0062067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AD2" w14:textId="7A8A1E8C" w:rsidR="004519F8" w:rsidRPr="00D56E19" w:rsidRDefault="000C38CB" w:rsidP="00A94930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CC98" w14:textId="298BFDA7" w:rsidR="004519F8" w:rsidRDefault="000C38CB" w:rsidP="0062067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Refrigeration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C90D" w14:textId="109B141D" w:rsidR="004519F8" w:rsidRDefault="000C38CB" w:rsidP="00A9493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Refrigeration Tune-up</w:t>
            </w:r>
          </w:p>
        </w:tc>
      </w:tr>
      <w:tr w:rsidR="004519F8" w:rsidRPr="00D56E19" w14:paraId="51C4F282" w14:textId="77777777" w:rsidTr="0062067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0ED" w14:textId="74C897B2" w:rsidR="004519F8" w:rsidRPr="00D56E19" w:rsidRDefault="000C38CB" w:rsidP="00A94930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C76C" w14:textId="7C928296" w:rsidR="004519F8" w:rsidRDefault="000C38CB" w:rsidP="00620676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Compressed Air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6456" w14:textId="1903D42F" w:rsidR="004519F8" w:rsidRDefault="000C38CB" w:rsidP="00A9493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Compressed Air Tool Replacement</w:t>
            </w:r>
          </w:p>
        </w:tc>
      </w:tr>
      <w:tr w:rsidR="004519F8" w:rsidRPr="00D56E19" w14:paraId="7039E4C3" w14:textId="77777777" w:rsidTr="0062067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7518" w14:textId="0B15A927" w:rsidR="004519F8" w:rsidRPr="00D56E19" w:rsidRDefault="000C38CB" w:rsidP="004519F8">
            <w:pPr>
              <w:rPr>
                <w:rFonts w:ascii="Calibri" w:hAnsi="Calibri" w:cs="Calibri"/>
                <w:color w:val="000000"/>
                <w:sz w:val="20"/>
              </w:rPr>
            </w:pPr>
            <w:r w:rsidRPr="00D56E19">
              <w:rPr>
                <w:rFonts w:ascii="Calibri" w:hAnsi="Calibri" w:cs="Calibri"/>
                <w:color w:val="000000"/>
                <w:sz w:val="20"/>
              </w:rPr>
              <w:t>Commercial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20F7" w14:textId="51D182EA" w:rsidR="004519F8" w:rsidRDefault="000C38CB" w:rsidP="004519F8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Miscellaneous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7853" w14:textId="0459F115" w:rsidR="004519F8" w:rsidRDefault="000C38CB" w:rsidP="004519F8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Engine Block Timer</w:t>
            </w:r>
          </w:p>
        </w:tc>
      </w:tr>
      <w:tr w:rsidR="0025122B" w:rsidRPr="00D56E19" w14:paraId="56FD4996" w14:textId="77777777" w:rsidTr="0062067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AB50" w14:textId="074FA1FD" w:rsidR="0025122B" w:rsidRDefault="0025122B" w:rsidP="0025122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0DA7" w14:textId="4574AD64" w:rsidR="0025122B" w:rsidRDefault="002C4F36" w:rsidP="0025122B">
            <w:pPr>
              <w:rPr>
                <w:rFonts w:ascii="Calibri" w:hAnsi="Calibri" w:cs="Calibri"/>
                <w:color w:val="000000"/>
                <w:sz w:val="20"/>
              </w:rPr>
            </w:pPr>
            <w:r w:rsidRPr="00CA3066">
              <w:rPr>
                <w:rFonts w:ascii="Calibri" w:hAnsi="Calibri" w:cs="Calibri"/>
                <w:color w:val="000000"/>
                <w:sz w:val="20"/>
              </w:rPr>
              <w:t>HVAC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A797" w14:textId="318E3D34" w:rsidR="0025122B" w:rsidRDefault="002C4F36" w:rsidP="0025122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Air to Water Heat Pump</w:t>
            </w:r>
          </w:p>
        </w:tc>
      </w:tr>
      <w:tr w:rsidR="000C38CB" w:rsidRPr="00D56E19" w14:paraId="758DDD10" w14:textId="77777777" w:rsidTr="0062067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C78" w14:textId="7C9B3DE5" w:rsidR="000C38CB" w:rsidRDefault="000D5A8B" w:rsidP="0025122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Residential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BCB8" w14:textId="43F448DE" w:rsidR="000C38CB" w:rsidRDefault="000D5A8B" w:rsidP="0025122B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Lighting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B05E" w14:textId="05E59448" w:rsidR="000C38CB" w:rsidRDefault="009C3D37" w:rsidP="0025122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IQ Integrated Porchlight with Motion Sensor*</w:t>
            </w:r>
          </w:p>
        </w:tc>
      </w:tr>
    </w:tbl>
    <w:p w14:paraId="0607E90D" w14:textId="60B33484" w:rsidR="00E12DC8" w:rsidRPr="00E12DC8" w:rsidRDefault="0014616F" w:rsidP="00E12DC8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E12DC8">
        <w:rPr>
          <w:rFonts w:asciiTheme="minorHAnsi" w:hAnsiTheme="minorHAnsi"/>
          <w:i/>
          <w:iCs/>
          <w:sz w:val="18"/>
          <w:szCs w:val="18"/>
        </w:rPr>
        <w:t>*</w:t>
      </w:r>
      <w:r w:rsidR="00E12DC8" w:rsidRPr="00E12DC8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Note: </w:t>
      </w:r>
      <w:r w:rsidR="009C3D37">
        <w:rPr>
          <w:rFonts w:asciiTheme="minorHAnsi" w:hAnsiTheme="minorHAnsi" w:cstheme="minorHAnsi"/>
          <w:i/>
          <w:iCs/>
          <w:color w:val="000000"/>
          <w:sz w:val="18"/>
          <w:szCs w:val="18"/>
        </w:rPr>
        <w:t>These measures were not ready for the 1</w:t>
      </w:r>
      <w:r w:rsidR="009C3D37" w:rsidRPr="009C3D37">
        <w:rPr>
          <w:rFonts w:asciiTheme="minorHAnsi" w:hAnsiTheme="minorHAnsi" w:cstheme="minorHAnsi"/>
          <w:i/>
          <w:iCs/>
          <w:color w:val="000000"/>
          <w:sz w:val="18"/>
          <w:szCs w:val="18"/>
          <w:vertAlign w:val="superscript"/>
        </w:rPr>
        <w:t>st</w:t>
      </w:r>
      <w:r w:rsidR="009C3D37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Draft</w:t>
      </w:r>
      <w:r w:rsidR="002A5F0E">
        <w:rPr>
          <w:rFonts w:asciiTheme="minorHAnsi" w:hAnsiTheme="minorHAnsi" w:cstheme="minorHAnsi"/>
          <w:i/>
          <w:iCs/>
          <w:color w:val="000000"/>
          <w:sz w:val="18"/>
          <w:szCs w:val="18"/>
        </w:rPr>
        <w:t>.</w:t>
      </w:r>
    </w:p>
    <w:sectPr w:rsidR="00E12DC8" w:rsidRPr="00E12DC8" w:rsidSect="004962FE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720" w:right="1440" w:bottom="1152" w:left="1440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0CCA" w14:textId="77777777" w:rsidR="009A668E" w:rsidRDefault="009A668E">
      <w:r>
        <w:separator/>
      </w:r>
    </w:p>
  </w:endnote>
  <w:endnote w:type="continuationSeparator" w:id="0">
    <w:p w14:paraId="41883B07" w14:textId="77777777" w:rsidR="009A668E" w:rsidRDefault="009A668E">
      <w:r>
        <w:continuationSeparator/>
      </w:r>
    </w:p>
  </w:endnote>
  <w:endnote w:type="continuationNotice" w:id="1">
    <w:p w14:paraId="0BBD432F" w14:textId="77777777" w:rsidR="009A668E" w:rsidRDefault="009A6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4F0" w14:textId="77777777" w:rsidR="000B4043" w:rsidRDefault="000B40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D9D24F1" w14:textId="77777777" w:rsidR="000B4043" w:rsidRDefault="000B4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4F2" w14:textId="77777777" w:rsidR="000B4043" w:rsidRPr="002B3312" w:rsidRDefault="000B4043" w:rsidP="00831E68">
    <w:pPr>
      <w:pStyle w:val="Footer"/>
      <w:pBdr>
        <w:top w:val="single" w:sz="6" w:space="2" w:color="auto"/>
      </w:pBdr>
      <w:spacing w:before="0"/>
      <w:ind w:left="1440" w:right="1440"/>
      <w:rPr>
        <w:rStyle w:val="PageNumber"/>
        <w:rFonts w:ascii="Times New Roman" w:hAnsi="Times New Roman"/>
      </w:rPr>
    </w:pPr>
    <w:r w:rsidRPr="002B3312">
      <w:rPr>
        <w:rStyle w:val="PageNumber"/>
        <w:rFonts w:ascii="Times New Roman" w:hAnsi="Times New Roman"/>
      </w:rPr>
      <w:t>Illinois Statewide Technical Reference Manual</w:t>
    </w:r>
  </w:p>
  <w:p w14:paraId="4D9D24F3" w14:textId="4356B22C" w:rsidR="000B4043" w:rsidRPr="002B3312" w:rsidRDefault="000B4043" w:rsidP="00831E68">
    <w:pPr>
      <w:pStyle w:val="Footer"/>
      <w:pBdr>
        <w:top w:val="single" w:sz="6" w:space="2" w:color="auto"/>
      </w:pBdr>
      <w:spacing w:before="0"/>
      <w:ind w:left="1440" w:right="1440"/>
      <w:rPr>
        <w:rFonts w:ascii="Times New Roman" w:hAnsi="Times New Roman"/>
      </w:rPr>
    </w:pPr>
    <w:r w:rsidRPr="002B3312">
      <w:rPr>
        <w:rStyle w:val="PageNumber"/>
        <w:rFonts w:ascii="Times New Roman" w:hAnsi="Times New Roman"/>
      </w:rPr>
      <w:t xml:space="preserve">Page </w:t>
    </w:r>
    <w:r w:rsidRPr="002B3312">
      <w:rPr>
        <w:rStyle w:val="PageNumber"/>
        <w:rFonts w:ascii="Times New Roman" w:hAnsi="Times New Roman"/>
      </w:rPr>
      <w:fldChar w:fldCharType="begin"/>
    </w:r>
    <w:r w:rsidRPr="002B3312">
      <w:rPr>
        <w:rStyle w:val="PageNumber"/>
        <w:rFonts w:ascii="Times New Roman" w:hAnsi="Times New Roman"/>
      </w:rPr>
      <w:instrText xml:space="preserve"> PAGE </w:instrText>
    </w:r>
    <w:r w:rsidRPr="002B33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5</w:t>
    </w:r>
    <w:r w:rsidRPr="002B3312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4F4" w14:textId="77777777" w:rsidR="000B4043" w:rsidRDefault="000B4043" w:rsidP="00F94239">
    <w:pPr>
      <w:pStyle w:val="Footer"/>
      <w:pBdr>
        <w:top w:val="single" w:sz="6" w:space="2" w:color="auto"/>
      </w:pBdr>
      <w:spacing w:before="0"/>
      <w:ind w:left="1440" w:right="1440"/>
      <w:rPr>
        <w:rStyle w:val="PageNumber"/>
      </w:rPr>
    </w:pPr>
    <w:r>
      <w:rPr>
        <w:rStyle w:val="PageNumber"/>
      </w:rPr>
      <w:t>Illinois Statewide Technical Reference Manual</w:t>
    </w:r>
  </w:p>
  <w:p w14:paraId="4D9D24F5" w14:textId="00D16AAA" w:rsidR="000B4043" w:rsidRDefault="000B4043" w:rsidP="00F94239">
    <w:pPr>
      <w:pStyle w:val="Footer"/>
      <w:pBdr>
        <w:top w:val="single" w:sz="6" w:space="2" w:color="auto"/>
      </w:pBdr>
      <w:spacing w:before="0"/>
      <w:ind w:left="1440" w:right="1440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D24F6" w14:textId="77777777" w:rsidR="000B4043" w:rsidRDefault="000B4043" w:rsidP="00490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CBB1" w14:textId="77777777" w:rsidR="009A668E" w:rsidRDefault="009A668E">
      <w:r>
        <w:separator/>
      </w:r>
    </w:p>
  </w:footnote>
  <w:footnote w:type="continuationSeparator" w:id="0">
    <w:p w14:paraId="78AD229D" w14:textId="77777777" w:rsidR="009A668E" w:rsidRDefault="009A668E">
      <w:r>
        <w:continuationSeparator/>
      </w:r>
    </w:p>
  </w:footnote>
  <w:footnote w:type="continuationNotice" w:id="1">
    <w:p w14:paraId="530CF74E" w14:textId="77777777" w:rsidR="009A668E" w:rsidRDefault="009A6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4EF" w14:textId="77777777" w:rsidR="000B4043" w:rsidRDefault="000B4043" w:rsidP="004962FE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D24F7" wp14:editId="4D9D24F8">
              <wp:simplePos x="0" y="0"/>
              <wp:positionH relativeFrom="column">
                <wp:posOffset>16510</wp:posOffset>
              </wp:positionH>
              <wp:positionV relativeFrom="paragraph">
                <wp:posOffset>55245</wp:posOffset>
              </wp:positionV>
              <wp:extent cx="5951855" cy="635"/>
              <wp:effectExtent l="0" t="0" r="10795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18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0C7E5F44">
              <v:path fillok="f" arrowok="t" o:connecttype="none"/>
              <o:lock v:ext="edit" shapetype="t"/>
            </v:shapetype>
            <v:shape id="Straight Arrow Connector 1" style="position:absolute;margin-left:1.3pt;margin-top:4.35pt;width:468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1CD"/>
    <w:multiLevelType w:val="hybridMultilevel"/>
    <w:tmpl w:val="7666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71F6"/>
    <w:multiLevelType w:val="hybridMultilevel"/>
    <w:tmpl w:val="D5B03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5B51"/>
    <w:multiLevelType w:val="hybridMultilevel"/>
    <w:tmpl w:val="0812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1AB3"/>
    <w:multiLevelType w:val="hybridMultilevel"/>
    <w:tmpl w:val="0A2E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C95"/>
    <w:multiLevelType w:val="multilevel"/>
    <w:tmpl w:val="7B560F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C7D85"/>
    <w:multiLevelType w:val="multilevel"/>
    <w:tmpl w:val="15E43E58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DB330BE"/>
    <w:multiLevelType w:val="hybridMultilevel"/>
    <w:tmpl w:val="4628D11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671288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5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18774943"/>
    <w:multiLevelType w:val="hybridMultilevel"/>
    <w:tmpl w:val="88B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B1456"/>
    <w:multiLevelType w:val="hybridMultilevel"/>
    <w:tmpl w:val="9128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E16253"/>
    <w:multiLevelType w:val="hybridMultilevel"/>
    <w:tmpl w:val="CFF2F066"/>
    <w:lvl w:ilvl="0" w:tplc="08121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8E22C">
      <w:start w:val="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2D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C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68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E7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C4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AE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68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A46040"/>
    <w:multiLevelType w:val="hybridMultilevel"/>
    <w:tmpl w:val="741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354C"/>
    <w:multiLevelType w:val="hybridMultilevel"/>
    <w:tmpl w:val="04E625B8"/>
    <w:lvl w:ilvl="0" w:tplc="58D42E9C">
      <w:start w:val="1"/>
      <w:numFmt w:val="lowerRoman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2922022"/>
    <w:multiLevelType w:val="hybridMultilevel"/>
    <w:tmpl w:val="7666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34589"/>
    <w:multiLevelType w:val="multilevel"/>
    <w:tmpl w:val="CE9CE25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105450"/>
    <w:multiLevelType w:val="hybridMultilevel"/>
    <w:tmpl w:val="7666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D09E2"/>
    <w:multiLevelType w:val="hybridMultilevel"/>
    <w:tmpl w:val="C99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F1FB3"/>
    <w:multiLevelType w:val="hybridMultilevel"/>
    <w:tmpl w:val="BEF09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71B1"/>
    <w:multiLevelType w:val="hybridMultilevel"/>
    <w:tmpl w:val="E35E1B04"/>
    <w:lvl w:ilvl="0" w:tplc="04090001">
      <w:start w:val="1"/>
      <w:numFmt w:val="bullet"/>
      <w:lvlText w:val=""/>
      <w:lvlJc w:val="left"/>
      <w:pPr>
        <w:ind w:left="-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9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</w:abstractNum>
  <w:abstractNum w:abstractNumId="19" w15:restartNumberingAfterBreak="0">
    <w:nsid w:val="5806208D"/>
    <w:multiLevelType w:val="multilevel"/>
    <w:tmpl w:val="15E43E58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D456CDF"/>
    <w:multiLevelType w:val="hybridMultilevel"/>
    <w:tmpl w:val="7666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20D0D"/>
    <w:multiLevelType w:val="hybridMultilevel"/>
    <w:tmpl w:val="7666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A9F"/>
    <w:multiLevelType w:val="hybridMultilevel"/>
    <w:tmpl w:val="76668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62468"/>
    <w:multiLevelType w:val="hybridMultilevel"/>
    <w:tmpl w:val="ADB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54C76"/>
    <w:multiLevelType w:val="hybridMultilevel"/>
    <w:tmpl w:val="013CD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469A4"/>
    <w:multiLevelType w:val="hybridMultilevel"/>
    <w:tmpl w:val="F10AB9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D4F1A80"/>
    <w:multiLevelType w:val="hybridMultilevel"/>
    <w:tmpl w:val="B308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19273">
    <w:abstractNumId w:val="23"/>
  </w:num>
  <w:num w:numId="2" w16cid:durableId="1812283528">
    <w:abstractNumId w:val="9"/>
  </w:num>
  <w:num w:numId="3" w16cid:durableId="197470195">
    <w:abstractNumId w:val="23"/>
  </w:num>
  <w:num w:numId="4" w16cid:durableId="1890459845">
    <w:abstractNumId w:val="26"/>
  </w:num>
  <w:num w:numId="5" w16cid:durableId="1097092969">
    <w:abstractNumId w:val="18"/>
  </w:num>
  <w:num w:numId="6" w16cid:durableId="988290236">
    <w:abstractNumId w:val="2"/>
  </w:num>
  <w:num w:numId="7" w16cid:durableId="19234424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6753">
    <w:abstractNumId w:val="12"/>
  </w:num>
  <w:num w:numId="9" w16cid:durableId="104547211">
    <w:abstractNumId w:val="7"/>
  </w:num>
  <w:num w:numId="10" w16cid:durableId="943532175">
    <w:abstractNumId w:val="16"/>
  </w:num>
  <w:num w:numId="11" w16cid:durableId="541408706">
    <w:abstractNumId w:val="20"/>
  </w:num>
  <w:num w:numId="12" w16cid:durableId="239410433">
    <w:abstractNumId w:val="21"/>
  </w:num>
  <w:num w:numId="13" w16cid:durableId="579947599">
    <w:abstractNumId w:val="15"/>
  </w:num>
  <w:num w:numId="14" w16cid:durableId="1058553136">
    <w:abstractNumId w:val="13"/>
  </w:num>
  <w:num w:numId="15" w16cid:durableId="779105810">
    <w:abstractNumId w:val="0"/>
  </w:num>
  <w:num w:numId="16" w16cid:durableId="618951235">
    <w:abstractNumId w:val="22"/>
  </w:num>
  <w:num w:numId="17" w16cid:durableId="611516705">
    <w:abstractNumId w:val="1"/>
  </w:num>
  <w:num w:numId="18" w16cid:durableId="1023283405">
    <w:abstractNumId w:val="24"/>
  </w:num>
  <w:num w:numId="19" w16cid:durableId="1183740338">
    <w:abstractNumId w:val="3"/>
  </w:num>
  <w:num w:numId="20" w16cid:durableId="1667854316">
    <w:abstractNumId w:val="8"/>
  </w:num>
  <w:num w:numId="21" w16cid:durableId="971709247">
    <w:abstractNumId w:val="11"/>
  </w:num>
  <w:num w:numId="22" w16cid:durableId="88894289">
    <w:abstractNumId w:val="17"/>
  </w:num>
  <w:num w:numId="23" w16cid:durableId="1011105458">
    <w:abstractNumId w:val="4"/>
  </w:num>
  <w:num w:numId="24" w16cid:durableId="1283195191">
    <w:abstractNumId w:val="10"/>
  </w:num>
  <w:num w:numId="25" w16cid:durableId="353388002">
    <w:abstractNumId w:val="25"/>
  </w:num>
  <w:num w:numId="26" w16cid:durableId="1539272421">
    <w:abstractNumId w:val="5"/>
  </w:num>
  <w:num w:numId="27" w16cid:durableId="1259364604">
    <w:abstractNumId w:val="5"/>
    <w:lvlOverride w:ilvl="0">
      <w:startOverride w:val="4"/>
    </w:lvlOverride>
    <w:lvlOverride w:ilvl="1">
      <w:startOverride w:val="4"/>
    </w:lvlOverride>
    <w:lvlOverride w:ilvl="2">
      <w:startOverride w:val="3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345888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0150444">
    <w:abstractNumId w:val="6"/>
  </w:num>
  <w:num w:numId="30" w16cid:durableId="1056078548">
    <w:abstractNumId w:val="14"/>
  </w:num>
  <w:num w:numId="31" w16cid:durableId="904756515">
    <w:abstractNumId w:val="5"/>
    <w:lvlOverride w:ilvl="0">
      <w:startOverride w:val="4"/>
    </w:lvlOverride>
    <w:lvlOverride w:ilvl="1">
      <w:startOverride w:val="4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5553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D1"/>
    <w:rsid w:val="00001075"/>
    <w:rsid w:val="000022DB"/>
    <w:rsid w:val="00005A0E"/>
    <w:rsid w:val="00005CAD"/>
    <w:rsid w:val="00006B88"/>
    <w:rsid w:val="00011A69"/>
    <w:rsid w:val="00011E21"/>
    <w:rsid w:val="00013294"/>
    <w:rsid w:val="00020804"/>
    <w:rsid w:val="00020D2B"/>
    <w:rsid w:val="00020E8A"/>
    <w:rsid w:val="000371DF"/>
    <w:rsid w:val="00037552"/>
    <w:rsid w:val="000474D5"/>
    <w:rsid w:val="000522F7"/>
    <w:rsid w:val="00052FF3"/>
    <w:rsid w:val="000537D3"/>
    <w:rsid w:val="00053A8A"/>
    <w:rsid w:val="00057970"/>
    <w:rsid w:val="00057AF7"/>
    <w:rsid w:val="00057E0D"/>
    <w:rsid w:val="00061B63"/>
    <w:rsid w:val="00067487"/>
    <w:rsid w:val="00070630"/>
    <w:rsid w:val="00070FF6"/>
    <w:rsid w:val="000716E4"/>
    <w:rsid w:val="00075260"/>
    <w:rsid w:val="000755F4"/>
    <w:rsid w:val="00080056"/>
    <w:rsid w:val="000803E8"/>
    <w:rsid w:val="00080B20"/>
    <w:rsid w:val="00080FAA"/>
    <w:rsid w:val="00082ED4"/>
    <w:rsid w:val="00083534"/>
    <w:rsid w:val="00084320"/>
    <w:rsid w:val="000876D3"/>
    <w:rsid w:val="000909AF"/>
    <w:rsid w:val="000911BD"/>
    <w:rsid w:val="00093CEB"/>
    <w:rsid w:val="00094CE0"/>
    <w:rsid w:val="000959AB"/>
    <w:rsid w:val="000A2A98"/>
    <w:rsid w:val="000A3756"/>
    <w:rsid w:val="000A5421"/>
    <w:rsid w:val="000A7ACE"/>
    <w:rsid w:val="000B4043"/>
    <w:rsid w:val="000B5654"/>
    <w:rsid w:val="000B7716"/>
    <w:rsid w:val="000B7E4F"/>
    <w:rsid w:val="000C0F22"/>
    <w:rsid w:val="000C38CB"/>
    <w:rsid w:val="000C5653"/>
    <w:rsid w:val="000C5910"/>
    <w:rsid w:val="000C6591"/>
    <w:rsid w:val="000C685B"/>
    <w:rsid w:val="000C6F14"/>
    <w:rsid w:val="000C7BE7"/>
    <w:rsid w:val="000D25CA"/>
    <w:rsid w:val="000D3C15"/>
    <w:rsid w:val="000D5A8B"/>
    <w:rsid w:val="000E013F"/>
    <w:rsid w:val="000E080F"/>
    <w:rsid w:val="000E1F28"/>
    <w:rsid w:val="000E35AB"/>
    <w:rsid w:val="000F0055"/>
    <w:rsid w:val="000F341C"/>
    <w:rsid w:val="000F5783"/>
    <w:rsid w:val="001008D6"/>
    <w:rsid w:val="00101C1C"/>
    <w:rsid w:val="00104A88"/>
    <w:rsid w:val="0010558D"/>
    <w:rsid w:val="0010559F"/>
    <w:rsid w:val="00107AEB"/>
    <w:rsid w:val="00107D38"/>
    <w:rsid w:val="00110E48"/>
    <w:rsid w:val="00111322"/>
    <w:rsid w:val="00112EE3"/>
    <w:rsid w:val="001169D1"/>
    <w:rsid w:val="00120620"/>
    <w:rsid w:val="0012192D"/>
    <w:rsid w:val="001237C8"/>
    <w:rsid w:val="0012468B"/>
    <w:rsid w:val="00126927"/>
    <w:rsid w:val="0012730F"/>
    <w:rsid w:val="00127729"/>
    <w:rsid w:val="00130EF4"/>
    <w:rsid w:val="00131AC5"/>
    <w:rsid w:val="001340F6"/>
    <w:rsid w:val="001347AC"/>
    <w:rsid w:val="0013494C"/>
    <w:rsid w:val="00135106"/>
    <w:rsid w:val="001351FF"/>
    <w:rsid w:val="001359EC"/>
    <w:rsid w:val="00137B54"/>
    <w:rsid w:val="00137F57"/>
    <w:rsid w:val="00140C88"/>
    <w:rsid w:val="00140F21"/>
    <w:rsid w:val="001410E0"/>
    <w:rsid w:val="00141BF7"/>
    <w:rsid w:val="00141DB2"/>
    <w:rsid w:val="00141FB9"/>
    <w:rsid w:val="00142940"/>
    <w:rsid w:val="00145C30"/>
    <w:rsid w:val="0014616F"/>
    <w:rsid w:val="001502D5"/>
    <w:rsid w:val="00151223"/>
    <w:rsid w:val="0015175F"/>
    <w:rsid w:val="00151A6B"/>
    <w:rsid w:val="001530D2"/>
    <w:rsid w:val="00155BEB"/>
    <w:rsid w:val="00160510"/>
    <w:rsid w:val="00163832"/>
    <w:rsid w:val="00163DCF"/>
    <w:rsid w:val="00170C7D"/>
    <w:rsid w:val="0017187E"/>
    <w:rsid w:val="001726BD"/>
    <w:rsid w:val="00172A82"/>
    <w:rsid w:val="001746D3"/>
    <w:rsid w:val="0017533E"/>
    <w:rsid w:val="00182167"/>
    <w:rsid w:val="00185214"/>
    <w:rsid w:val="001909F4"/>
    <w:rsid w:val="0019323F"/>
    <w:rsid w:val="00193BA2"/>
    <w:rsid w:val="0019491F"/>
    <w:rsid w:val="00195819"/>
    <w:rsid w:val="00195EA0"/>
    <w:rsid w:val="001A0DA9"/>
    <w:rsid w:val="001A155F"/>
    <w:rsid w:val="001A52A9"/>
    <w:rsid w:val="001A56C4"/>
    <w:rsid w:val="001A5F0E"/>
    <w:rsid w:val="001A6857"/>
    <w:rsid w:val="001A7DC5"/>
    <w:rsid w:val="001B15F9"/>
    <w:rsid w:val="001B255C"/>
    <w:rsid w:val="001B3941"/>
    <w:rsid w:val="001B4A5D"/>
    <w:rsid w:val="001B539E"/>
    <w:rsid w:val="001B5A61"/>
    <w:rsid w:val="001C0B54"/>
    <w:rsid w:val="001D0740"/>
    <w:rsid w:val="001D423E"/>
    <w:rsid w:val="001D5D2B"/>
    <w:rsid w:val="001D7581"/>
    <w:rsid w:val="001E0480"/>
    <w:rsid w:val="001E3CA1"/>
    <w:rsid w:val="001E4942"/>
    <w:rsid w:val="001E5903"/>
    <w:rsid w:val="001E73D6"/>
    <w:rsid w:val="001F198B"/>
    <w:rsid w:val="001F59C9"/>
    <w:rsid w:val="001F7EAB"/>
    <w:rsid w:val="00201DE8"/>
    <w:rsid w:val="00202293"/>
    <w:rsid w:val="00202ABA"/>
    <w:rsid w:val="00204752"/>
    <w:rsid w:val="00207292"/>
    <w:rsid w:val="0021017A"/>
    <w:rsid w:val="002218E7"/>
    <w:rsid w:val="00221ED8"/>
    <w:rsid w:val="0022284A"/>
    <w:rsid w:val="00222F1E"/>
    <w:rsid w:val="0022303B"/>
    <w:rsid w:val="00223279"/>
    <w:rsid w:val="002276AB"/>
    <w:rsid w:val="002349DA"/>
    <w:rsid w:val="00234CA6"/>
    <w:rsid w:val="0024367C"/>
    <w:rsid w:val="00244424"/>
    <w:rsid w:val="00245ABE"/>
    <w:rsid w:val="002475BF"/>
    <w:rsid w:val="00247CE8"/>
    <w:rsid w:val="0025122B"/>
    <w:rsid w:val="00252E9B"/>
    <w:rsid w:val="00254AF4"/>
    <w:rsid w:val="0025747F"/>
    <w:rsid w:val="00257749"/>
    <w:rsid w:val="00261CD4"/>
    <w:rsid w:val="00261D44"/>
    <w:rsid w:val="00263D6B"/>
    <w:rsid w:val="002644B7"/>
    <w:rsid w:val="002657B7"/>
    <w:rsid w:val="0026632C"/>
    <w:rsid w:val="00270BD1"/>
    <w:rsid w:val="002719A7"/>
    <w:rsid w:val="0027246D"/>
    <w:rsid w:val="0028445F"/>
    <w:rsid w:val="002876B0"/>
    <w:rsid w:val="002879D6"/>
    <w:rsid w:val="002911D1"/>
    <w:rsid w:val="00291FD9"/>
    <w:rsid w:val="002953A0"/>
    <w:rsid w:val="002957DB"/>
    <w:rsid w:val="00295FCC"/>
    <w:rsid w:val="00296DAB"/>
    <w:rsid w:val="002A4678"/>
    <w:rsid w:val="002A5161"/>
    <w:rsid w:val="002A5F0E"/>
    <w:rsid w:val="002A6596"/>
    <w:rsid w:val="002A66BD"/>
    <w:rsid w:val="002A7699"/>
    <w:rsid w:val="002B0933"/>
    <w:rsid w:val="002B3312"/>
    <w:rsid w:val="002B3E2E"/>
    <w:rsid w:val="002B73FA"/>
    <w:rsid w:val="002C0353"/>
    <w:rsid w:val="002C05EC"/>
    <w:rsid w:val="002C15FC"/>
    <w:rsid w:val="002C3F37"/>
    <w:rsid w:val="002C4805"/>
    <w:rsid w:val="002C4F36"/>
    <w:rsid w:val="002C6ED3"/>
    <w:rsid w:val="002C7994"/>
    <w:rsid w:val="002D03F7"/>
    <w:rsid w:val="002D066F"/>
    <w:rsid w:val="002D1A42"/>
    <w:rsid w:val="002D2215"/>
    <w:rsid w:val="002D4D58"/>
    <w:rsid w:val="002D4EFE"/>
    <w:rsid w:val="002D68C8"/>
    <w:rsid w:val="002D69E8"/>
    <w:rsid w:val="002D70F3"/>
    <w:rsid w:val="002E1594"/>
    <w:rsid w:val="002E1FC5"/>
    <w:rsid w:val="002E2E87"/>
    <w:rsid w:val="002F03A6"/>
    <w:rsid w:val="002F492F"/>
    <w:rsid w:val="002F4DEC"/>
    <w:rsid w:val="002F6B41"/>
    <w:rsid w:val="002F6CCB"/>
    <w:rsid w:val="002F6F97"/>
    <w:rsid w:val="002F7C7D"/>
    <w:rsid w:val="00302580"/>
    <w:rsid w:val="00303F10"/>
    <w:rsid w:val="00306861"/>
    <w:rsid w:val="00307CDD"/>
    <w:rsid w:val="00311490"/>
    <w:rsid w:val="00312852"/>
    <w:rsid w:val="00316F19"/>
    <w:rsid w:val="00317A9C"/>
    <w:rsid w:val="00320474"/>
    <w:rsid w:val="003209E9"/>
    <w:rsid w:val="0032357F"/>
    <w:rsid w:val="00325130"/>
    <w:rsid w:val="00327D64"/>
    <w:rsid w:val="003402EF"/>
    <w:rsid w:val="00340D12"/>
    <w:rsid w:val="003440DD"/>
    <w:rsid w:val="00345020"/>
    <w:rsid w:val="003459E6"/>
    <w:rsid w:val="00345D6B"/>
    <w:rsid w:val="0035152D"/>
    <w:rsid w:val="00352185"/>
    <w:rsid w:val="00353D04"/>
    <w:rsid w:val="00362B9A"/>
    <w:rsid w:val="00364D2C"/>
    <w:rsid w:val="00365679"/>
    <w:rsid w:val="00366A06"/>
    <w:rsid w:val="00371033"/>
    <w:rsid w:val="003738B6"/>
    <w:rsid w:val="003763CD"/>
    <w:rsid w:val="00377AC3"/>
    <w:rsid w:val="00381A37"/>
    <w:rsid w:val="0038211B"/>
    <w:rsid w:val="00393336"/>
    <w:rsid w:val="00393379"/>
    <w:rsid w:val="0039607E"/>
    <w:rsid w:val="00396A56"/>
    <w:rsid w:val="003A0124"/>
    <w:rsid w:val="003A0DB9"/>
    <w:rsid w:val="003A4FAF"/>
    <w:rsid w:val="003A6F6B"/>
    <w:rsid w:val="003A7E27"/>
    <w:rsid w:val="003B0B44"/>
    <w:rsid w:val="003B1A9F"/>
    <w:rsid w:val="003B213D"/>
    <w:rsid w:val="003B2661"/>
    <w:rsid w:val="003B63CE"/>
    <w:rsid w:val="003C10A1"/>
    <w:rsid w:val="003C1AFA"/>
    <w:rsid w:val="003C1F4C"/>
    <w:rsid w:val="003C3226"/>
    <w:rsid w:val="003C3D7D"/>
    <w:rsid w:val="003C4290"/>
    <w:rsid w:val="003C474D"/>
    <w:rsid w:val="003C60AF"/>
    <w:rsid w:val="003D2185"/>
    <w:rsid w:val="003D22FE"/>
    <w:rsid w:val="003D2468"/>
    <w:rsid w:val="003D2E27"/>
    <w:rsid w:val="003D38D1"/>
    <w:rsid w:val="003D3E30"/>
    <w:rsid w:val="003D4746"/>
    <w:rsid w:val="003D65B3"/>
    <w:rsid w:val="003D667B"/>
    <w:rsid w:val="003D6853"/>
    <w:rsid w:val="003D76BF"/>
    <w:rsid w:val="003E22AA"/>
    <w:rsid w:val="003E23C6"/>
    <w:rsid w:val="003E30C3"/>
    <w:rsid w:val="003E4289"/>
    <w:rsid w:val="003E4321"/>
    <w:rsid w:val="003F147B"/>
    <w:rsid w:val="003F733A"/>
    <w:rsid w:val="0040339B"/>
    <w:rsid w:val="0040465C"/>
    <w:rsid w:val="0040570A"/>
    <w:rsid w:val="0040582D"/>
    <w:rsid w:val="00414545"/>
    <w:rsid w:val="00420B12"/>
    <w:rsid w:val="00424700"/>
    <w:rsid w:val="00426A25"/>
    <w:rsid w:val="0043084D"/>
    <w:rsid w:val="00430905"/>
    <w:rsid w:val="00430AF1"/>
    <w:rsid w:val="0043184A"/>
    <w:rsid w:val="00431917"/>
    <w:rsid w:val="00432A9D"/>
    <w:rsid w:val="00433C2C"/>
    <w:rsid w:val="00434D17"/>
    <w:rsid w:val="00442844"/>
    <w:rsid w:val="00444321"/>
    <w:rsid w:val="0044718C"/>
    <w:rsid w:val="0045043C"/>
    <w:rsid w:val="004519F8"/>
    <w:rsid w:val="004520B7"/>
    <w:rsid w:val="004529E4"/>
    <w:rsid w:val="00454C82"/>
    <w:rsid w:val="00461C04"/>
    <w:rsid w:val="004627EE"/>
    <w:rsid w:val="0046404F"/>
    <w:rsid w:val="00472275"/>
    <w:rsid w:val="0047738F"/>
    <w:rsid w:val="00477AB8"/>
    <w:rsid w:val="00481CC3"/>
    <w:rsid w:val="00485AE2"/>
    <w:rsid w:val="00485BB3"/>
    <w:rsid w:val="00486146"/>
    <w:rsid w:val="00490FCB"/>
    <w:rsid w:val="00491953"/>
    <w:rsid w:val="00493C3A"/>
    <w:rsid w:val="00494EA3"/>
    <w:rsid w:val="004956DE"/>
    <w:rsid w:val="004962F8"/>
    <w:rsid w:val="004962FE"/>
    <w:rsid w:val="00496318"/>
    <w:rsid w:val="004A3DD8"/>
    <w:rsid w:val="004A3E36"/>
    <w:rsid w:val="004A5F1A"/>
    <w:rsid w:val="004A6A6A"/>
    <w:rsid w:val="004A7617"/>
    <w:rsid w:val="004B015A"/>
    <w:rsid w:val="004B149F"/>
    <w:rsid w:val="004B19E8"/>
    <w:rsid w:val="004B30F9"/>
    <w:rsid w:val="004B3510"/>
    <w:rsid w:val="004C2CD2"/>
    <w:rsid w:val="004C52C1"/>
    <w:rsid w:val="004C5990"/>
    <w:rsid w:val="004D07CD"/>
    <w:rsid w:val="004D2987"/>
    <w:rsid w:val="004D4304"/>
    <w:rsid w:val="004D4FF2"/>
    <w:rsid w:val="004D51F4"/>
    <w:rsid w:val="004D54E3"/>
    <w:rsid w:val="004E19D9"/>
    <w:rsid w:val="004E2A29"/>
    <w:rsid w:val="004E3A44"/>
    <w:rsid w:val="004E3F4B"/>
    <w:rsid w:val="004E6234"/>
    <w:rsid w:val="004E62FE"/>
    <w:rsid w:val="004E7C76"/>
    <w:rsid w:val="004F07BE"/>
    <w:rsid w:val="004F4803"/>
    <w:rsid w:val="004F4DB1"/>
    <w:rsid w:val="004F6E29"/>
    <w:rsid w:val="00500877"/>
    <w:rsid w:val="00505343"/>
    <w:rsid w:val="00506E9F"/>
    <w:rsid w:val="00507402"/>
    <w:rsid w:val="00507FC4"/>
    <w:rsid w:val="00513055"/>
    <w:rsid w:val="00514F63"/>
    <w:rsid w:val="0052360C"/>
    <w:rsid w:val="00525CA9"/>
    <w:rsid w:val="005271AB"/>
    <w:rsid w:val="00531A48"/>
    <w:rsid w:val="00534D3C"/>
    <w:rsid w:val="00535217"/>
    <w:rsid w:val="0054189C"/>
    <w:rsid w:val="005452DF"/>
    <w:rsid w:val="005454F0"/>
    <w:rsid w:val="0054613A"/>
    <w:rsid w:val="00551E3C"/>
    <w:rsid w:val="00552249"/>
    <w:rsid w:val="00555D6F"/>
    <w:rsid w:val="005568D0"/>
    <w:rsid w:val="00557125"/>
    <w:rsid w:val="0056128A"/>
    <w:rsid w:val="00562552"/>
    <w:rsid w:val="0056485F"/>
    <w:rsid w:val="00566F24"/>
    <w:rsid w:val="0056773D"/>
    <w:rsid w:val="00567C99"/>
    <w:rsid w:val="00570453"/>
    <w:rsid w:val="00571680"/>
    <w:rsid w:val="00571A48"/>
    <w:rsid w:val="00573367"/>
    <w:rsid w:val="00573C83"/>
    <w:rsid w:val="00576BC2"/>
    <w:rsid w:val="00576E83"/>
    <w:rsid w:val="005770B3"/>
    <w:rsid w:val="005806E6"/>
    <w:rsid w:val="005818D4"/>
    <w:rsid w:val="00582CAD"/>
    <w:rsid w:val="00582D6B"/>
    <w:rsid w:val="0058390E"/>
    <w:rsid w:val="00587A04"/>
    <w:rsid w:val="00592C7D"/>
    <w:rsid w:val="005947A9"/>
    <w:rsid w:val="00594A36"/>
    <w:rsid w:val="00596C9F"/>
    <w:rsid w:val="00597ABE"/>
    <w:rsid w:val="005A12ED"/>
    <w:rsid w:val="005A156C"/>
    <w:rsid w:val="005A2328"/>
    <w:rsid w:val="005A594C"/>
    <w:rsid w:val="005B2275"/>
    <w:rsid w:val="005B57E0"/>
    <w:rsid w:val="005B7121"/>
    <w:rsid w:val="005C0A6A"/>
    <w:rsid w:val="005C36EC"/>
    <w:rsid w:val="005C47AD"/>
    <w:rsid w:val="005C58EF"/>
    <w:rsid w:val="005C68AE"/>
    <w:rsid w:val="005C775B"/>
    <w:rsid w:val="005D1241"/>
    <w:rsid w:val="005D1C09"/>
    <w:rsid w:val="005D295B"/>
    <w:rsid w:val="005D3B90"/>
    <w:rsid w:val="005D4563"/>
    <w:rsid w:val="005E1215"/>
    <w:rsid w:val="005E187B"/>
    <w:rsid w:val="005E6000"/>
    <w:rsid w:val="005E7BFA"/>
    <w:rsid w:val="005F3B29"/>
    <w:rsid w:val="005F3E4B"/>
    <w:rsid w:val="005F65C0"/>
    <w:rsid w:val="005F6707"/>
    <w:rsid w:val="005F6E83"/>
    <w:rsid w:val="005F7305"/>
    <w:rsid w:val="005F7C5D"/>
    <w:rsid w:val="00600D76"/>
    <w:rsid w:val="00601E19"/>
    <w:rsid w:val="00602599"/>
    <w:rsid w:val="00602A18"/>
    <w:rsid w:val="00602D79"/>
    <w:rsid w:val="0060391E"/>
    <w:rsid w:val="006055F4"/>
    <w:rsid w:val="0060752D"/>
    <w:rsid w:val="00607FA8"/>
    <w:rsid w:val="0061125F"/>
    <w:rsid w:val="00615C09"/>
    <w:rsid w:val="00620676"/>
    <w:rsid w:val="0062120C"/>
    <w:rsid w:val="00621219"/>
    <w:rsid w:val="0062254D"/>
    <w:rsid w:val="006236FA"/>
    <w:rsid w:val="00625F38"/>
    <w:rsid w:val="0062671F"/>
    <w:rsid w:val="006267AB"/>
    <w:rsid w:val="00635E9D"/>
    <w:rsid w:val="0064022B"/>
    <w:rsid w:val="006552C3"/>
    <w:rsid w:val="006565B2"/>
    <w:rsid w:val="00660638"/>
    <w:rsid w:val="00663F8A"/>
    <w:rsid w:val="00663FB0"/>
    <w:rsid w:val="0066400D"/>
    <w:rsid w:val="006640F1"/>
    <w:rsid w:val="0066744E"/>
    <w:rsid w:val="00671620"/>
    <w:rsid w:val="006779C6"/>
    <w:rsid w:val="006805A0"/>
    <w:rsid w:val="006819E2"/>
    <w:rsid w:val="006828ED"/>
    <w:rsid w:val="006867E7"/>
    <w:rsid w:val="00687D0E"/>
    <w:rsid w:val="0069002B"/>
    <w:rsid w:val="00692E96"/>
    <w:rsid w:val="0069320A"/>
    <w:rsid w:val="00695189"/>
    <w:rsid w:val="00695F3B"/>
    <w:rsid w:val="006A0200"/>
    <w:rsid w:val="006A66C5"/>
    <w:rsid w:val="006A6C6E"/>
    <w:rsid w:val="006A76CE"/>
    <w:rsid w:val="006B04AE"/>
    <w:rsid w:val="006B2638"/>
    <w:rsid w:val="006B3F17"/>
    <w:rsid w:val="006C0DD8"/>
    <w:rsid w:val="006C1359"/>
    <w:rsid w:val="006C7145"/>
    <w:rsid w:val="006D4FE3"/>
    <w:rsid w:val="006D596E"/>
    <w:rsid w:val="006D6368"/>
    <w:rsid w:val="006D7523"/>
    <w:rsid w:val="006D75CC"/>
    <w:rsid w:val="006E0B26"/>
    <w:rsid w:val="006E64EC"/>
    <w:rsid w:val="006E73B0"/>
    <w:rsid w:val="006E743E"/>
    <w:rsid w:val="006F0373"/>
    <w:rsid w:val="006F075D"/>
    <w:rsid w:val="006F1EF4"/>
    <w:rsid w:val="006F2C1C"/>
    <w:rsid w:val="006F43F4"/>
    <w:rsid w:val="006F4F7E"/>
    <w:rsid w:val="006F5878"/>
    <w:rsid w:val="00702921"/>
    <w:rsid w:val="00705FDB"/>
    <w:rsid w:val="00706AD5"/>
    <w:rsid w:val="007072E4"/>
    <w:rsid w:val="0071041F"/>
    <w:rsid w:val="00710D94"/>
    <w:rsid w:val="00712864"/>
    <w:rsid w:val="00713752"/>
    <w:rsid w:val="00714566"/>
    <w:rsid w:val="00714B93"/>
    <w:rsid w:val="00716143"/>
    <w:rsid w:val="007200B3"/>
    <w:rsid w:val="007200F4"/>
    <w:rsid w:val="00720555"/>
    <w:rsid w:val="00720DDE"/>
    <w:rsid w:val="00721766"/>
    <w:rsid w:val="00722F60"/>
    <w:rsid w:val="00724FE3"/>
    <w:rsid w:val="007256EB"/>
    <w:rsid w:val="00732CDB"/>
    <w:rsid w:val="00733A4F"/>
    <w:rsid w:val="00733B2F"/>
    <w:rsid w:val="00735E16"/>
    <w:rsid w:val="007362CF"/>
    <w:rsid w:val="00746410"/>
    <w:rsid w:val="00747935"/>
    <w:rsid w:val="00756D0D"/>
    <w:rsid w:val="00756D28"/>
    <w:rsid w:val="007617D1"/>
    <w:rsid w:val="00761F56"/>
    <w:rsid w:val="00762285"/>
    <w:rsid w:val="007628E6"/>
    <w:rsid w:val="0076345E"/>
    <w:rsid w:val="007635A6"/>
    <w:rsid w:val="00766183"/>
    <w:rsid w:val="00770B00"/>
    <w:rsid w:val="00771B3D"/>
    <w:rsid w:val="00776F77"/>
    <w:rsid w:val="00784C63"/>
    <w:rsid w:val="00785E25"/>
    <w:rsid w:val="00787D66"/>
    <w:rsid w:val="007922D1"/>
    <w:rsid w:val="00793A7D"/>
    <w:rsid w:val="00794458"/>
    <w:rsid w:val="0079656B"/>
    <w:rsid w:val="00797EC2"/>
    <w:rsid w:val="007A271A"/>
    <w:rsid w:val="007A3944"/>
    <w:rsid w:val="007A70F2"/>
    <w:rsid w:val="007A7558"/>
    <w:rsid w:val="007B2FC6"/>
    <w:rsid w:val="007B3260"/>
    <w:rsid w:val="007B3A3C"/>
    <w:rsid w:val="007B54FA"/>
    <w:rsid w:val="007B6941"/>
    <w:rsid w:val="007C1DA9"/>
    <w:rsid w:val="007C6DAF"/>
    <w:rsid w:val="007D3AD0"/>
    <w:rsid w:val="007D4497"/>
    <w:rsid w:val="007D522C"/>
    <w:rsid w:val="007E14EA"/>
    <w:rsid w:val="007E1DE4"/>
    <w:rsid w:val="007E357C"/>
    <w:rsid w:val="007E4075"/>
    <w:rsid w:val="007E46B2"/>
    <w:rsid w:val="007E4B8B"/>
    <w:rsid w:val="007E4CE6"/>
    <w:rsid w:val="007E4EB0"/>
    <w:rsid w:val="007E6423"/>
    <w:rsid w:val="007E7F50"/>
    <w:rsid w:val="007F0D8F"/>
    <w:rsid w:val="007F15D4"/>
    <w:rsid w:val="007F36A7"/>
    <w:rsid w:val="007F4AAA"/>
    <w:rsid w:val="007F73E0"/>
    <w:rsid w:val="007F7C9B"/>
    <w:rsid w:val="008005C9"/>
    <w:rsid w:val="00800771"/>
    <w:rsid w:val="00801C91"/>
    <w:rsid w:val="00811737"/>
    <w:rsid w:val="00820A6F"/>
    <w:rsid w:val="0082284E"/>
    <w:rsid w:val="00824219"/>
    <w:rsid w:val="00825A3F"/>
    <w:rsid w:val="00831E68"/>
    <w:rsid w:val="00835CEA"/>
    <w:rsid w:val="00836EEE"/>
    <w:rsid w:val="008405A0"/>
    <w:rsid w:val="00841B5A"/>
    <w:rsid w:val="008450F7"/>
    <w:rsid w:val="00850954"/>
    <w:rsid w:val="00851981"/>
    <w:rsid w:val="00852277"/>
    <w:rsid w:val="00854E27"/>
    <w:rsid w:val="00856304"/>
    <w:rsid w:val="00860C99"/>
    <w:rsid w:val="00861742"/>
    <w:rsid w:val="008631C2"/>
    <w:rsid w:val="00863E91"/>
    <w:rsid w:val="008714DF"/>
    <w:rsid w:val="008717EC"/>
    <w:rsid w:val="00872408"/>
    <w:rsid w:val="008744CA"/>
    <w:rsid w:val="00877275"/>
    <w:rsid w:val="008804C3"/>
    <w:rsid w:val="00880D9C"/>
    <w:rsid w:val="008827BD"/>
    <w:rsid w:val="00883C38"/>
    <w:rsid w:val="0088565D"/>
    <w:rsid w:val="008860BB"/>
    <w:rsid w:val="008863C8"/>
    <w:rsid w:val="008901EC"/>
    <w:rsid w:val="008903A6"/>
    <w:rsid w:val="00891839"/>
    <w:rsid w:val="008923D4"/>
    <w:rsid w:val="00892C00"/>
    <w:rsid w:val="00894CE3"/>
    <w:rsid w:val="00894DE1"/>
    <w:rsid w:val="00897B31"/>
    <w:rsid w:val="008A65C1"/>
    <w:rsid w:val="008A7366"/>
    <w:rsid w:val="008A7F68"/>
    <w:rsid w:val="008B33AE"/>
    <w:rsid w:val="008B7AF6"/>
    <w:rsid w:val="008C1489"/>
    <w:rsid w:val="008C33B2"/>
    <w:rsid w:val="008C41C2"/>
    <w:rsid w:val="008C4405"/>
    <w:rsid w:val="008C706D"/>
    <w:rsid w:val="008D2926"/>
    <w:rsid w:val="008D2FF0"/>
    <w:rsid w:val="008D4DF4"/>
    <w:rsid w:val="008D724B"/>
    <w:rsid w:val="008E167C"/>
    <w:rsid w:val="008E201C"/>
    <w:rsid w:val="008E32DC"/>
    <w:rsid w:val="008E477F"/>
    <w:rsid w:val="008E4BCB"/>
    <w:rsid w:val="008F07A7"/>
    <w:rsid w:val="008F0E23"/>
    <w:rsid w:val="008F1AB0"/>
    <w:rsid w:val="008F2ECB"/>
    <w:rsid w:val="008F7C14"/>
    <w:rsid w:val="00900048"/>
    <w:rsid w:val="00901503"/>
    <w:rsid w:val="009103F9"/>
    <w:rsid w:val="009114CF"/>
    <w:rsid w:val="00913855"/>
    <w:rsid w:val="0091477C"/>
    <w:rsid w:val="0091484C"/>
    <w:rsid w:val="0091495C"/>
    <w:rsid w:val="00914BF5"/>
    <w:rsid w:val="00916971"/>
    <w:rsid w:val="00920B4C"/>
    <w:rsid w:val="00923C8C"/>
    <w:rsid w:val="00924087"/>
    <w:rsid w:val="00931A77"/>
    <w:rsid w:val="00932B8A"/>
    <w:rsid w:val="00933C56"/>
    <w:rsid w:val="009344D3"/>
    <w:rsid w:val="009353A5"/>
    <w:rsid w:val="00940089"/>
    <w:rsid w:val="00944C72"/>
    <w:rsid w:val="009500FB"/>
    <w:rsid w:val="009503A7"/>
    <w:rsid w:val="009521D0"/>
    <w:rsid w:val="00952A7F"/>
    <w:rsid w:val="0095398E"/>
    <w:rsid w:val="009606F0"/>
    <w:rsid w:val="00961A0D"/>
    <w:rsid w:val="009749C3"/>
    <w:rsid w:val="00974A3E"/>
    <w:rsid w:val="00976921"/>
    <w:rsid w:val="00977ABB"/>
    <w:rsid w:val="009805B5"/>
    <w:rsid w:val="00982790"/>
    <w:rsid w:val="00982D99"/>
    <w:rsid w:val="00983FFB"/>
    <w:rsid w:val="009843BB"/>
    <w:rsid w:val="00986DA2"/>
    <w:rsid w:val="00987905"/>
    <w:rsid w:val="00993D53"/>
    <w:rsid w:val="0099422C"/>
    <w:rsid w:val="00994676"/>
    <w:rsid w:val="0099650A"/>
    <w:rsid w:val="009A0522"/>
    <w:rsid w:val="009A16AC"/>
    <w:rsid w:val="009A2C97"/>
    <w:rsid w:val="009A3BC5"/>
    <w:rsid w:val="009A3DAF"/>
    <w:rsid w:val="009A668E"/>
    <w:rsid w:val="009A68C5"/>
    <w:rsid w:val="009B08D0"/>
    <w:rsid w:val="009B25B4"/>
    <w:rsid w:val="009B6096"/>
    <w:rsid w:val="009B66BE"/>
    <w:rsid w:val="009B7528"/>
    <w:rsid w:val="009C3D37"/>
    <w:rsid w:val="009C5458"/>
    <w:rsid w:val="009D0BCE"/>
    <w:rsid w:val="009D15A7"/>
    <w:rsid w:val="009D1C42"/>
    <w:rsid w:val="009D35E2"/>
    <w:rsid w:val="009D52AA"/>
    <w:rsid w:val="009D6072"/>
    <w:rsid w:val="009E0308"/>
    <w:rsid w:val="009E09FD"/>
    <w:rsid w:val="009E36B3"/>
    <w:rsid w:val="009E38EB"/>
    <w:rsid w:val="009E3BD6"/>
    <w:rsid w:val="009E7F7F"/>
    <w:rsid w:val="009F09C1"/>
    <w:rsid w:val="009F28AD"/>
    <w:rsid w:val="009F52A5"/>
    <w:rsid w:val="00A00AF1"/>
    <w:rsid w:val="00A0139C"/>
    <w:rsid w:val="00A05E68"/>
    <w:rsid w:val="00A0695E"/>
    <w:rsid w:val="00A07186"/>
    <w:rsid w:val="00A076A4"/>
    <w:rsid w:val="00A07E57"/>
    <w:rsid w:val="00A11167"/>
    <w:rsid w:val="00A11AC3"/>
    <w:rsid w:val="00A13EB2"/>
    <w:rsid w:val="00A17D9B"/>
    <w:rsid w:val="00A21BFB"/>
    <w:rsid w:val="00A230DD"/>
    <w:rsid w:val="00A2312D"/>
    <w:rsid w:val="00A31DF2"/>
    <w:rsid w:val="00A32225"/>
    <w:rsid w:val="00A3536C"/>
    <w:rsid w:val="00A35EA9"/>
    <w:rsid w:val="00A3742D"/>
    <w:rsid w:val="00A40979"/>
    <w:rsid w:val="00A421A5"/>
    <w:rsid w:val="00A52218"/>
    <w:rsid w:val="00A56FCA"/>
    <w:rsid w:val="00A572F2"/>
    <w:rsid w:val="00A6088C"/>
    <w:rsid w:val="00A66AD3"/>
    <w:rsid w:val="00A7006D"/>
    <w:rsid w:val="00A7227B"/>
    <w:rsid w:val="00A742E1"/>
    <w:rsid w:val="00A74DCC"/>
    <w:rsid w:val="00A74F77"/>
    <w:rsid w:val="00A753B2"/>
    <w:rsid w:val="00A75A97"/>
    <w:rsid w:val="00A778C7"/>
    <w:rsid w:val="00A77DB9"/>
    <w:rsid w:val="00A83D54"/>
    <w:rsid w:val="00A85E13"/>
    <w:rsid w:val="00A862F0"/>
    <w:rsid w:val="00A93717"/>
    <w:rsid w:val="00A93760"/>
    <w:rsid w:val="00A9413F"/>
    <w:rsid w:val="00A94175"/>
    <w:rsid w:val="00A942EE"/>
    <w:rsid w:val="00A94930"/>
    <w:rsid w:val="00A95613"/>
    <w:rsid w:val="00A96A55"/>
    <w:rsid w:val="00AA06EF"/>
    <w:rsid w:val="00AA06F2"/>
    <w:rsid w:val="00AA1794"/>
    <w:rsid w:val="00AA31CB"/>
    <w:rsid w:val="00AA3372"/>
    <w:rsid w:val="00AB0FCD"/>
    <w:rsid w:val="00AB4A5D"/>
    <w:rsid w:val="00AB5EDE"/>
    <w:rsid w:val="00AB6EDA"/>
    <w:rsid w:val="00AC0336"/>
    <w:rsid w:val="00AC14FF"/>
    <w:rsid w:val="00AC3E23"/>
    <w:rsid w:val="00AC6341"/>
    <w:rsid w:val="00AC7655"/>
    <w:rsid w:val="00AD32A0"/>
    <w:rsid w:val="00AD3784"/>
    <w:rsid w:val="00AD52B8"/>
    <w:rsid w:val="00AD5584"/>
    <w:rsid w:val="00AD69ED"/>
    <w:rsid w:val="00AD7921"/>
    <w:rsid w:val="00AE30A1"/>
    <w:rsid w:val="00AE4624"/>
    <w:rsid w:val="00AF1C53"/>
    <w:rsid w:val="00AF7D92"/>
    <w:rsid w:val="00B01A75"/>
    <w:rsid w:val="00B028F4"/>
    <w:rsid w:val="00B03013"/>
    <w:rsid w:val="00B03A6C"/>
    <w:rsid w:val="00B07275"/>
    <w:rsid w:val="00B100D2"/>
    <w:rsid w:val="00B14BB5"/>
    <w:rsid w:val="00B17D99"/>
    <w:rsid w:val="00B201E4"/>
    <w:rsid w:val="00B21542"/>
    <w:rsid w:val="00B2162E"/>
    <w:rsid w:val="00B23DAC"/>
    <w:rsid w:val="00B24913"/>
    <w:rsid w:val="00B26F5E"/>
    <w:rsid w:val="00B30EC1"/>
    <w:rsid w:val="00B33516"/>
    <w:rsid w:val="00B353E0"/>
    <w:rsid w:val="00B3677C"/>
    <w:rsid w:val="00B41404"/>
    <w:rsid w:val="00B439A5"/>
    <w:rsid w:val="00B47911"/>
    <w:rsid w:val="00B50DF8"/>
    <w:rsid w:val="00B5486A"/>
    <w:rsid w:val="00B54ABB"/>
    <w:rsid w:val="00B56E2D"/>
    <w:rsid w:val="00B572B2"/>
    <w:rsid w:val="00B575AC"/>
    <w:rsid w:val="00B651DC"/>
    <w:rsid w:val="00B652B3"/>
    <w:rsid w:val="00B675F5"/>
    <w:rsid w:val="00B71B61"/>
    <w:rsid w:val="00B75C8D"/>
    <w:rsid w:val="00B766C7"/>
    <w:rsid w:val="00B80BBB"/>
    <w:rsid w:val="00B9071C"/>
    <w:rsid w:val="00B91707"/>
    <w:rsid w:val="00B91F4C"/>
    <w:rsid w:val="00B947B9"/>
    <w:rsid w:val="00B94B1A"/>
    <w:rsid w:val="00B967F8"/>
    <w:rsid w:val="00BA12FD"/>
    <w:rsid w:val="00BA21BB"/>
    <w:rsid w:val="00BA2874"/>
    <w:rsid w:val="00BA4FF9"/>
    <w:rsid w:val="00BA6A96"/>
    <w:rsid w:val="00BA79CA"/>
    <w:rsid w:val="00BB07F5"/>
    <w:rsid w:val="00BB09C4"/>
    <w:rsid w:val="00BB1AC6"/>
    <w:rsid w:val="00BB3589"/>
    <w:rsid w:val="00BB4F08"/>
    <w:rsid w:val="00BB7300"/>
    <w:rsid w:val="00BC5F9E"/>
    <w:rsid w:val="00BC70B2"/>
    <w:rsid w:val="00BD0797"/>
    <w:rsid w:val="00BD0C34"/>
    <w:rsid w:val="00BD1810"/>
    <w:rsid w:val="00BD58FA"/>
    <w:rsid w:val="00BE2476"/>
    <w:rsid w:val="00BE2C51"/>
    <w:rsid w:val="00BE4708"/>
    <w:rsid w:val="00BE472C"/>
    <w:rsid w:val="00BE4B9A"/>
    <w:rsid w:val="00BF109A"/>
    <w:rsid w:val="00BF2544"/>
    <w:rsid w:val="00BF27FC"/>
    <w:rsid w:val="00BF35B4"/>
    <w:rsid w:val="00BF7471"/>
    <w:rsid w:val="00C001BD"/>
    <w:rsid w:val="00C02475"/>
    <w:rsid w:val="00C033AE"/>
    <w:rsid w:val="00C0445F"/>
    <w:rsid w:val="00C05269"/>
    <w:rsid w:val="00C05645"/>
    <w:rsid w:val="00C057D9"/>
    <w:rsid w:val="00C05C60"/>
    <w:rsid w:val="00C0607C"/>
    <w:rsid w:val="00C07BDA"/>
    <w:rsid w:val="00C1051A"/>
    <w:rsid w:val="00C14609"/>
    <w:rsid w:val="00C1540C"/>
    <w:rsid w:val="00C16827"/>
    <w:rsid w:val="00C16E4B"/>
    <w:rsid w:val="00C21679"/>
    <w:rsid w:val="00C22B02"/>
    <w:rsid w:val="00C24229"/>
    <w:rsid w:val="00C262A1"/>
    <w:rsid w:val="00C278C1"/>
    <w:rsid w:val="00C27D30"/>
    <w:rsid w:val="00C27FE5"/>
    <w:rsid w:val="00C304C4"/>
    <w:rsid w:val="00C31CC1"/>
    <w:rsid w:val="00C32642"/>
    <w:rsid w:val="00C33B30"/>
    <w:rsid w:val="00C352D3"/>
    <w:rsid w:val="00C36E27"/>
    <w:rsid w:val="00C41B2F"/>
    <w:rsid w:val="00C41B6C"/>
    <w:rsid w:val="00C41FD0"/>
    <w:rsid w:val="00C43223"/>
    <w:rsid w:val="00C43F20"/>
    <w:rsid w:val="00C463C4"/>
    <w:rsid w:val="00C50025"/>
    <w:rsid w:val="00C523AD"/>
    <w:rsid w:val="00C5363C"/>
    <w:rsid w:val="00C53B10"/>
    <w:rsid w:val="00C54952"/>
    <w:rsid w:val="00C559DA"/>
    <w:rsid w:val="00C56421"/>
    <w:rsid w:val="00C60DA2"/>
    <w:rsid w:val="00C65130"/>
    <w:rsid w:val="00C67D5B"/>
    <w:rsid w:val="00C71C02"/>
    <w:rsid w:val="00C72FFA"/>
    <w:rsid w:val="00C75A30"/>
    <w:rsid w:val="00C77F5F"/>
    <w:rsid w:val="00C807DC"/>
    <w:rsid w:val="00C80C24"/>
    <w:rsid w:val="00C8258F"/>
    <w:rsid w:val="00C84B9C"/>
    <w:rsid w:val="00C86D79"/>
    <w:rsid w:val="00C877F3"/>
    <w:rsid w:val="00C87E22"/>
    <w:rsid w:val="00C91759"/>
    <w:rsid w:val="00C91CB2"/>
    <w:rsid w:val="00C93639"/>
    <w:rsid w:val="00C942B2"/>
    <w:rsid w:val="00CA12ED"/>
    <w:rsid w:val="00CA2EAC"/>
    <w:rsid w:val="00CA5716"/>
    <w:rsid w:val="00CA6041"/>
    <w:rsid w:val="00CA6807"/>
    <w:rsid w:val="00CA684B"/>
    <w:rsid w:val="00CB149B"/>
    <w:rsid w:val="00CC0434"/>
    <w:rsid w:val="00CC4D19"/>
    <w:rsid w:val="00CC61ED"/>
    <w:rsid w:val="00CD2406"/>
    <w:rsid w:val="00CD2D4E"/>
    <w:rsid w:val="00CE2FC3"/>
    <w:rsid w:val="00CF0E3F"/>
    <w:rsid w:val="00CF317E"/>
    <w:rsid w:val="00CF362A"/>
    <w:rsid w:val="00CF5E82"/>
    <w:rsid w:val="00CF6135"/>
    <w:rsid w:val="00CF645E"/>
    <w:rsid w:val="00D0493D"/>
    <w:rsid w:val="00D0623B"/>
    <w:rsid w:val="00D06C94"/>
    <w:rsid w:val="00D0728E"/>
    <w:rsid w:val="00D118C5"/>
    <w:rsid w:val="00D13D23"/>
    <w:rsid w:val="00D147DF"/>
    <w:rsid w:val="00D1717E"/>
    <w:rsid w:val="00D21823"/>
    <w:rsid w:val="00D21C3F"/>
    <w:rsid w:val="00D2238C"/>
    <w:rsid w:val="00D24294"/>
    <w:rsid w:val="00D2557E"/>
    <w:rsid w:val="00D25724"/>
    <w:rsid w:val="00D258D3"/>
    <w:rsid w:val="00D262AA"/>
    <w:rsid w:val="00D310F3"/>
    <w:rsid w:val="00D3168E"/>
    <w:rsid w:val="00D36E1E"/>
    <w:rsid w:val="00D373EE"/>
    <w:rsid w:val="00D403F1"/>
    <w:rsid w:val="00D44131"/>
    <w:rsid w:val="00D44889"/>
    <w:rsid w:val="00D51F48"/>
    <w:rsid w:val="00D54DBA"/>
    <w:rsid w:val="00D56E19"/>
    <w:rsid w:val="00D6165B"/>
    <w:rsid w:val="00D626F9"/>
    <w:rsid w:val="00D63579"/>
    <w:rsid w:val="00D6450C"/>
    <w:rsid w:val="00D6595A"/>
    <w:rsid w:val="00D6607A"/>
    <w:rsid w:val="00D73413"/>
    <w:rsid w:val="00D74BF1"/>
    <w:rsid w:val="00D75317"/>
    <w:rsid w:val="00D756ED"/>
    <w:rsid w:val="00D8174B"/>
    <w:rsid w:val="00D82B55"/>
    <w:rsid w:val="00D83157"/>
    <w:rsid w:val="00D84753"/>
    <w:rsid w:val="00D8536C"/>
    <w:rsid w:val="00D853B3"/>
    <w:rsid w:val="00D87205"/>
    <w:rsid w:val="00D91433"/>
    <w:rsid w:val="00D914B7"/>
    <w:rsid w:val="00D9208D"/>
    <w:rsid w:val="00D92967"/>
    <w:rsid w:val="00D96821"/>
    <w:rsid w:val="00D96BC4"/>
    <w:rsid w:val="00D96D05"/>
    <w:rsid w:val="00D97CB8"/>
    <w:rsid w:val="00DA0CA1"/>
    <w:rsid w:val="00DA0EFD"/>
    <w:rsid w:val="00DA2725"/>
    <w:rsid w:val="00DA6F1A"/>
    <w:rsid w:val="00DB05B3"/>
    <w:rsid w:val="00DB2900"/>
    <w:rsid w:val="00DB47AF"/>
    <w:rsid w:val="00DC0011"/>
    <w:rsid w:val="00DC3976"/>
    <w:rsid w:val="00DD1A0B"/>
    <w:rsid w:val="00DD1C51"/>
    <w:rsid w:val="00DD399F"/>
    <w:rsid w:val="00DD5BEE"/>
    <w:rsid w:val="00DE0AE8"/>
    <w:rsid w:val="00DE0DD9"/>
    <w:rsid w:val="00DE3638"/>
    <w:rsid w:val="00DE425B"/>
    <w:rsid w:val="00DE4395"/>
    <w:rsid w:val="00DE45D0"/>
    <w:rsid w:val="00DE7198"/>
    <w:rsid w:val="00DE7273"/>
    <w:rsid w:val="00DE7402"/>
    <w:rsid w:val="00DE776D"/>
    <w:rsid w:val="00DF0E49"/>
    <w:rsid w:val="00DF26B0"/>
    <w:rsid w:val="00DF3D3F"/>
    <w:rsid w:val="00DF3DC8"/>
    <w:rsid w:val="00DF468B"/>
    <w:rsid w:val="00E00F66"/>
    <w:rsid w:val="00E036F0"/>
    <w:rsid w:val="00E05BCD"/>
    <w:rsid w:val="00E112D0"/>
    <w:rsid w:val="00E12675"/>
    <w:rsid w:val="00E12DC8"/>
    <w:rsid w:val="00E14209"/>
    <w:rsid w:val="00E14F47"/>
    <w:rsid w:val="00E161D0"/>
    <w:rsid w:val="00E17AF0"/>
    <w:rsid w:val="00E20C63"/>
    <w:rsid w:val="00E245C7"/>
    <w:rsid w:val="00E2669F"/>
    <w:rsid w:val="00E30E8D"/>
    <w:rsid w:val="00E33961"/>
    <w:rsid w:val="00E377C9"/>
    <w:rsid w:val="00E455B7"/>
    <w:rsid w:val="00E465C5"/>
    <w:rsid w:val="00E47636"/>
    <w:rsid w:val="00E51C5D"/>
    <w:rsid w:val="00E52760"/>
    <w:rsid w:val="00E5343F"/>
    <w:rsid w:val="00E534D5"/>
    <w:rsid w:val="00E6023D"/>
    <w:rsid w:val="00E62A26"/>
    <w:rsid w:val="00E637F9"/>
    <w:rsid w:val="00E65254"/>
    <w:rsid w:val="00E65980"/>
    <w:rsid w:val="00E71C75"/>
    <w:rsid w:val="00E73F6F"/>
    <w:rsid w:val="00E769C2"/>
    <w:rsid w:val="00E76D16"/>
    <w:rsid w:val="00E76F07"/>
    <w:rsid w:val="00E80355"/>
    <w:rsid w:val="00E80886"/>
    <w:rsid w:val="00E82396"/>
    <w:rsid w:val="00E83AFC"/>
    <w:rsid w:val="00E860CF"/>
    <w:rsid w:val="00E91DD9"/>
    <w:rsid w:val="00E95969"/>
    <w:rsid w:val="00E968D3"/>
    <w:rsid w:val="00EA1688"/>
    <w:rsid w:val="00EA1CF8"/>
    <w:rsid w:val="00EA3993"/>
    <w:rsid w:val="00EA5E1C"/>
    <w:rsid w:val="00EA612E"/>
    <w:rsid w:val="00EA7C9B"/>
    <w:rsid w:val="00EB17DE"/>
    <w:rsid w:val="00EB5391"/>
    <w:rsid w:val="00EB53D6"/>
    <w:rsid w:val="00EB6CA0"/>
    <w:rsid w:val="00EB7033"/>
    <w:rsid w:val="00EB7C7B"/>
    <w:rsid w:val="00EC0D1C"/>
    <w:rsid w:val="00EC252D"/>
    <w:rsid w:val="00EC3AEA"/>
    <w:rsid w:val="00EC4F69"/>
    <w:rsid w:val="00EC7462"/>
    <w:rsid w:val="00ED1951"/>
    <w:rsid w:val="00ED237A"/>
    <w:rsid w:val="00EE0E65"/>
    <w:rsid w:val="00EE19D0"/>
    <w:rsid w:val="00EE3BC9"/>
    <w:rsid w:val="00EE66CC"/>
    <w:rsid w:val="00EE706F"/>
    <w:rsid w:val="00EE7DC7"/>
    <w:rsid w:val="00EF1EE3"/>
    <w:rsid w:val="00EF4768"/>
    <w:rsid w:val="00EF568D"/>
    <w:rsid w:val="00EF5A1A"/>
    <w:rsid w:val="00EF6137"/>
    <w:rsid w:val="00EF7E50"/>
    <w:rsid w:val="00F0218D"/>
    <w:rsid w:val="00F022AC"/>
    <w:rsid w:val="00F02418"/>
    <w:rsid w:val="00F02BB3"/>
    <w:rsid w:val="00F03730"/>
    <w:rsid w:val="00F073B2"/>
    <w:rsid w:val="00F12488"/>
    <w:rsid w:val="00F15D0F"/>
    <w:rsid w:val="00F16421"/>
    <w:rsid w:val="00F224ED"/>
    <w:rsid w:val="00F24243"/>
    <w:rsid w:val="00F25EE4"/>
    <w:rsid w:val="00F2669F"/>
    <w:rsid w:val="00F27013"/>
    <w:rsid w:val="00F319E8"/>
    <w:rsid w:val="00F34E8E"/>
    <w:rsid w:val="00F3607B"/>
    <w:rsid w:val="00F37C6F"/>
    <w:rsid w:val="00F45E7E"/>
    <w:rsid w:val="00F45FD6"/>
    <w:rsid w:val="00F505A2"/>
    <w:rsid w:val="00F55666"/>
    <w:rsid w:val="00F5645A"/>
    <w:rsid w:val="00F56A00"/>
    <w:rsid w:val="00F571A4"/>
    <w:rsid w:val="00F638A5"/>
    <w:rsid w:val="00F64271"/>
    <w:rsid w:val="00F642D4"/>
    <w:rsid w:val="00F66459"/>
    <w:rsid w:val="00F66DFE"/>
    <w:rsid w:val="00F6704B"/>
    <w:rsid w:val="00F6715B"/>
    <w:rsid w:val="00F75EDC"/>
    <w:rsid w:val="00F76D46"/>
    <w:rsid w:val="00F77038"/>
    <w:rsid w:val="00F774F2"/>
    <w:rsid w:val="00F83B23"/>
    <w:rsid w:val="00F83DA2"/>
    <w:rsid w:val="00F87705"/>
    <w:rsid w:val="00F909D1"/>
    <w:rsid w:val="00F920C8"/>
    <w:rsid w:val="00F94239"/>
    <w:rsid w:val="00F95861"/>
    <w:rsid w:val="00FA06DE"/>
    <w:rsid w:val="00FA53D2"/>
    <w:rsid w:val="00FB1874"/>
    <w:rsid w:val="00FB39CE"/>
    <w:rsid w:val="00FB5AD0"/>
    <w:rsid w:val="00FB675A"/>
    <w:rsid w:val="00FB6842"/>
    <w:rsid w:val="00FB7E1C"/>
    <w:rsid w:val="00FC1970"/>
    <w:rsid w:val="00FC19EF"/>
    <w:rsid w:val="00FC3734"/>
    <w:rsid w:val="00FC3D11"/>
    <w:rsid w:val="00FC6210"/>
    <w:rsid w:val="00FC7B23"/>
    <w:rsid w:val="00FD019C"/>
    <w:rsid w:val="00FD33B5"/>
    <w:rsid w:val="00FD5ACE"/>
    <w:rsid w:val="00FE062D"/>
    <w:rsid w:val="00FE1C0E"/>
    <w:rsid w:val="00FE3DF1"/>
    <w:rsid w:val="00FE45C7"/>
    <w:rsid w:val="00FF105F"/>
    <w:rsid w:val="00FF314B"/>
    <w:rsid w:val="00FF5E47"/>
    <w:rsid w:val="00FF66C4"/>
    <w:rsid w:val="00FF6AFF"/>
    <w:rsid w:val="00FF77DC"/>
    <w:rsid w:val="2EDA6827"/>
    <w:rsid w:val="5052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D24AC"/>
  <w15:docId w15:val="{7C4ADE40-7BE8-4A2D-ACC7-23A4F69F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4B"/>
    <w:rPr>
      <w:rFonts w:ascii="Garamond" w:hAnsi="Garamond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CA684B"/>
    <w:pPr>
      <w:keepNext/>
      <w:keepLines/>
      <w:numPr>
        <w:numId w:val="9"/>
      </w:numPr>
      <w:spacing w:after="180" w:line="240" w:lineRule="atLeast"/>
      <w:jc w:val="center"/>
      <w:outlineLvl w:val="0"/>
    </w:pPr>
    <w:rPr>
      <w:caps/>
      <w:spacing w:val="20"/>
      <w:kern w:val="20"/>
      <w:sz w:val="1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CA684B"/>
    <w:pPr>
      <w:keepNext/>
      <w:keepLines/>
      <w:numPr>
        <w:ilvl w:val="1"/>
        <w:numId w:val="9"/>
      </w:numPr>
      <w:spacing w:after="170" w:line="240" w:lineRule="atLeast"/>
      <w:outlineLvl w:val="1"/>
    </w:pPr>
    <w:rPr>
      <w:caps/>
      <w:kern w:val="20"/>
    </w:rPr>
  </w:style>
  <w:style w:type="paragraph" w:styleId="Heading3">
    <w:name w:val="heading 3"/>
    <w:aliases w:val="Heading 3 Char2 Char,Heading 3 Char Char1 Char,Heading 3 Char2 Char Char Char1,Heading 3 Char Char1 Char Char Char,Heading 3 Char2 Char Char Char1 Char Char,Heading 3 Char Char1 Char Char Char Char Char,Heading 3 Char2 Char2"/>
    <w:basedOn w:val="Normal"/>
    <w:next w:val="BodyText"/>
    <w:link w:val="Heading3Char"/>
    <w:uiPriority w:val="99"/>
    <w:qFormat/>
    <w:rsid w:val="00CA684B"/>
    <w:pPr>
      <w:keepNext/>
      <w:keepLines/>
      <w:numPr>
        <w:ilvl w:val="2"/>
        <w:numId w:val="9"/>
      </w:numPr>
      <w:spacing w:after="240" w:line="240" w:lineRule="atLeast"/>
      <w:ind w:left="1440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CA684B"/>
    <w:pPr>
      <w:keepNext/>
      <w:keepLines/>
      <w:numPr>
        <w:ilvl w:val="3"/>
        <w:numId w:val="9"/>
      </w:numPr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CA684B"/>
    <w:pPr>
      <w:keepNext/>
      <w:keepLines/>
      <w:numPr>
        <w:ilvl w:val="4"/>
        <w:numId w:val="9"/>
      </w:numPr>
      <w:spacing w:line="240" w:lineRule="atLeast"/>
      <w:outlineLvl w:val="4"/>
    </w:pPr>
    <w:rPr>
      <w:kern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2F7C7D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locked/>
    <w:rsid w:val="002F7C7D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locked/>
    <w:rsid w:val="002F7C7D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locked/>
    <w:rsid w:val="002F7C7D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2B41"/>
    <w:rPr>
      <w:rFonts w:ascii="Garamond" w:hAnsi="Garamond"/>
      <w:caps/>
      <w:spacing w:val="20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FD2B41"/>
    <w:rPr>
      <w:rFonts w:ascii="Garamond" w:hAnsi="Garamond"/>
      <w:caps/>
      <w:kern w:val="20"/>
      <w:szCs w:val="20"/>
    </w:rPr>
  </w:style>
  <w:style w:type="character" w:customStyle="1" w:styleId="Heading3Char">
    <w:name w:val="Heading 3 Char"/>
    <w:aliases w:val="Heading 3 Char2 Char Char,Heading 3 Char Char1 Char Char,Heading 3 Char2 Char Char Char1 Char,Heading 3 Char Char1 Char Char Char Char,Heading 3 Char2 Char Char Char1 Char Char Char,Heading 3 Char Char1 Char Char Char Char Char Char"/>
    <w:basedOn w:val="DefaultParagraphFont"/>
    <w:link w:val="Heading3"/>
    <w:uiPriority w:val="99"/>
    <w:rsid w:val="00FD2B41"/>
    <w:rPr>
      <w:rFonts w:ascii="Garamond" w:hAnsi="Garamond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FD2B41"/>
    <w:rPr>
      <w:rFonts w:ascii="Garamond" w:hAnsi="Garamond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FD2B41"/>
    <w:rPr>
      <w:rFonts w:ascii="Garamond" w:hAnsi="Garamond"/>
      <w:kern w:val="20"/>
      <w:szCs w:val="20"/>
    </w:rPr>
  </w:style>
  <w:style w:type="paragraph" w:styleId="BodyText">
    <w:name w:val="Body Text"/>
    <w:basedOn w:val="Normal"/>
    <w:link w:val="BodyTextChar"/>
    <w:uiPriority w:val="99"/>
    <w:rsid w:val="00CA684B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B41"/>
    <w:rPr>
      <w:rFonts w:ascii="Garamond" w:hAnsi="Garamond"/>
      <w:szCs w:val="20"/>
    </w:rPr>
  </w:style>
  <w:style w:type="paragraph" w:styleId="Closing">
    <w:name w:val="Closing"/>
    <w:basedOn w:val="Normal"/>
    <w:next w:val="Normal"/>
    <w:link w:val="ClosingChar"/>
    <w:uiPriority w:val="99"/>
    <w:rsid w:val="00CA684B"/>
    <w:pPr>
      <w:spacing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2B41"/>
    <w:rPr>
      <w:rFonts w:ascii="Garamond" w:hAnsi="Garamond"/>
      <w:szCs w:val="20"/>
    </w:rPr>
  </w:style>
  <w:style w:type="paragraph" w:customStyle="1" w:styleId="CompanyName">
    <w:name w:val="Company Name"/>
    <w:basedOn w:val="BodyText"/>
    <w:uiPriority w:val="99"/>
    <w:rsid w:val="00CA684B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DocumentLabel">
    <w:name w:val="Document Label"/>
    <w:next w:val="Normal"/>
    <w:uiPriority w:val="99"/>
    <w:rsid w:val="00CA684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0"/>
    </w:rPr>
  </w:style>
  <w:style w:type="paragraph" w:customStyle="1" w:styleId="Enclosure">
    <w:name w:val="Enclosure"/>
    <w:basedOn w:val="BodyText"/>
    <w:next w:val="Normal"/>
    <w:uiPriority w:val="99"/>
    <w:rsid w:val="00CA684B"/>
    <w:pPr>
      <w:keepLines/>
      <w:spacing w:before="220"/>
      <w:ind w:firstLine="0"/>
    </w:pPr>
  </w:style>
  <w:style w:type="paragraph" w:customStyle="1" w:styleId="HeaderBase">
    <w:name w:val="Header Base"/>
    <w:basedOn w:val="BodyText"/>
    <w:uiPriority w:val="99"/>
    <w:rsid w:val="00CA684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CA684B"/>
    <w:pPr>
      <w:spacing w:before="600"/>
      <w:ind w:right="-240" w:firstLine="0"/>
      <w:jc w:val="center"/>
    </w:pPr>
    <w:rPr>
      <w:kern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0FCB"/>
    <w:rPr>
      <w:rFonts w:ascii="Garamond" w:hAnsi="Garamond"/>
      <w:kern w:val="18"/>
      <w:sz w:val="22"/>
    </w:rPr>
  </w:style>
  <w:style w:type="paragraph" w:styleId="Header">
    <w:name w:val="header"/>
    <w:basedOn w:val="HeaderBase"/>
    <w:link w:val="HeaderChar"/>
    <w:uiPriority w:val="99"/>
    <w:rsid w:val="00CA684B"/>
    <w:pPr>
      <w:spacing w:after="660"/>
      <w:ind w:firstLine="0"/>
      <w:jc w:val="center"/>
    </w:pPr>
    <w:rPr>
      <w:caps/>
      <w:kern w:val="18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2B41"/>
    <w:rPr>
      <w:rFonts w:ascii="Garamond" w:hAnsi="Garamond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CA684B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link w:val="MessageHeaderChar"/>
    <w:uiPriority w:val="99"/>
    <w:rsid w:val="00CA684B"/>
    <w:pPr>
      <w:keepLines/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D2B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CA684B"/>
    <w:pPr>
      <w:spacing w:before="360"/>
    </w:pPr>
  </w:style>
  <w:style w:type="character" w:customStyle="1" w:styleId="MessageHeaderLabel">
    <w:name w:val="Message Header Label"/>
    <w:uiPriority w:val="99"/>
    <w:rsid w:val="00CA684B"/>
    <w:rPr>
      <w:b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CA684B"/>
    <w:pPr>
      <w:pBdr>
        <w:bottom w:val="single" w:sz="6" w:space="18" w:color="808080"/>
      </w:pBdr>
      <w:spacing w:after="360"/>
    </w:pPr>
  </w:style>
  <w:style w:type="paragraph" w:styleId="NormalIndent">
    <w:name w:val="Normal Indent"/>
    <w:basedOn w:val="Normal"/>
    <w:uiPriority w:val="99"/>
    <w:rsid w:val="00CA684B"/>
    <w:pPr>
      <w:ind w:left="720"/>
    </w:pPr>
  </w:style>
  <w:style w:type="character" w:styleId="PageNumber">
    <w:name w:val="page number"/>
    <w:basedOn w:val="DefaultParagraphFont"/>
    <w:uiPriority w:val="99"/>
    <w:rsid w:val="00CA684B"/>
    <w:rPr>
      <w:rFonts w:cs="Times New Roman"/>
    </w:rPr>
  </w:style>
  <w:style w:type="paragraph" w:customStyle="1" w:styleId="ReturnAddress">
    <w:name w:val="Return Address"/>
    <w:uiPriority w:val="99"/>
    <w:rsid w:val="00CA684B"/>
    <w:pPr>
      <w:framePr w:w="8640" w:hSpace="187" w:vSpace="187" w:wrap="notBeside" w:vAnchor="page" w:hAnchor="margin" w:xAlign="center" w:y="14401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szCs w:val="20"/>
    </w:rPr>
  </w:style>
  <w:style w:type="paragraph" w:styleId="Signature">
    <w:name w:val="Signature"/>
    <w:basedOn w:val="BodyText"/>
    <w:next w:val="Normal"/>
    <w:link w:val="SignatureChar"/>
    <w:uiPriority w:val="99"/>
    <w:rsid w:val="00CA684B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2B41"/>
    <w:rPr>
      <w:rFonts w:ascii="Garamond" w:hAnsi="Garamond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CA684B"/>
    <w:pPr>
      <w:spacing w:before="0"/>
      <w:ind w:firstLine="0"/>
    </w:pPr>
  </w:style>
  <w:style w:type="paragraph" w:customStyle="1" w:styleId="SignatureName">
    <w:name w:val="Signature Name"/>
    <w:basedOn w:val="Signature"/>
    <w:next w:val="SignatureJobTitle"/>
    <w:uiPriority w:val="99"/>
    <w:rsid w:val="00CA684B"/>
    <w:pPr>
      <w:ind w:firstLine="0"/>
    </w:pPr>
  </w:style>
  <w:style w:type="character" w:customStyle="1" w:styleId="Slogan">
    <w:name w:val="Slogan"/>
    <w:uiPriority w:val="99"/>
    <w:rsid w:val="00CA684B"/>
    <w:rPr>
      <w:i/>
      <w:spacing w:val="70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31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41"/>
    <w:rPr>
      <w:sz w:val="0"/>
      <w:szCs w:val="0"/>
    </w:rPr>
  </w:style>
  <w:style w:type="table" w:styleId="TableGrid">
    <w:name w:val="Table Grid"/>
    <w:basedOn w:val="TableNormal"/>
    <w:uiPriority w:val="99"/>
    <w:rsid w:val="00145C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753"/>
    <w:pPr>
      <w:ind w:left="720"/>
    </w:pPr>
    <w:rPr>
      <w:rFonts w:ascii="Calibri" w:hAnsi="Calibri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2F7C7D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F7C7D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F7C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2F7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7013"/>
    <w:rPr>
      <w:color w:val="0000FF" w:themeColor="hyperlink"/>
      <w:u w:val="single"/>
    </w:rPr>
  </w:style>
  <w:style w:type="paragraph" w:customStyle="1" w:styleId="Tablecentered">
    <w:name w:val="Table centered"/>
    <w:basedOn w:val="Normal"/>
    <w:autoRedefine/>
    <w:uiPriority w:val="99"/>
    <w:qFormat/>
    <w:rsid w:val="00BB3589"/>
    <w:pPr>
      <w:keepLines/>
      <w:spacing w:before="80" w:after="80"/>
      <w:jc w:val="center"/>
    </w:pPr>
    <w:rPr>
      <w:rFonts w:asciiTheme="minorHAnsi" w:hAnsiTheme="minorHAnsi"/>
      <w:b/>
      <w:noProof/>
      <w:szCs w:val="22"/>
    </w:rPr>
  </w:style>
  <w:style w:type="paragraph" w:styleId="Caption">
    <w:name w:val="caption"/>
    <w:aliases w:val="Table Caption"/>
    <w:basedOn w:val="Normal"/>
    <w:next w:val="Normal"/>
    <w:link w:val="CaptionChar"/>
    <w:uiPriority w:val="99"/>
    <w:qFormat/>
    <w:locked/>
    <w:rsid w:val="004962FE"/>
    <w:pPr>
      <w:keepNext/>
      <w:tabs>
        <w:tab w:val="left" w:pos="1152"/>
      </w:tabs>
      <w:spacing w:before="360" w:after="240"/>
      <w:ind w:left="1152" w:hanging="1152"/>
      <w:jc w:val="center"/>
    </w:pPr>
    <w:rPr>
      <w:rFonts w:asciiTheme="minorHAnsi" w:hAnsiTheme="minorHAnsi"/>
      <w:b/>
      <w:szCs w:val="22"/>
    </w:rPr>
  </w:style>
  <w:style w:type="character" w:customStyle="1" w:styleId="CaptionChar">
    <w:name w:val="Caption Char"/>
    <w:aliases w:val="Table Caption Char"/>
    <w:link w:val="Caption"/>
    <w:uiPriority w:val="99"/>
    <w:locked/>
    <w:rsid w:val="004962FE"/>
    <w:rPr>
      <w:rFonts w:asciiTheme="minorHAnsi" w:hAnsiTheme="minorHAnsi"/>
      <w:b/>
    </w:rPr>
  </w:style>
  <w:style w:type="character" w:styleId="CommentReference">
    <w:name w:val="annotation reference"/>
    <w:basedOn w:val="DefaultParagraphFont"/>
    <w:uiPriority w:val="99"/>
    <w:unhideWhenUsed/>
    <w:rsid w:val="0022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8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8E7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8E7"/>
    <w:rPr>
      <w:rFonts w:ascii="Garamond" w:hAnsi="Garamond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26B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26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726B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726BD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9805B5"/>
    <w:rPr>
      <w:rFonts w:ascii="Garamond" w:hAnsi="Garamond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51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87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87E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8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3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0822">
          <w:marLeft w:val="152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9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1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ltrmadministrator@vei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2003\Templates\1033\Elegan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ce7ce-5ac3-4f37-bcb3-1cd145a1b8e9" xsi:nil="true"/>
    <ProjectLink xmlns="19cce7ce-5ac3-4f37-bcb3-1cd145a1b8e9">337</ProjectLink>
    <Source xmlns="b56d8b90-f693-4608-b766-262c998c2c89">
      <Url xsi:nil="true"/>
      <Description xsi:nil="true"/>
    </Source>
    <Date xmlns="b56d8b90-f693-4608-b766-262c998c2c89" xsi:nil="true"/>
    <lcf76f155ced4ddcb4097134ff3c332f xmlns="b56d8b90-f693-4608-b766-262c998c2c89">
      <Terms xmlns="http://schemas.microsoft.com/office/infopath/2007/PartnerControls"/>
    </lcf76f155ced4ddcb4097134ff3c332f>
    <_dlc_DocId xmlns="19cce7ce-5ac3-4f37-bcb3-1cd145a1b8e9">YAVEUUZNMY32-1121304135-1056525</_dlc_DocId>
    <_dlc_DocIdUrl xmlns="19cce7ce-5ac3-4f37-bcb3-1cd145a1b8e9">
      <Url>https://veic.sharepoint.com/sites/EnergyServicesDivision/_layouts/15/DocIdRedir.aspx?ID=YAVEUUZNMY32-1121304135-1056525</Url>
      <Description>YAVEUUZNMY32-1121304135-1056525</Description>
    </_dlc_DocIdUrl>
    <_Flow_SignoffStatus xmlns="b56d8b90-f693-4608-b766-262c998c2c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8D4800D0BBA4AA46DCDF84FAC0D03" ma:contentTypeVersion="30" ma:contentTypeDescription="Create a new document." ma:contentTypeScope="" ma:versionID="1324c3de2e94423655eb055f2f547453">
  <xsd:schema xmlns:xsd="http://www.w3.org/2001/XMLSchema" xmlns:xs="http://www.w3.org/2001/XMLSchema" xmlns:p="http://schemas.microsoft.com/office/2006/metadata/properties" xmlns:ns2="19cce7ce-5ac3-4f37-bcb3-1cd145a1b8e9" xmlns:ns3="b56d8b90-f693-4608-b766-262c998c2c89" targetNamespace="http://schemas.microsoft.com/office/2006/metadata/properties" ma:root="true" ma:fieldsID="e799be00e659edae5489a16bc9acb059" ns2:_="" ns3:_="">
    <xsd:import namespace="19cce7ce-5ac3-4f37-bcb3-1cd145a1b8e9"/>
    <xsd:import namespace="b56d8b90-f693-4608-b766-262c998c2c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ProjectLink" minOccurs="0"/>
                <xsd:element ref="ns2:ProjectLink_x003a_Project_x0020_Status_x0020_Value" minOccurs="0"/>
                <xsd:element ref="ns2:ProjectLink_x003a_Contract_x0020_Value_x0020_Value" minOccurs="0"/>
                <xsd:element ref="ns2:ProjectLink_x003a_Contract_x0020_End_x0020_Date" minOccurs="0"/>
                <xsd:element ref="ns2:ProjectLink_x003a_Account_x0020_Name_x0020_Value" minOccurs="0"/>
                <xsd:element ref="ns2:ProjectLink_x003a_Project_x0020_Manager_x0020_Value" minOccurs="0"/>
                <xsd:element ref="ns2:ProjectLink_x003a_Project_x0020_Number" minOccurs="0"/>
                <xsd:element ref="ns2:ProjectLink_x003a_Contract_x0020_Start_x0020_Date" minOccurs="0"/>
                <xsd:element ref="ns2:ProjectLink_x003a_Primary_x0020_Business_x0020_Area_x0020_Valu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" minOccurs="0"/>
                <xsd:element ref="ns3:Source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ce7ce-5ac3-4f37-bcb3-1cd145a1b8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Link" ma:index="15" nillable="true" ma:displayName="Project Link" ma:description="Lookup to Project Information list." ma:list="{7692b2e6-ce01-456f-a1cc-1fc94779d0c2}" ma:internalName="ProjectLink" ma:showField="Title" ma:web="19cce7ce-5ac3-4f37-bcb3-1cd145a1b8e9">
      <xsd:simpleType>
        <xsd:restriction base="dms:Lookup"/>
      </xsd:simpleType>
    </xsd:element>
    <xsd:element name="ProjectLink_x003a_Project_x0020_Status_x0020_Value" ma:index="16" nillable="true" ma:displayName="Project Status" ma:list="{7692b2e6-ce01-456f-a1cc-1fc94779d0c2}" ma:internalName="ProjectLink_x003A_Project_x0020_Status_x0020_Value" ma:readOnly="true" ma:showField="ProjectStatusText" ma:web="19cce7ce-5ac3-4f37-bcb3-1cd145a1b8e9">
      <xsd:simpleType>
        <xsd:restriction base="dms:Lookup"/>
      </xsd:simpleType>
    </xsd:element>
    <xsd:element name="ProjectLink_x003a_Contract_x0020_Value_x0020_Value" ma:index="17" nillable="true" ma:displayName="Contract Value" ma:list="{7692b2e6-ce01-456f-a1cc-1fc94779d0c2}" ma:internalName="ProjectLink_x003A_Contract_x0020_Value_x0020_Value" ma:readOnly="true" ma:showField="ContractValueValue" ma:web="19cce7ce-5ac3-4f37-bcb3-1cd145a1b8e9">
      <xsd:simpleType>
        <xsd:restriction base="dms:Lookup"/>
      </xsd:simpleType>
    </xsd:element>
    <xsd:element name="ProjectLink_x003a_Contract_x0020_End_x0020_Date" ma:index="18" nillable="true" ma:displayName="Contract End Date" ma:list="{7692b2e6-ce01-456f-a1cc-1fc94779d0c2}" ma:internalName="ProjectLink_x003A_Contract_x0020_End_x0020_Date" ma:readOnly="true" ma:showField="ContractEndDate" ma:web="19cce7ce-5ac3-4f37-bcb3-1cd145a1b8e9">
      <xsd:simpleType>
        <xsd:restriction base="dms:Lookup"/>
      </xsd:simpleType>
    </xsd:element>
    <xsd:element name="ProjectLink_x003a_Account_x0020_Name_x0020_Value" ma:index="19" nillable="true" ma:displayName="Account Name" ma:list="{7692b2e6-ce01-456f-a1cc-1fc94779d0c2}" ma:internalName="ProjectLink_x003A_Account_x0020_Name_x0020_Value" ma:readOnly="true" ma:showField="AccountNameValue" ma:web="19cce7ce-5ac3-4f37-bcb3-1cd145a1b8e9">
      <xsd:simpleType>
        <xsd:restriction base="dms:Lookup"/>
      </xsd:simpleType>
    </xsd:element>
    <xsd:element name="ProjectLink_x003a_Project_x0020_Manager_x0020_Value" ma:index="20" nillable="true" ma:displayName="Project Manager" ma:list="{7692b2e6-ce01-456f-a1cc-1fc94779d0c2}" ma:internalName="ProjectLink_x003A_Project_x0020_Manager_x0020_Value" ma:readOnly="true" ma:showField="ProjectManagerText" ma:web="19cce7ce-5ac3-4f37-bcb3-1cd145a1b8e9">
      <xsd:simpleType>
        <xsd:restriction base="dms:Lookup"/>
      </xsd:simpleType>
    </xsd:element>
    <xsd:element name="ProjectLink_x003a_Project_x0020_Number" ma:index="21" nillable="true" ma:displayName="Project Number" ma:list="{7692b2e6-ce01-456f-a1cc-1fc94779d0c2}" ma:internalName="ProjectLink_x003A_Project_x0020_Number" ma:readOnly="true" ma:showField="ProjectNumber" ma:web="19cce7ce-5ac3-4f37-bcb3-1cd145a1b8e9">
      <xsd:simpleType>
        <xsd:restriction base="dms:Lookup"/>
      </xsd:simpleType>
    </xsd:element>
    <xsd:element name="ProjectLink_x003a_Contract_x0020_Start_x0020_Date" ma:index="22" nillable="true" ma:displayName="Contract Start Date" ma:list="{7692b2e6-ce01-456f-a1cc-1fc94779d0c2}" ma:internalName="ProjectLink_x003A_Contract_x0020_Start_x0020_Date" ma:readOnly="true" ma:showField="ContractStartDate" ma:web="19cce7ce-5ac3-4f37-bcb3-1cd145a1b8e9">
      <xsd:simpleType>
        <xsd:restriction base="dms:Lookup"/>
      </xsd:simpleType>
    </xsd:element>
    <xsd:element name="ProjectLink_x003a_Primary_x0020_Business_x0020_Area_x0020_Value" ma:index="23" nillable="true" ma:displayName="Primary Business Area" ma:list="{7692b2e6-ce01-456f-a1cc-1fc94779d0c2}" ma:internalName="ProjectLink_x003A_Primary_x0020_Business_x0020_Area_x0020_Value" ma:readOnly="true" ma:showField="PrimaryBusinessAreaText" ma:web="19cce7ce-5ac3-4f37-bcb3-1cd145a1b8e9">
      <xsd:simpleType>
        <xsd:restriction base="dms:Lookup"/>
      </xsd:simpleType>
    </xsd:element>
    <xsd:element name="TaxCatchAll" ma:index="26" nillable="true" ma:displayName="Taxonomy Catch All Column" ma:hidden="true" ma:list="{6310e815-7c24-4c67-a4d9-8e74fdb2a2dd}" ma:internalName="TaxCatchAll" ma:showField="CatchAllData" ma:web="19cce7ce-5ac3-4f37-bcb3-1cd145a1b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d8b90-f693-4608-b766-262c998c2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cf37578-2677-4c25-96d1-98b311f70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35" nillable="true" ma:displayName="Date" ma:format="DateOnly" ma:internalName="Date">
      <xsd:simpleType>
        <xsd:restriction base="dms:DateTime"/>
      </xsd:simpleType>
    </xsd:element>
    <xsd:element name="Source" ma:index="36" nillable="true" ma:displayName="Source" ma:format="Hyperlink" ma:internalName="Sour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796D7-5B7C-46EA-AA61-39C46138C9B7}">
  <ds:schemaRefs>
    <ds:schemaRef ds:uri="http://schemas.microsoft.com/office/2006/metadata/properties"/>
    <ds:schemaRef ds:uri="http://schemas.microsoft.com/office/infopath/2007/PartnerControls"/>
    <ds:schemaRef ds:uri="19cce7ce-5ac3-4f37-bcb3-1cd145a1b8e9"/>
    <ds:schemaRef ds:uri="b56d8b90-f693-4608-b766-262c998c2c89"/>
  </ds:schemaRefs>
</ds:datastoreItem>
</file>

<file path=customXml/itemProps2.xml><?xml version="1.0" encoding="utf-8"?>
<ds:datastoreItem xmlns:ds="http://schemas.openxmlformats.org/officeDocument/2006/customXml" ds:itemID="{80C798B3-FA2C-49B5-9CDB-3490FDB06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ce7ce-5ac3-4f37-bcb3-1cd145a1b8e9"/>
    <ds:schemaRef ds:uri="b56d8b90-f693-4608-b766-262c998c2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CF880-DB52-4A9C-AB6F-9AE820206C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935D2D-1E39-48FE-9909-595C98FB4D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CA531E-F9E5-45BE-BAB5-5045BC29E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Memo.dot</Template>
  <TotalTime>251</TotalTime>
  <Pages>4</Pages>
  <Words>1126</Words>
  <Characters>6050</Characters>
  <Application>Microsoft Office Word</Application>
  <DocSecurity>0</DocSecurity>
  <Lines>288</Lines>
  <Paragraphs>239</Paragraphs>
  <ScaleCrop>false</ScaleCrop>
  <Company>VEIC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Memo</dc:title>
  <dc:subject/>
  <dc:creator>SEnterline</dc:creator>
  <cp:keywords/>
  <dc:description/>
  <cp:lastModifiedBy>Sam Dent</cp:lastModifiedBy>
  <cp:revision>229</cp:revision>
  <cp:lastPrinted>2011-11-14T15:34:00Z</cp:lastPrinted>
  <dcterms:created xsi:type="dcterms:W3CDTF">2025-06-24T07:51:00Z</dcterms:created>
  <dcterms:modified xsi:type="dcterms:W3CDTF">2026-06-25T15:33:00Z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ContentTypeId">
    <vt:lpwstr>0x0101009A88D4800D0BBA4AA46DCDF84FAC0D03</vt:lpwstr>
  </property>
  <property fmtid="{D5CDD505-2E9C-101B-9397-08002B2CF9AE}" pid="6" name="_dlc_DocIdItemGuid">
    <vt:lpwstr>a7991f65-a038-4044-8ae3-6b7385a1e58b</vt:lpwstr>
  </property>
  <property fmtid="{D5CDD505-2E9C-101B-9397-08002B2CF9AE}" pid="7" name="MediaServiceImageTags">
    <vt:lpwstr/>
  </property>
  <property fmtid="{D5CDD505-2E9C-101B-9397-08002B2CF9AE}" pid="8" name="Services">
    <vt:lpwstr/>
  </property>
  <property fmtid="{D5CDD505-2E9C-101B-9397-08002B2CF9AE}" pid="9" name="d880bb5e637949d8926de21d40ce11da">
    <vt:lpwstr/>
  </property>
  <property fmtid="{D5CDD505-2E9C-101B-9397-08002B2CF9AE}" pid="10" name="g100cfdbb7ab4896bcefb0d4d6ac2282">
    <vt:lpwstr/>
  </property>
  <property fmtid="{D5CDD505-2E9C-101B-9397-08002B2CF9AE}" pid="11" name="Technologies">
    <vt:lpwstr/>
  </property>
</Properties>
</file>