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D24AC" w14:textId="77777777" w:rsidR="00454C82" w:rsidRPr="002B3312" w:rsidRDefault="002D68C8">
      <w:pPr>
        <w:pStyle w:val="DocumentLabel"/>
        <w:rPr>
          <w:rFonts w:ascii="Times New Roman" w:hAnsi="Times New Roman"/>
          <w:sz w:val="20"/>
        </w:rPr>
      </w:pPr>
      <w:r w:rsidRPr="002B3312">
        <w:rPr>
          <w:rFonts w:ascii="Times New Roman" w:hAnsi="Times New Roman"/>
          <w:sz w:val="20"/>
        </w:rPr>
        <w:t>Memorandum</w:t>
      </w:r>
    </w:p>
    <w:p w14:paraId="4D9D24AD" w14:textId="77777777" w:rsidR="00E161D0" w:rsidRPr="002B3312" w:rsidRDefault="00E161D0" w:rsidP="00ED237A">
      <w:pPr>
        <w:ind w:left="1080" w:hanging="1080"/>
        <w:rPr>
          <w:rStyle w:val="MessageHeaderLabel"/>
          <w:rFonts w:ascii="Times New Roman" w:hAnsi="Times New Roman"/>
          <w:sz w:val="20"/>
        </w:rPr>
      </w:pPr>
    </w:p>
    <w:p w14:paraId="4D9D24AE" w14:textId="6C404053" w:rsidR="002D68C8" w:rsidRPr="002B3312" w:rsidRDefault="002D68C8" w:rsidP="001726BD">
      <w:pPr>
        <w:pStyle w:val="MessageHeader"/>
        <w:spacing w:after="0" w:line="240" w:lineRule="auto"/>
        <w:ind w:left="1440" w:hanging="1440"/>
        <w:rPr>
          <w:rStyle w:val="MessageHeaderLabel"/>
          <w:rFonts w:ascii="Times New Roman" w:hAnsi="Times New Roman"/>
          <w:b w:val="0"/>
          <w:sz w:val="20"/>
        </w:rPr>
      </w:pPr>
      <w:r w:rsidRPr="002B3312">
        <w:rPr>
          <w:rStyle w:val="MessageHeaderLabel"/>
          <w:rFonts w:ascii="Times New Roman" w:hAnsi="Times New Roman"/>
          <w:sz w:val="20"/>
        </w:rPr>
        <w:t>To:</w:t>
      </w:r>
      <w:r w:rsidRPr="002B3312">
        <w:rPr>
          <w:rStyle w:val="MessageHeaderLabel"/>
          <w:rFonts w:ascii="Times New Roman" w:hAnsi="Times New Roman"/>
          <w:sz w:val="20"/>
        </w:rPr>
        <w:tab/>
      </w:r>
      <w:r w:rsidR="00AE4624" w:rsidRPr="00AE4624">
        <w:rPr>
          <w:rStyle w:val="MessageHeaderLabel"/>
          <w:rFonts w:ascii="Times New Roman" w:hAnsi="Times New Roman"/>
          <w:b w:val="0"/>
          <w:sz w:val="20"/>
        </w:rPr>
        <w:t xml:space="preserve">IL TRM </w:t>
      </w:r>
      <w:r w:rsidR="00393336" w:rsidRPr="00AE4624">
        <w:rPr>
          <w:rStyle w:val="MessageHeaderLabel"/>
          <w:rFonts w:ascii="Times New Roman" w:hAnsi="Times New Roman"/>
          <w:b w:val="0"/>
          <w:sz w:val="20"/>
        </w:rPr>
        <w:t>Technical</w:t>
      </w:r>
      <w:r w:rsidR="00393336" w:rsidRPr="002B3312">
        <w:rPr>
          <w:rStyle w:val="MessageHeaderLabel"/>
          <w:rFonts w:ascii="Times New Roman" w:hAnsi="Times New Roman"/>
          <w:b w:val="0"/>
          <w:sz w:val="20"/>
        </w:rPr>
        <w:t xml:space="preserve"> Advisory Committee</w:t>
      </w:r>
    </w:p>
    <w:p w14:paraId="4D9D24AF" w14:textId="77777777" w:rsidR="002D68C8" w:rsidRPr="002B3312" w:rsidRDefault="002D68C8" w:rsidP="001726BD">
      <w:pPr>
        <w:pStyle w:val="MessageHeader"/>
        <w:spacing w:after="0" w:line="240" w:lineRule="auto"/>
        <w:ind w:left="1620" w:hanging="1620"/>
        <w:rPr>
          <w:rStyle w:val="MessageHeaderLabel"/>
          <w:rFonts w:ascii="Times New Roman" w:hAnsi="Times New Roman"/>
          <w:sz w:val="20"/>
        </w:rPr>
      </w:pPr>
    </w:p>
    <w:p w14:paraId="4D9D24B0" w14:textId="049505B8" w:rsidR="00D97CB8" w:rsidRPr="002B3312" w:rsidRDefault="00D97CB8" w:rsidP="001726BD">
      <w:pPr>
        <w:ind w:left="1440" w:hanging="1440"/>
        <w:rPr>
          <w:rFonts w:ascii="Times New Roman" w:hAnsi="Times New Roman"/>
          <w:sz w:val="20"/>
        </w:rPr>
      </w:pPr>
      <w:r w:rsidRPr="002B3312">
        <w:rPr>
          <w:rFonts w:ascii="Times New Roman" w:hAnsi="Times New Roman"/>
          <w:b/>
          <w:sz w:val="20"/>
        </w:rPr>
        <w:t>FROM:</w:t>
      </w:r>
      <w:r w:rsidRPr="002B3312">
        <w:rPr>
          <w:rFonts w:ascii="Times New Roman" w:hAnsi="Times New Roman"/>
          <w:b/>
          <w:sz w:val="20"/>
        </w:rPr>
        <w:tab/>
      </w:r>
      <w:r w:rsidR="001726BD" w:rsidRPr="002B3312">
        <w:rPr>
          <w:rFonts w:ascii="Times New Roman" w:hAnsi="Times New Roman"/>
          <w:sz w:val="20"/>
        </w:rPr>
        <w:t>CHERYL JENKINS</w:t>
      </w:r>
      <w:r w:rsidR="00DF468B" w:rsidRPr="002B3312">
        <w:rPr>
          <w:rFonts w:ascii="Times New Roman" w:hAnsi="Times New Roman"/>
          <w:sz w:val="20"/>
        </w:rPr>
        <w:t xml:space="preserve">, </w:t>
      </w:r>
      <w:r w:rsidR="00A11AC3" w:rsidRPr="002B3312">
        <w:rPr>
          <w:rFonts w:ascii="Times New Roman" w:hAnsi="Times New Roman"/>
          <w:sz w:val="20"/>
        </w:rPr>
        <w:t>PROJECT MANAGER</w:t>
      </w:r>
      <w:r w:rsidR="001726BD" w:rsidRPr="002B3312">
        <w:rPr>
          <w:rFonts w:ascii="Times New Roman" w:hAnsi="Times New Roman"/>
          <w:sz w:val="20"/>
        </w:rPr>
        <w:t xml:space="preserve"> and SAM DENT, TECHNICAL LEAD</w:t>
      </w:r>
      <w:r w:rsidR="00A11AC3" w:rsidRPr="002B3312">
        <w:rPr>
          <w:rFonts w:ascii="Times New Roman" w:hAnsi="Times New Roman"/>
          <w:sz w:val="20"/>
        </w:rPr>
        <w:t xml:space="preserve"> - </w:t>
      </w:r>
      <w:r w:rsidR="00DF468B" w:rsidRPr="002B3312">
        <w:rPr>
          <w:rFonts w:ascii="Times New Roman" w:hAnsi="Times New Roman"/>
          <w:sz w:val="20"/>
        </w:rPr>
        <w:t>VEIC</w:t>
      </w:r>
    </w:p>
    <w:p w14:paraId="4D9D24B1" w14:textId="77777777" w:rsidR="00D97CB8" w:rsidRPr="002B3312" w:rsidRDefault="00D97CB8" w:rsidP="001726BD">
      <w:pPr>
        <w:pStyle w:val="MessageHeader"/>
        <w:spacing w:after="0" w:line="240" w:lineRule="auto"/>
        <w:ind w:left="1620" w:hanging="1620"/>
        <w:rPr>
          <w:rStyle w:val="MessageHeaderLabel"/>
          <w:rFonts w:ascii="Times New Roman" w:hAnsi="Times New Roman"/>
          <w:sz w:val="20"/>
        </w:rPr>
      </w:pPr>
    </w:p>
    <w:p w14:paraId="4D9D24B2" w14:textId="3CA2727E" w:rsidR="005F6E83" w:rsidRPr="002B3312" w:rsidRDefault="00454C82" w:rsidP="001726BD">
      <w:pPr>
        <w:pStyle w:val="MessageHeader"/>
        <w:spacing w:after="0" w:line="240" w:lineRule="auto"/>
        <w:ind w:left="1440" w:hanging="1440"/>
        <w:rPr>
          <w:rFonts w:ascii="Times New Roman" w:hAnsi="Times New Roman"/>
          <w:sz w:val="20"/>
        </w:rPr>
      </w:pPr>
      <w:r w:rsidRPr="002B3312">
        <w:rPr>
          <w:rStyle w:val="MessageHeaderLabel"/>
          <w:rFonts w:ascii="Times New Roman" w:hAnsi="Times New Roman"/>
          <w:sz w:val="20"/>
        </w:rPr>
        <w:t>subject:</w:t>
      </w:r>
      <w:r w:rsidRPr="002B3312">
        <w:rPr>
          <w:rFonts w:ascii="Times New Roman" w:hAnsi="Times New Roman"/>
          <w:sz w:val="20"/>
        </w:rPr>
        <w:tab/>
      </w:r>
      <w:r w:rsidR="00AE4624">
        <w:rPr>
          <w:rFonts w:ascii="Times New Roman" w:hAnsi="Times New Roman"/>
          <w:sz w:val="20"/>
        </w:rPr>
        <w:t xml:space="preserve">IL </w:t>
      </w:r>
      <w:r w:rsidR="00B439A5" w:rsidRPr="002B3312">
        <w:rPr>
          <w:rFonts w:ascii="Times New Roman" w:hAnsi="Times New Roman"/>
          <w:sz w:val="20"/>
        </w:rPr>
        <w:t xml:space="preserve">TRM Version </w:t>
      </w:r>
      <w:r w:rsidR="00F45FD6">
        <w:rPr>
          <w:rFonts w:ascii="Times New Roman" w:hAnsi="Times New Roman"/>
          <w:sz w:val="20"/>
        </w:rPr>
        <w:t>9</w:t>
      </w:r>
      <w:r w:rsidR="002A4678">
        <w:rPr>
          <w:rFonts w:ascii="Times New Roman" w:hAnsi="Times New Roman"/>
          <w:sz w:val="20"/>
        </w:rPr>
        <w:t>.0</w:t>
      </w:r>
      <w:r w:rsidR="00A74DCC" w:rsidRPr="002B3312">
        <w:rPr>
          <w:rFonts w:ascii="Times New Roman" w:hAnsi="Times New Roman"/>
          <w:sz w:val="20"/>
        </w:rPr>
        <w:t xml:space="preserve"> Draft </w:t>
      </w:r>
      <w:r w:rsidR="005F1275">
        <w:rPr>
          <w:rFonts w:ascii="Times New Roman" w:hAnsi="Times New Roman"/>
          <w:sz w:val="20"/>
        </w:rPr>
        <w:t>3 Almost final</w:t>
      </w:r>
      <w:r w:rsidR="00BE472C">
        <w:rPr>
          <w:rFonts w:ascii="Times New Roman" w:hAnsi="Times New Roman"/>
          <w:sz w:val="20"/>
        </w:rPr>
        <w:t xml:space="preserve"> - Summary</w:t>
      </w:r>
    </w:p>
    <w:p w14:paraId="4D9D24B3" w14:textId="77777777" w:rsidR="00A11AC3" w:rsidRPr="002B3312" w:rsidRDefault="00A11AC3" w:rsidP="001726BD">
      <w:pPr>
        <w:pStyle w:val="MessageHeader"/>
        <w:spacing w:after="0" w:line="240" w:lineRule="auto"/>
        <w:ind w:left="1620" w:hanging="1620"/>
        <w:rPr>
          <w:rStyle w:val="MessageHeaderLabel"/>
          <w:rFonts w:ascii="Times New Roman" w:hAnsi="Times New Roman"/>
          <w:sz w:val="20"/>
        </w:rPr>
      </w:pPr>
    </w:p>
    <w:p w14:paraId="4D9D24B4" w14:textId="4DA146F2" w:rsidR="00454C82" w:rsidRPr="002B3312" w:rsidRDefault="00454C82" w:rsidP="001726BD">
      <w:pPr>
        <w:pStyle w:val="MessageHeader"/>
        <w:spacing w:after="0" w:line="240" w:lineRule="auto"/>
        <w:ind w:left="1436" w:hangingChars="715" w:hanging="1436"/>
        <w:rPr>
          <w:rFonts w:ascii="Times New Roman" w:hAnsi="Times New Roman"/>
          <w:sz w:val="20"/>
        </w:rPr>
      </w:pPr>
      <w:r w:rsidRPr="002B3312">
        <w:rPr>
          <w:rStyle w:val="MessageHeaderLabel"/>
          <w:rFonts w:ascii="Times New Roman" w:hAnsi="Times New Roman"/>
          <w:sz w:val="20"/>
        </w:rPr>
        <w:t>date:</w:t>
      </w:r>
      <w:r w:rsidR="00353D04" w:rsidRPr="002B3312">
        <w:rPr>
          <w:rStyle w:val="MessageHeaderLabel"/>
          <w:rFonts w:ascii="Times New Roman" w:hAnsi="Times New Roman"/>
          <w:sz w:val="20"/>
        </w:rPr>
        <w:t xml:space="preserve">         </w:t>
      </w:r>
      <w:r w:rsidR="00ED237A" w:rsidRPr="002B3312">
        <w:rPr>
          <w:rStyle w:val="MessageHeaderLabel"/>
          <w:rFonts w:ascii="Times New Roman" w:hAnsi="Times New Roman"/>
          <w:sz w:val="20"/>
        </w:rPr>
        <w:tab/>
      </w:r>
      <w:r w:rsidR="00952A7F" w:rsidRPr="00952A7F">
        <w:rPr>
          <w:rStyle w:val="MessageHeaderLabel"/>
          <w:rFonts w:ascii="Times New Roman" w:hAnsi="Times New Roman"/>
          <w:b w:val="0"/>
          <w:sz w:val="20"/>
        </w:rPr>
        <w:t>0</w:t>
      </w:r>
      <w:r w:rsidR="005F1275">
        <w:rPr>
          <w:rStyle w:val="MessageHeaderLabel"/>
          <w:rFonts w:ascii="Times New Roman" w:hAnsi="Times New Roman"/>
          <w:b w:val="0"/>
          <w:sz w:val="20"/>
        </w:rPr>
        <w:t>9</w:t>
      </w:r>
      <w:r w:rsidR="00952A7F" w:rsidRPr="00952A7F">
        <w:rPr>
          <w:rStyle w:val="MessageHeaderLabel"/>
          <w:rFonts w:ascii="Times New Roman" w:hAnsi="Times New Roman"/>
          <w:b w:val="0"/>
          <w:sz w:val="20"/>
        </w:rPr>
        <w:t>/</w:t>
      </w:r>
      <w:r w:rsidR="005F1275">
        <w:rPr>
          <w:rStyle w:val="MessageHeaderLabel"/>
          <w:rFonts w:ascii="Times New Roman" w:hAnsi="Times New Roman"/>
          <w:b w:val="0"/>
          <w:sz w:val="20"/>
        </w:rPr>
        <w:t>0</w:t>
      </w:r>
      <w:r w:rsidR="00493E38">
        <w:rPr>
          <w:rStyle w:val="MessageHeaderLabel"/>
          <w:rFonts w:ascii="Times New Roman" w:hAnsi="Times New Roman"/>
          <w:b w:val="0"/>
          <w:sz w:val="20"/>
        </w:rPr>
        <w:t>9</w:t>
      </w:r>
      <w:r w:rsidR="00952A7F" w:rsidRPr="00952A7F">
        <w:rPr>
          <w:rStyle w:val="MessageHeaderLabel"/>
          <w:rFonts w:ascii="Times New Roman" w:hAnsi="Times New Roman"/>
          <w:b w:val="0"/>
          <w:sz w:val="20"/>
        </w:rPr>
        <w:t>/20</w:t>
      </w:r>
      <w:r w:rsidR="00F45FD6">
        <w:rPr>
          <w:rStyle w:val="MessageHeaderLabel"/>
          <w:rFonts w:ascii="Times New Roman" w:hAnsi="Times New Roman"/>
          <w:b w:val="0"/>
          <w:sz w:val="20"/>
        </w:rPr>
        <w:t>20</w:t>
      </w:r>
    </w:p>
    <w:p w14:paraId="4D9D24B5" w14:textId="77777777" w:rsidR="00F56A00" w:rsidRPr="002B3312" w:rsidRDefault="00F56A00" w:rsidP="001726BD">
      <w:pPr>
        <w:ind w:left="1620" w:hanging="1620"/>
        <w:rPr>
          <w:rFonts w:ascii="Times New Roman" w:hAnsi="Times New Roman"/>
          <w:sz w:val="20"/>
        </w:rPr>
      </w:pPr>
    </w:p>
    <w:p w14:paraId="4D9D24B6" w14:textId="54ADE5B4" w:rsidR="00F56A00" w:rsidRPr="002B3312" w:rsidRDefault="00F56A00" w:rsidP="001726BD">
      <w:pPr>
        <w:ind w:left="1440" w:hanging="1440"/>
        <w:rPr>
          <w:rFonts w:ascii="Times New Roman" w:hAnsi="Times New Roman"/>
        </w:rPr>
      </w:pPr>
      <w:r w:rsidRPr="002B3312">
        <w:rPr>
          <w:rFonts w:ascii="Times New Roman" w:hAnsi="Times New Roman"/>
          <w:b/>
          <w:sz w:val="20"/>
        </w:rPr>
        <w:t>Cc:</w:t>
      </w:r>
      <w:r w:rsidRPr="002B3312">
        <w:rPr>
          <w:rFonts w:ascii="Times New Roman" w:hAnsi="Times New Roman"/>
          <w:b/>
          <w:sz w:val="20"/>
        </w:rPr>
        <w:tab/>
      </w:r>
      <w:r w:rsidR="004C2CD2" w:rsidRPr="004C2CD2">
        <w:rPr>
          <w:rFonts w:ascii="Times New Roman" w:hAnsi="Times New Roman"/>
          <w:sz w:val="20"/>
        </w:rPr>
        <w:t>CELIA JOHNSON</w:t>
      </w:r>
      <w:r w:rsidR="00393336" w:rsidRPr="002B3312">
        <w:rPr>
          <w:rFonts w:ascii="Times New Roman" w:hAnsi="Times New Roman"/>
          <w:sz w:val="20"/>
        </w:rPr>
        <w:t>, SAG</w:t>
      </w:r>
    </w:p>
    <w:p w14:paraId="4D9D24B7" w14:textId="77777777" w:rsidR="00ED237A" w:rsidRDefault="00ED237A" w:rsidP="006A6C6E">
      <w:pPr>
        <w:rPr>
          <w:b/>
          <w:caps/>
          <w:sz w:val="20"/>
        </w:rPr>
      </w:pPr>
    </w:p>
    <w:p w14:paraId="4D9D24B8" w14:textId="77777777" w:rsidR="00454C82" w:rsidRDefault="00EA7C9B" w:rsidP="006A6C6E">
      <w:pPr>
        <w:rPr>
          <w:sz w:val="20"/>
        </w:rPr>
      </w:pPr>
      <w:r>
        <w:rPr>
          <w:noProof/>
        </w:rPr>
        <mc:AlternateContent>
          <mc:Choice Requires="wps">
            <w:drawing>
              <wp:anchor distT="4294967295" distB="4294967295" distL="114300" distR="114300" simplePos="0" relativeHeight="251658240" behindDoc="0" locked="0" layoutInCell="1" allowOverlap="1" wp14:anchorId="4D9D24E9" wp14:editId="4D9D24EA">
                <wp:simplePos x="0" y="0"/>
                <wp:positionH relativeFrom="column">
                  <wp:posOffset>-15240</wp:posOffset>
                </wp:positionH>
                <wp:positionV relativeFrom="paragraph">
                  <wp:posOffset>-2540</wp:posOffset>
                </wp:positionV>
                <wp:extent cx="6400800" cy="0"/>
                <wp:effectExtent l="0" t="0" r="190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C8E3D8" id="_x0000_t32" coordsize="21600,21600" o:spt="32" o:oned="t" path="m,l21600,21600e" filled="f">
                <v:path arrowok="t" fillok="f" o:connecttype="none"/>
                <o:lock v:ext="edit" shapetype="t"/>
              </v:shapetype>
              <v:shape id="AutoShape 2" o:spid="_x0000_s1026" type="#_x0000_t32" style="position:absolute;margin-left:-1.2pt;margin-top:-.2pt;width:7in;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YXZ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"/>
            </w:pict>
          </mc:Fallback>
        </mc:AlternateContent>
      </w:r>
    </w:p>
    <w:p w14:paraId="3CDE31D8" w14:textId="77777777" w:rsidR="00AE30A1" w:rsidRDefault="00AE30A1" w:rsidP="00155BEB">
      <w:pPr>
        <w:rPr>
          <w:rFonts w:asciiTheme="minorHAnsi" w:hAnsiTheme="minorHAnsi"/>
          <w:sz w:val="20"/>
        </w:rPr>
      </w:pPr>
    </w:p>
    <w:p w14:paraId="6A55D7FB" w14:textId="6D440F50" w:rsidR="00155BEB" w:rsidRDefault="00155BEB" w:rsidP="00155BEB">
      <w:pPr>
        <w:rPr>
          <w:rFonts w:asciiTheme="minorHAnsi" w:hAnsiTheme="minorHAnsi"/>
          <w:sz w:val="20"/>
        </w:rPr>
      </w:pPr>
      <w:r>
        <w:rPr>
          <w:rFonts w:asciiTheme="minorHAnsi" w:hAnsiTheme="minorHAnsi"/>
          <w:sz w:val="20"/>
        </w:rPr>
        <w:t xml:space="preserve">VEIC has submitted the </w:t>
      </w:r>
      <w:r w:rsidR="005F1275">
        <w:rPr>
          <w:rFonts w:asciiTheme="minorHAnsi" w:hAnsiTheme="minorHAnsi"/>
          <w:sz w:val="20"/>
        </w:rPr>
        <w:t>third ‘Almost Final’</w:t>
      </w:r>
      <w:r>
        <w:rPr>
          <w:rFonts w:asciiTheme="minorHAnsi" w:hAnsiTheme="minorHAnsi"/>
          <w:sz w:val="20"/>
        </w:rPr>
        <w:t xml:space="preserve"> full draft of the version </w:t>
      </w:r>
      <w:r w:rsidR="00F45FD6">
        <w:rPr>
          <w:rFonts w:asciiTheme="minorHAnsi" w:hAnsiTheme="minorHAnsi"/>
          <w:sz w:val="20"/>
        </w:rPr>
        <w:t>9</w:t>
      </w:r>
      <w:r>
        <w:rPr>
          <w:rFonts w:asciiTheme="minorHAnsi" w:hAnsiTheme="minorHAnsi"/>
          <w:sz w:val="20"/>
        </w:rPr>
        <w:t>.0 Illinois TRM to the Technical Advisory Committee</w:t>
      </w:r>
      <w:r w:rsidR="004A7617">
        <w:rPr>
          <w:rFonts w:asciiTheme="minorHAnsi" w:hAnsiTheme="minorHAnsi"/>
          <w:sz w:val="20"/>
        </w:rPr>
        <w:t xml:space="preserve"> and uploaded to SharePoint</w:t>
      </w:r>
      <w:r>
        <w:rPr>
          <w:rFonts w:asciiTheme="minorHAnsi" w:hAnsiTheme="minorHAnsi"/>
          <w:sz w:val="20"/>
        </w:rPr>
        <w:t xml:space="preserve">. </w:t>
      </w:r>
      <w:r w:rsidRPr="008714DF">
        <w:rPr>
          <w:rFonts w:asciiTheme="minorHAnsi" w:hAnsiTheme="minorHAnsi"/>
          <w:sz w:val="20"/>
        </w:rPr>
        <w:t>This draft i</w:t>
      </w:r>
      <w:r>
        <w:rPr>
          <w:rFonts w:asciiTheme="minorHAnsi" w:hAnsiTheme="minorHAnsi"/>
          <w:sz w:val="20"/>
        </w:rPr>
        <w:t>ncludes both proposed redline changes to existing measures and new measures (also in redline) proposed to be included for the first time in this version. Changes have been made to all four volumes:</w:t>
      </w:r>
    </w:p>
    <w:p w14:paraId="7A4BA6ED" w14:textId="77777777" w:rsidR="00155BEB" w:rsidRDefault="00155BEB" w:rsidP="00155BEB">
      <w:pPr>
        <w:rPr>
          <w:rFonts w:asciiTheme="minorHAnsi" w:hAnsiTheme="minorHAnsi"/>
          <w:sz w:val="20"/>
        </w:rPr>
      </w:pPr>
    </w:p>
    <w:p w14:paraId="434FBDC5" w14:textId="7F7F17F4" w:rsidR="00155BEB" w:rsidRDefault="00155BEB" w:rsidP="004A7617">
      <w:pPr>
        <w:pStyle w:val="ListParagraph"/>
        <w:numPr>
          <w:ilvl w:val="0"/>
          <w:numId w:val="25"/>
        </w:numPr>
        <w:ind w:left="720"/>
        <w:rPr>
          <w:rFonts w:asciiTheme="minorHAnsi" w:hAnsiTheme="minorHAnsi"/>
          <w:sz w:val="20"/>
        </w:rPr>
      </w:pPr>
      <w:r w:rsidRPr="00B75C8D">
        <w:rPr>
          <w:rFonts w:asciiTheme="minorHAnsi" w:hAnsiTheme="minorHAnsi"/>
          <w:sz w:val="20"/>
        </w:rPr>
        <w:t>IL-TRM_Effective_0</w:t>
      </w:r>
      <w:r w:rsidR="00952A7F">
        <w:rPr>
          <w:rFonts w:asciiTheme="minorHAnsi" w:hAnsiTheme="minorHAnsi"/>
          <w:sz w:val="20"/>
        </w:rPr>
        <w:t>101</w:t>
      </w:r>
      <w:r w:rsidR="008E4BCB">
        <w:rPr>
          <w:rFonts w:asciiTheme="minorHAnsi" w:hAnsiTheme="minorHAnsi"/>
          <w:sz w:val="20"/>
        </w:rPr>
        <w:t>20</w:t>
      </w:r>
      <w:r w:rsidRPr="00B75C8D">
        <w:rPr>
          <w:rFonts w:asciiTheme="minorHAnsi" w:hAnsiTheme="minorHAnsi"/>
          <w:sz w:val="20"/>
        </w:rPr>
        <w:t>_v</w:t>
      </w:r>
      <w:r w:rsidR="00F45FD6">
        <w:rPr>
          <w:rFonts w:asciiTheme="minorHAnsi" w:hAnsiTheme="minorHAnsi"/>
          <w:sz w:val="20"/>
        </w:rPr>
        <w:t>9</w:t>
      </w:r>
      <w:r w:rsidRPr="00B75C8D">
        <w:rPr>
          <w:rFonts w:asciiTheme="minorHAnsi" w:hAnsiTheme="minorHAnsi"/>
          <w:sz w:val="20"/>
        </w:rPr>
        <w:t>.0_Vol_1_Overview_</w:t>
      </w:r>
      <w:r w:rsidR="005F1275">
        <w:rPr>
          <w:rFonts w:asciiTheme="minorHAnsi" w:hAnsiTheme="minorHAnsi"/>
          <w:sz w:val="20"/>
        </w:rPr>
        <w:t>090</w:t>
      </w:r>
      <w:r w:rsidR="00AB6EF0">
        <w:rPr>
          <w:rFonts w:asciiTheme="minorHAnsi" w:hAnsiTheme="minorHAnsi"/>
          <w:sz w:val="20"/>
        </w:rPr>
        <w:t>9</w:t>
      </w:r>
      <w:r w:rsidR="00952A7F">
        <w:rPr>
          <w:rFonts w:asciiTheme="minorHAnsi" w:hAnsiTheme="minorHAnsi"/>
          <w:sz w:val="20"/>
        </w:rPr>
        <w:t>20</w:t>
      </w:r>
      <w:r w:rsidR="000803E8">
        <w:rPr>
          <w:rFonts w:asciiTheme="minorHAnsi" w:hAnsiTheme="minorHAnsi"/>
          <w:sz w:val="20"/>
        </w:rPr>
        <w:t>20</w:t>
      </w:r>
      <w:r>
        <w:rPr>
          <w:rFonts w:asciiTheme="minorHAnsi" w:hAnsiTheme="minorHAnsi"/>
          <w:sz w:val="20"/>
        </w:rPr>
        <w:t>_DRAFT</w:t>
      </w:r>
    </w:p>
    <w:p w14:paraId="7F70C757" w14:textId="1E76B594" w:rsidR="00952A7F" w:rsidRDefault="00155BEB" w:rsidP="00C71C02">
      <w:pPr>
        <w:pStyle w:val="ListParagraph"/>
        <w:numPr>
          <w:ilvl w:val="0"/>
          <w:numId w:val="25"/>
        </w:numPr>
        <w:ind w:left="720"/>
        <w:rPr>
          <w:rFonts w:asciiTheme="minorHAnsi" w:hAnsiTheme="minorHAnsi"/>
          <w:sz w:val="20"/>
        </w:rPr>
      </w:pPr>
      <w:r w:rsidRPr="00952A7F">
        <w:rPr>
          <w:rFonts w:asciiTheme="minorHAnsi" w:hAnsiTheme="minorHAnsi"/>
          <w:sz w:val="20"/>
        </w:rPr>
        <w:t>IL-TRM_Effective_</w:t>
      </w:r>
      <w:r w:rsidR="00952A7F" w:rsidRPr="00952A7F">
        <w:rPr>
          <w:rFonts w:asciiTheme="minorHAnsi" w:hAnsiTheme="minorHAnsi"/>
          <w:sz w:val="20"/>
        </w:rPr>
        <w:t>0101</w:t>
      </w:r>
      <w:r w:rsidR="008E4BCB">
        <w:rPr>
          <w:rFonts w:asciiTheme="minorHAnsi" w:hAnsiTheme="minorHAnsi"/>
          <w:sz w:val="20"/>
        </w:rPr>
        <w:t>20</w:t>
      </w:r>
      <w:r w:rsidR="00952A7F" w:rsidRPr="00952A7F">
        <w:rPr>
          <w:rFonts w:asciiTheme="minorHAnsi" w:hAnsiTheme="minorHAnsi"/>
          <w:sz w:val="20"/>
        </w:rPr>
        <w:t>_v</w:t>
      </w:r>
      <w:r w:rsidR="00F45FD6">
        <w:rPr>
          <w:rFonts w:asciiTheme="minorHAnsi" w:hAnsiTheme="minorHAnsi"/>
          <w:sz w:val="20"/>
        </w:rPr>
        <w:t>9</w:t>
      </w:r>
      <w:r w:rsidR="00952A7F" w:rsidRPr="00952A7F">
        <w:rPr>
          <w:rFonts w:asciiTheme="minorHAnsi" w:hAnsiTheme="minorHAnsi"/>
          <w:sz w:val="20"/>
        </w:rPr>
        <w:t>.0</w:t>
      </w:r>
      <w:r w:rsidRPr="00952A7F">
        <w:rPr>
          <w:rFonts w:asciiTheme="minorHAnsi" w:hAnsiTheme="minorHAnsi"/>
          <w:sz w:val="20"/>
        </w:rPr>
        <w:t>_Vol_2_C_and_I_</w:t>
      </w:r>
      <w:r w:rsidR="00493E38">
        <w:rPr>
          <w:rFonts w:asciiTheme="minorHAnsi" w:hAnsiTheme="minorHAnsi"/>
          <w:sz w:val="20"/>
        </w:rPr>
        <w:t xml:space="preserve"> </w:t>
      </w:r>
      <w:r w:rsidR="00AB6EF0">
        <w:rPr>
          <w:rFonts w:asciiTheme="minorHAnsi" w:hAnsiTheme="minorHAnsi"/>
          <w:sz w:val="20"/>
        </w:rPr>
        <w:t>09092020</w:t>
      </w:r>
      <w:r w:rsidR="00952A7F">
        <w:rPr>
          <w:rFonts w:asciiTheme="minorHAnsi" w:hAnsiTheme="minorHAnsi"/>
          <w:sz w:val="20"/>
        </w:rPr>
        <w:t>_DRAFT</w:t>
      </w:r>
    </w:p>
    <w:p w14:paraId="5AF132A2" w14:textId="5A6AD9FC" w:rsidR="00952A7F" w:rsidRDefault="00155BEB" w:rsidP="00C71C02">
      <w:pPr>
        <w:pStyle w:val="ListParagraph"/>
        <w:numPr>
          <w:ilvl w:val="0"/>
          <w:numId w:val="25"/>
        </w:numPr>
        <w:ind w:left="720"/>
        <w:rPr>
          <w:rFonts w:asciiTheme="minorHAnsi" w:hAnsiTheme="minorHAnsi"/>
          <w:sz w:val="20"/>
        </w:rPr>
      </w:pPr>
      <w:r w:rsidRPr="00952A7F">
        <w:rPr>
          <w:rFonts w:asciiTheme="minorHAnsi" w:hAnsiTheme="minorHAnsi"/>
          <w:sz w:val="20"/>
        </w:rPr>
        <w:t>IL-TRM_Effective_</w:t>
      </w:r>
      <w:r w:rsidR="00952A7F" w:rsidRPr="00952A7F">
        <w:rPr>
          <w:rFonts w:asciiTheme="minorHAnsi" w:hAnsiTheme="minorHAnsi"/>
          <w:sz w:val="20"/>
        </w:rPr>
        <w:t>0101</w:t>
      </w:r>
      <w:r w:rsidR="008E4BCB">
        <w:rPr>
          <w:rFonts w:asciiTheme="minorHAnsi" w:hAnsiTheme="minorHAnsi"/>
          <w:sz w:val="20"/>
        </w:rPr>
        <w:t>20</w:t>
      </w:r>
      <w:r w:rsidR="00952A7F" w:rsidRPr="00952A7F">
        <w:rPr>
          <w:rFonts w:asciiTheme="minorHAnsi" w:hAnsiTheme="minorHAnsi"/>
          <w:sz w:val="20"/>
        </w:rPr>
        <w:t>_v</w:t>
      </w:r>
      <w:r w:rsidR="00F45FD6">
        <w:rPr>
          <w:rFonts w:asciiTheme="minorHAnsi" w:hAnsiTheme="minorHAnsi"/>
          <w:sz w:val="20"/>
        </w:rPr>
        <w:t>9</w:t>
      </w:r>
      <w:r w:rsidR="00952A7F" w:rsidRPr="00952A7F">
        <w:rPr>
          <w:rFonts w:asciiTheme="minorHAnsi" w:hAnsiTheme="minorHAnsi"/>
          <w:sz w:val="20"/>
        </w:rPr>
        <w:t>.0</w:t>
      </w:r>
      <w:r w:rsidRPr="00952A7F">
        <w:rPr>
          <w:rFonts w:asciiTheme="minorHAnsi" w:hAnsiTheme="minorHAnsi"/>
          <w:sz w:val="20"/>
        </w:rPr>
        <w:t>_Vol_3_Res_</w:t>
      </w:r>
      <w:r w:rsidR="00AB6EF0">
        <w:rPr>
          <w:rFonts w:asciiTheme="minorHAnsi" w:hAnsiTheme="minorHAnsi"/>
          <w:sz w:val="20"/>
        </w:rPr>
        <w:t>09092020</w:t>
      </w:r>
      <w:r w:rsidR="00952A7F">
        <w:rPr>
          <w:rFonts w:asciiTheme="minorHAnsi" w:hAnsiTheme="minorHAnsi"/>
          <w:sz w:val="20"/>
        </w:rPr>
        <w:t>_DRAFT</w:t>
      </w:r>
    </w:p>
    <w:p w14:paraId="52C0A6CE" w14:textId="479289E1" w:rsidR="00952A7F" w:rsidRDefault="00155BEB" w:rsidP="00C71C02">
      <w:pPr>
        <w:pStyle w:val="ListParagraph"/>
        <w:numPr>
          <w:ilvl w:val="0"/>
          <w:numId w:val="25"/>
        </w:numPr>
        <w:ind w:left="720"/>
        <w:rPr>
          <w:rFonts w:asciiTheme="minorHAnsi" w:hAnsiTheme="minorHAnsi"/>
          <w:sz w:val="20"/>
        </w:rPr>
      </w:pPr>
      <w:r w:rsidRPr="00952A7F">
        <w:rPr>
          <w:rFonts w:asciiTheme="minorHAnsi" w:hAnsiTheme="minorHAnsi"/>
          <w:sz w:val="20"/>
        </w:rPr>
        <w:t>IL-TRM_Effective_</w:t>
      </w:r>
      <w:r w:rsidR="00952A7F" w:rsidRPr="00952A7F">
        <w:rPr>
          <w:rFonts w:asciiTheme="minorHAnsi" w:hAnsiTheme="minorHAnsi"/>
          <w:sz w:val="20"/>
        </w:rPr>
        <w:t>0101</w:t>
      </w:r>
      <w:r w:rsidR="008E4BCB">
        <w:rPr>
          <w:rFonts w:asciiTheme="minorHAnsi" w:hAnsiTheme="minorHAnsi"/>
          <w:sz w:val="20"/>
        </w:rPr>
        <w:t>20</w:t>
      </w:r>
      <w:r w:rsidR="00952A7F" w:rsidRPr="00952A7F">
        <w:rPr>
          <w:rFonts w:asciiTheme="minorHAnsi" w:hAnsiTheme="minorHAnsi"/>
          <w:sz w:val="20"/>
        </w:rPr>
        <w:t>_v</w:t>
      </w:r>
      <w:r w:rsidR="00F45FD6">
        <w:rPr>
          <w:rFonts w:asciiTheme="minorHAnsi" w:hAnsiTheme="minorHAnsi"/>
          <w:sz w:val="20"/>
        </w:rPr>
        <w:t>9</w:t>
      </w:r>
      <w:r w:rsidR="00952A7F" w:rsidRPr="00952A7F">
        <w:rPr>
          <w:rFonts w:asciiTheme="minorHAnsi" w:hAnsiTheme="minorHAnsi"/>
          <w:sz w:val="20"/>
        </w:rPr>
        <w:t>.0</w:t>
      </w:r>
      <w:r w:rsidRPr="00952A7F">
        <w:rPr>
          <w:rFonts w:asciiTheme="minorHAnsi" w:hAnsiTheme="minorHAnsi"/>
          <w:sz w:val="20"/>
        </w:rPr>
        <w:t>_Vol_4_X-Cutting_Measures_and_At</w:t>
      </w:r>
      <w:r w:rsidR="00AA06F2">
        <w:rPr>
          <w:rFonts w:asciiTheme="minorHAnsi" w:hAnsiTheme="minorHAnsi"/>
          <w:sz w:val="20"/>
        </w:rPr>
        <w:t>tach</w:t>
      </w:r>
      <w:r w:rsidRPr="00952A7F">
        <w:rPr>
          <w:rFonts w:asciiTheme="minorHAnsi" w:hAnsiTheme="minorHAnsi"/>
          <w:sz w:val="20"/>
        </w:rPr>
        <w:t>_</w:t>
      </w:r>
      <w:r w:rsidR="00AB6EF0">
        <w:rPr>
          <w:rFonts w:asciiTheme="minorHAnsi" w:hAnsiTheme="minorHAnsi"/>
          <w:sz w:val="20"/>
        </w:rPr>
        <w:t>09092020</w:t>
      </w:r>
      <w:r w:rsidR="00952A7F">
        <w:rPr>
          <w:rFonts w:asciiTheme="minorHAnsi" w:hAnsiTheme="minorHAnsi"/>
          <w:sz w:val="20"/>
        </w:rPr>
        <w:t>_DRAFT</w:t>
      </w:r>
    </w:p>
    <w:p w14:paraId="4561C7BC" w14:textId="7E1E9E06" w:rsidR="00155BEB" w:rsidRDefault="00155BEB" w:rsidP="00155BEB">
      <w:pPr>
        <w:rPr>
          <w:rFonts w:asciiTheme="minorHAnsi" w:hAnsiTheme="minorHAnsi"/>
          <w:sz w:val="20"/>
        </w:rPr>
      </w:pPr>
    </w:p>
    <w:p w14:paraId="246DF4E0" w14:textId="77777777" w:rsidR="000803E8" w:rsidRDefault="004C2CD2" w:rsidP="004C2CD2">
      <w:pPr>
        <w:rPr>
          <w:rFonts w:asciiTheme="minorHAnsi" w:hAnsiTheme="minorHAnsi"/>
          <w:sz w:val="20"/>
        </w:rPr>
      </w:pPr>
      <w:r>
        <w:rPr>
          <w:rFonts w:asciiTheme="minorHAnsi" w:hAnsiTheme="minorHAnsi"/>
          <w:sz w:val="20"/>
        </w:rPr>
        <w:t>VEIC have also provided</w:t>
      </w:r>
      <w:r w:rsidR="004A7617">
        <w:rPr>
          <w:rFonts w:asciiTheme="minorHAnsi" w:hAnsiTheme="minorHAnsi"/>
          <w:sz w:val="20"/>
        </w:rPr>
        <w:t xml:space="preserve"> on SharePoint</w:t>
      </w:r>
      <w:r w:rsidR="0017187E">
        <w:rPr>
          <w:rFonts w:asciiTheme="minorHAnsi" w:hAnsiTheme="minorHAnsi"/>
          <w:sz w:val="20"/>
        </w:rPr>
        <w:t>:</w:t>
      </w:r>
    </w:p>
    <w:p w14:paraId="15CD85CA" w14:textId="3F2B9365" w:rsidR="000803E8" w:rsidRDefault="000803E8" w:rsidP="000803E8">
      <w:pPr>
        <w:pStyle w:val="ListParagraph"/>
        <w:numPr>
          <w:ilvl w:val="0"/>
          <w:numId w:val="25"/>
        </w:numPr>
        <w:ind w:left="720"/>
        <w:rPr>
          <w:rFonts w:asciiTheme="minorHAnsi" w:hAnsiTheme="minorHAnsi"/>
          <w:sz w:val="20"/>
        </w:rPr>
      </w:pPr>
      <w:r>
        <w:rPr>
          <w:rFonts w:asciiTheme="minorHAnsi" w:hAnsiTheme="minorHAnsi"/>
          <w:sz w:val="20"/>
        </w:rPr>
        <w:t>Proposed Electric Vehicle Measures_</w:t>
      </w:r>
      <w:r w:rsidR="00AB6EF0">
        <w:rPr>
          <w:rFonts w:asciiTheme="minorHAnsi" w:hAnsiTheme="minorHAnsi"/>
          <w:sz w:val="20"/>
        </w:rPr>
        <w:t>09092020</w:t>
      </w:r>
      <w:r w:rsidR="00D6595A">
        <w:rPr>
          <w:rFonts w:asciiTheme="minorHAnsi" w:hAnsiTheme="minorHAnsi"/>
          <w:sz w:val="20"/>
        </w:rPr>
        <w:t>_DRAFT</w:t>
      </w:r>
    </w:p>
    <w:p w14:paraId="05C26F99" w14:textId="0E6D9A31" w:rsidR="00493E38" w:rsidRDefault="00493E38" w:rsidP="000803E8">
      <w:pPr>
        <w:pStyle w:val="ListParagraph"/>
        <w:numPr>
          <w:ilvl w:val="0"/>
          <w:numId w:val="25"/>
        </w:numPr>
        <w:ind w:left="720"/>
        <w:rPr>
          <w:rFonts w:asciiTheme="minorHAnsi" w:hAnsiTheme="minorHAnsi"/>
          <w:sz w:val="20"/>
        </w:rPr>
      </w:pPr>
      <w:r>
        <w:rPr>
          <w:rFonts w:asciiTheme="minorHAnsi" w:hAnsiTheme="minorHAnsi"/>
          <w:sz w:val="20"/>
        </w:rPr>
        <w:t>Non-Consensus Memo and Comparison Exhibit: Electric Vehicle Measures</w:t>
      </w:r>
    </w:p>
    <w:p w14:paraId="2A2930FE" w14:textId="5B90E10A" w:rsidR="004C2CD2" w:rsidRDefault="0017187E" w:rsidP="00C71C02">
      <w:pPr>
        <w:pStyle w:val="ListParagraph"/>
        <w:numPr>
          <w:ilvl w:val="0"/>
          <w:numId w:val="29"/>
        </w:numPr>
        <w:ind w:left="720"/>
        <w:rPr>
          <w:rFonts w:asciiTheme="minorHAnsi" w:hAnsiTheme="minorHAnsi"/>
          <w:sz w:val="20"/>
        </w:rPr>
      </w:pPr>
      <w:r>
        <w:rPr>
          <w:rFonts w:asciiTheme="minorHAnsi" w:hAnsiTheme="minorHAnsi"/>
          <w:sz w:val="20"/>
        </w:rPr>
        <w:t>An</w:t>
      </w:r>
      <w:r w:rsidR="004C2CD2" w:rsidRPr="0017187E">
        <w:rPr>
          <w:rFonts w:asciiTheme="minorHAnsi" w:hAnsiTheme="minorHAnsi"/>
          <w:sz w:val="20"/>
        </w:rPr>
        <w:t xml:space="preserve"> </w:t>
      </w:r>
      <w:r w:rsidR="00F45FD6">
        <w:rPr>
          <w:rFonts w:asciiTheme="minorHAnsi" w:hAnsiTheme="minorHAnsi"/>
          <w:sz w:val="20"/>
        </w:rPr>
        <w:t>draft</w:t>
      </w:r>
      <w:r w:rsidR="004C2CD2" w:rsidRPr="0017187E">
        <w:rPr>
          <w:rFonts w:asciiTheme="minorHAnsi" w:hAnsiTheme="minorHAnsi"/>
          <w:sz w:val="20"/>
        </w:rPr>
        <w:t xml:space="preserve"> errata memo documenting those potential changes to Version</w:t>
      </w:r>
      <w:r w:rsidR="00F45FD6">
        <w:rPr>
          <w:rFonts w:asciiTheme="minorHAnsi" w:hAnsiTheme="minorHAnsi"/>
          <w:sz w:val="20"/>
        </w:rPr>
        <w:t xml:space="preserve"> 8</w:t>
      </w:r>
      <w:r w:rsidR="004C2CD2" w:rsidRPr="0017187E">
        <w:rPr>
          <w:rFonts w:asciiTheme="minorHAnsi" w:hAnsiTheme="minorHAnsi"/>
          <w:sz w:val="20"/>
        </w:rPr>
        <w:t>.0, effective 1/1/20</w:t>
      </w:r>
      <w:r w:rsidR="00F45FD6">
        <w:rPr>
          <w:rFonts w:asciiTheme="minorHAnsi" w:hAnsiTheme="minorHAnsi"/>
          <w:sz w:val="20"/>
        </w:rPr>
        <w:t>20</w:t>
      </w:r>
    </w:p>
    <w:p w14:paraId="503F5EEB" w14:textId="1A776AF5" w:rsidR="004C2CD2" w:rsidRDefault="0017187E" w:rsidP="00C71C02">
      <w:pPr>
        <w:pStyle w:val="ListParagraph"/>
        <w:numPr>
          <w:ilvl w:val="0"/>
          <w:numId w:val="29"/>
        </w:numPr>
        <w:ind w:left="720"/>
        <w:rPr>
          <w:rFonts w:asciiTheme="minorHAnsi" w:hAnsiTheme="minorHAnsi"/>
          <w:sz w:val="20"/>
        </w:rPr>
      </w:pPr>
      <w:r w:rsidRPr="00B30EC1">
        <w:rPr>
          <w:rFonts w:asciiTheme="minorHAnsi" w:hAnsiTheme="minorHAnsi"/>
          <w:sz w:val="20"/>
        </w:rPr>
        <w:t>An Excel table with all the comments from TAC members on the workpapers</w:t>
      </w:r>
      <w:r w:rsidR="002C7994">
        <w:rPr>
          <w:rFonts w:asciiTheme="minorHAnsi" w:hAnsiTheme="minorHAnsi"/>
          <w:sz w:val="20"/>
        </w:rPr>
        <w:t xml:space="preserve"> received</w:t>
      </w:r>
      <w:r w:rsidRPr="00B30EC1">
        <w:rPr>
          <w:rFonts w:asciiTheme="minorHAnsi" w:hAnsiTheme="minorHAnsi"/>
          <w:sz w:val="20"/>
        </w:rPr>
        <w:t>, VEIC responses</w:t>
      </w:r>
      <w:r w:rsidR="00AB6EF0">
        <w:rPr>
          <w:rFonts w:asciiTheme="minorHAnsi" w:hAnsiTheme="minorHAnsi"/>
          <w:sz w:val="20"/>
        </w:rPr>
        <w:t xml:space="preserve"> to both deliverable 1 and deliverable 2 comments</w:t>
      </w:r>
      <w:r w:rsidR="008D5D19">
        <w:rPr>
          <w:rFonts w:asciiTheme="minorHAnsi" w:hAnsiTheme="minorHAnsi"/>
          <w:sz w:val="20"/>
        </w:rPr>
        <w:t>,</w:t>
      </w:r>
      <w:r w:rsidRPr="00B30EC1">
        <w:rPr>
          <w:rFonts w:asciiTheme="minorHAnsi" w:hAnsiTheme="minorHAnsi"/>
          <w:sz w:val="20"/>
        </w:rPr>
        <w:t xml:space="preserve"> and whether the adjustments have been applied in the draft</w:t>
      </w:r>
      <w:r w:rsidR="00AB6EF0">
        <w:rPr>
          <w:rFonts w:asciiTheme="minorHAnsi" w:hAnsiTheme="minorHAnsi"/>
          <w:sz w:val="20"/>
        </w:rPr>
        <w:t>.</w:t>
      </w:r>
      <w:r w:rsidR="002C7994">
        <w:rPr>
          <w:rFonts w:asciiTheme="minorHAnsi" w:hAnsiTheme="minorHAnsi"/>
          <w:sz w:val="20"/>
        </w:rPr>
        <w:t xml:space="preserve"> </w:t>
      </w:r>
    </w:p>
    <w:p w14:paraId="10D15C43" w14:textId="5A3C45FB" w:rsidR="00C2598E" w:rsidRDefault="00C2598E" w:rsidP="00C71C02">
      <w:pPr>
        <w:pStyle w:val="ListParagraph"/>
        <w:numPr>
          <w:ilvl w:val="0"/>
          <w:numId w:val="29"/>
        </w:numPr>
        <w:ind w:left="720"/>
        <w:rPr>
          <w:rFonts w:asciiTheme="minorHAnsi" w:hAnsiTheme="minorHAnsi"/>
          <w:sz w:val="20"/>
        </w:rPr>
      </w:pPr>
      <w:r>
        <w:rPr>
          <w:rFonts w:asciiTheme="minorHAnsi" w:hAnsiTheme="minorHAnsi"/>
          <w:sz w:val="20"/>
        </w:rPr>
        <w:t>An update to the Change Impact Summary memo</w:t>
      </w:r>
    </w:p>
    <w:p w14:paraId="20ADEC46" w14:textId="0A0CD8AD" w:rsidR="00D1717E" w:rsidRDefault="00D1717E" w:rsidP="00D1717E">
      <w:pPr>
        <w:rPr>
          <w:rFonts w:asciiTheme="minorHAnsi" w:hAnsiTheme="minorHAnsi"/>
          <w:sz w:val="20"/>
        </w:rPr>
      </w:pPr>
    </w:p>
    <w:p w14:paraId="75EDE40F" w14:textId="77777777" w:rsidR="000803E8" w:rsidRDefault="000803E8" w:rsidP="000803E8">
      <w:pPr>
        <w:rPr>
          <w:rFonts w:asciiTheme="minorHAnsi" w:hAnsiTheme="minorHAnsi"/>
          <w:sz w:val="20"/>
        </w:rPr>
      </w:pPr>
      <w:r>
        <w:rPr>
          <w:rFonts w:asciiTheme="minorHAnsi" w:hAnsiTheme="minorHAnsi"/>
          <w:sz w:val="20"/>
        </w:rPr>
        <w:t xml:space="preserve">Presented below are two summary tables. The first provides the measures that have been edited or added, with a brief description of what has changed, whether it is being considered an errata, and a link to the corresponding SharePoint Tracker Item(s). </w:t>
      </w:r>
      <w:r w:rsidRPr="00E465C5">
        <w:rPr>
          <w:rFonts w:asciiTheme="minorHAnsi" w:hAnsiTheme="minorHAnsi"/>
          <w:sz w:val="20"/>
        </w:rPr>
        <w:t xml:space="preserve">The </w:t>
      </w:r>
      <w:r>
        <w:rPr>
          <w:rFonts w:asciiTheme="minorHAnsi" w:hAnsiTheme="minorHAnsi"/>
          <w:sz w:val="20"/>
        </w:rPr>
        <w:t>second table provides a list of those tracker items still pending, with progress made to date and those requests that have not resulted in a change.</w:t>
      </w:r>
    </w:p>
    <w:p w14:paraId="29E10C1D" w14:textId="399A6EE8" w:rsidR="00D1717E" w:rsidRDefault="00D1717E" w:rsidP="00D1717E">
      <w:pPr>
        <w:rPr>
          <w:rFonts w:asciiTheme="minorHAnsi" w:hAnsiTheme="minorHAnsi"/>
          <w:sz w:val="20"/>
        </w:rPr>
      </w:pPr>
    </w:p>
    <w:p w14:paraId="749D80DC" w14:textId="59657C2B" w:rsidR="00D1717E" w:rsidRDefault="00D1717E" w:rsidP="00D1717E">
      <w:pPr>
        <w:rPr>
          <w:rFonts w:asciiTheme="minorHAnsi" w:hAnsiTheme="minorHAnsi"/>
          <w:sz w:val="20"/>
        </w:rPr>
      </w:pPr>
    </w:p>
    <w:p w14:paraId="25596E64" w14:textId="72ECB3F6" w:rsidR="00D1717E" w:rsidRDefault="00D1717E" w:rsidP="00D1717E">
      <w:pPr>
        <w:rPr>
          <w:rFonts w:asciiTheme="minorHAnsi" w:hAnsiTheme="minorHAnsi"/>
          <w:sz w:val="20"/>
        </w:rPr>
      </w:pPr>
    </w:p>
    <w:p w14:paraId="7DC0E910" w14:textId="6CB9FF06" w:rsidR="00D1717E" w:rsidRDefault="00D1717E" w:rsidP="00D1717E">
      <w:pPr>
        <w:rPr>
          <w:rFonts w:asciiTheme="minorHAnsi" w:hAnsiTheme="minorHAnsi"/>
          <w:sz w:val="20"/>
        </w:rPr>
      </w:pPr>
    </w:p>
    <w:p w14:paraId="36797EE5" w14:textId="63D87649" w:rsidR="00D1717E" w:rsidRDefault="00D1717E" w:rsidP="00D1717E">
      <w:pPr>
        <w:rPr>
          <w:rFonts w:asciiTheme="minorHAnsi" w:hAnsiTheme="minorHAnsi"/>
          <w:sz w:val="20"/>
        </w:rPr>
      </w:pPr>
    </w:p>
    <w:p w14:paraId="023EA7D7" w14:textId="77777777" w:rsidR="00F45FD6" w:rsidRDefault="00F45FD6" w:rsidP="00D1717E">
      <w:pPr>
        <w:rPr>
          <w:rFonts w:asciiTheme="minorHAnsi" w:hAnsiTheme="minorHAnsi"/>
          <w:sz w:val="20"/>
        </w:rPr>
      </w:pPr>
    </w:p>
    <w:p w14:paraId="714DBBFF" w14:textId="4E32082B" w:rsidR="00D1717E" w:rsidRDefault="00D1717E" w:rsidP="00D1717E">
      <w:pPr>
        <w:rPr>
          <w:rFonts w:asciiTheme="minorHAnsi" w:hAnsiTheme="minorHAnsi"/>
          <w:sz w:val="20"/>
        </w:rPr>
      </w:pPr>
    </w:p>
    <w:p w14:paraId="70702E10" w14:textId="1AA410DA" w:rsidR="00D1717E" w:rsidRDefault="00D1717E" w:rsidP="00D1717E">
      <w:pPr>
        <w:rPr>
          <w:rFonts w:asciiTheme="minorHAnsi" w:hAnsiTheme="minorHAnsi"/>
          <w:sz w:val="20"/>
        </w:rPr>
      </w:pPr>
    </w:p>
    <w:p w14:paraId="23274A8C" w14:textId="35639E0C" w:rsidR="00D1717E" w:rsidRDefault="00D1717E" w:rsidP="00D1717E">
      <w:pPr>
        <w:rPr>
          <w:rFonts w:asciiTheme="minorHAnsi" w:hAnsiTheme="minorHAnsi"/>
          <w:sz w:val="20"/>
        </w:rPr>
      </w:pPr>
    </w:p>
    <w:p w14:paraId="49B30D3F" w14:textId="75101063" w:rsidR="00D1717E" w:rsidRDefault="00D1717E" w:rsidP="00D1717E">
      <w:pPr>
        <w:rPr>
          <w:rFonts w:asciiTheme="minorHAnsi" w:hAnsiTheme="minorHAnsi"/>
          <w:sz w:val="20"/>
        </w:rPr>
      </w:pPr>
    </w:p>
    <w:p w14:paraId="04519264" w14:textId="77777777" w:rsidR="00D1717E" w:rsidRPr="00D1717E" w:rsidRDefault="00D1717E" w:rsidP="00D1717E">
      <w:pPr>
        <w:rPr>
          <w:rFonts w:asciiTheme="minorHAnsi" w:hAnsiTheme="minorHAnsi"/>
          <w:sz w:val="20"/>
        </w:rPr>
      </w:pPr>
    </w:p>
    <w:p w14:paraId="54A8E6D2" w14:textId="77777777" w:rsidR="008714DF" w:rsidRPr="008714DF" w:rsidRDefault="008714DF" w:rsidP="006A6C6E">
      <w:pPr>
        <w:rPr>
          <w:rFonts w:asciiTheme="minorHAnsi" w:hAnsiTheme="minorHAnsi"/>
          <w:sz w:val="20"/>
        </w:rPr>
      </w:pPr>
    </w:p>
    <w:tbl>
      <w:tblPr>
        <w:tblW w:w="11048"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875"/>
        <w:gridCol w:w="360"/>
        <w:gridCol w:w="3772"/>
        <w:gridCol w:w="4231"/>
      </w:tblGrid>
      <w:tr w:rsidR="00E465C5" w:rsidRPr="001726BD" w14:paraId="2C7F4F98" w14:textId="77777777" w:rsidTr="00B30EC1">
        <w:trPr>
          <w:cantSplit/>
          <w:trHeight w:val="908"/>
          <w:tblHeader/>
        </w:trPr>
        <w:tc>
          <w:tcPr>
            <w:tcW w:w="2685" w:type="dxa"/>
            <w:gridSpan w:val="2"/>
            <w:shd w:val="clear" w:color="000000" w:fill="808080"/>
            <w:vAlign w:val="center"/>
            <w:hideMark/>
          </w:tcPr>
          <w:p w14:paraId="77BA1616" w14:textId="0854E802" w:rsidR="00E465C5" w:rsidRPr="002A4678" w:rsidRDefault="00E465C5" w:rsidP="00E465C5">
            <w:pPr>
              <w:jc w:val="center"/>
              <w:rPr>
                <w:rFonts w:asciiTheme="minorHAnsi" w:hAnsiTheme="minorHAnsi"/>
                <w:b/>
                <w:bCs/>
                <w:color w:val="FFFFFF"/>
                <w:sz w:val="24"/>
                <w:szCs w:val="24"/>
              </w:rPr>
            </w:pPr>
            <w:r w:rsidRPr="002A4678">
              <w:rPr>
                <w:rFonts w:asciiTheme="minorHAnsi" w:hAnsiTheme="minorHAnsi"/>
                <w:b/>
                <w:bCs/>
                <w:color w:val="FFFFFF"/>
                <w:sz w:val="24"/>
                <w:szCs w:val="24"/>
              </w:rPr>
              <w:lastRenderedPageBreak/>
              <w:t>Measure # and Name</w:t>
            </w:r>
          </w:p>
        </w:tc>
        <w:tc>
          <w:tcPr>
            <w:tcW w:w="360" w:type="dxa"/>
            <w:shd w:val="clear" w:color="000000" w:fill="808080"/>
            <w:textDirection w:val="btLr"/>
            <w:vAlign w:val="center"/>
            <w:hideMark/>
          </w:tcPr>
          <w:p w14:paraId="38EE4A92" w14:textId="77777777" w:rsidR="00E465C5" w:rsidRPr="001726BD" w:rsidRDefault="00E465C5" w:rsidP="00B30EC1">
            <w:pPr>
              <w:ind w:left="113" w:right="113"/>
              <w:jc w:val="center"/>
              <w:rPr>
                <w:rFonts w:asciiTheme="minorHAnsi" w:hAnsiTheme="minorHAnsi"/>
                <w:b/>
                <w:bCs/>
                <w:color w:val="FFFFFF"/>
                <w:sz w:val="20"/>
              </w:rPr>
            </w:pPr>
            <w:r w:rsidRPr="001726BD">
              <w:rPr>
                <w:rFonts w:asciiTheme="minorHAnsi" w:hAnsiTheme="minorHAnsi"/>
                <w:b/>
                <w:bCs/>
                <w:color w:val="FFFFFF"/>
                <w:sz w:val="20"/>
              </w:rPr>
              <w:t>Errata?</w:t>
            </w:r>
          </w:p>
        </w:tc>
        <w:tc>
          <w:tcPr>
            <w:tcW w:w="3772" w:type="dxa"/>
            <w:shd w:val="clear" w:color="000000" w:fill="808080"/>
            <w:vAlign w:val="center"/>
            <w:hideMark/>
          </w:tcPr>
          <w:p w14:paraId="28AF9131" w14:textId="77777777" w:rsidR="00E465C5" w:rsidRPr="002A4678" w:rsidRDefault="00E465C5" w:rsidP="00CD2D4E">
            <w:pPr>
              <w:jc w:val="center"/>
              <w:rPr>
                <w:rFonts w:asciiTheme="minorHAnsi" w:hAnsiTheme="minorHAnsi"/>
                <w:b/>
                <w:bCs/>
                <w:color w:val="FFFFFF"/>
                <w:sz w:val="24"/>
                <w:szCs w:val="24"/>
              </w:rPr>
            </w:pPr>
            <w:r w:rsidRPr="002A4678">
              <w:rPr>
                <w:rFonts w:asciiTheme="minorHAnsi" w:hAnsiTheme="minorHAnsi"/>
                <w:b/>
                <w:bCs/>
                <w:color w:val="FFFFFF"/>
                <w:sz w:val="24"/>
                <w:szCs w:val="24"/>
              </w:rPr>
              <w:t>Brief description of what changed</w:t>
            </w:r>
          </w:p>
        </w:tc>
        <w:tc>
          <w:tcPr>
            <w:tcW w:w="4231" w:type="dxa"/>
            <w:shd w:val="clear" w:color="000000" w:fill="808080"/>
            <w:vAlign w:val="center"/>
            <w:hideMark/>
          </w:tcPr>
          <w:p w14:paraId="7261C995" w14:textId="77777777" w:rsidR="00E465C5" w:rsidRPr="002A4678" w:rsidRDefault="00E465C5" w:rsidP="00CD2D4E">
            <w:pPr>
              <w:jc w:val="center"/>
              <w:rPr>
                <w:rFonts w:asciiTheme="minorHAnsi" w:hAnsiTheme="minorHAnsi"/>
                <w:b/>
                <w:bCs/>
                <w:color w:val="FFFFFF"/>
                <w:sz w:val="24"/>
                <w:szCs w:val="24"/>
              </w:rPr>
            </w:pPr>
            <w:r w:rsidRPr="002A4678">
              <w:rPr>
                <w:rFonts w:asciiTheme="minorHAnsi" w:hAnsiTheme="minorHAnsi"/>
                <w:b/>
                <w:bCs/>
                <w:color w:val="FFFFFF"/>
                <w:sz w:val="24"/>
                <w:szCs w:val="24"/>
              </w:rPr>
              <w:t>Tracker Item(s)</w:t>
            </w:r>
          </w:p>
        </w:tc>
      </w:tr>
      <w:tr w:rsidR="00B651DC" w:rsidRPr="001726BD" w14:paraId="2FE217EA" w14:textId="77777777" w:rsidTr="00307CDD">
        <w:trPr>
          <w:trHeight w:val="332"/>
        </w:trPr>
        <w:tc>
          <w:tcPr>
            <w:tcW w:w="11048" w:type="dxa"/>
            <w:gridSpan w:val="5"/>
            <w:shd w:val="clear" w:color="auto" w:fill="7F7F7F" w:themeFill="text1" w:themeFillTint="80"/>
            <w:vAlign w:val="center"/>
          </w:tcPr>
          <w:p w14:paraId="184F28EF" w14:textId="2A09C7B8" w:rsidR="00B651DC" w:rsidRPr="00B651DC" w:rsidRDefault="00B651DC" w:rsidP="00CD2D4E">
            <w:pPr>
              <w:rPr>
                <w:rFonts w:asciiTheme="minorHAnsi" w:hAnsiTheme="minorHAnsi"/>
                <w:b/>
                <w:color w:val="FFFFFF" w:themeColor="background1"/>
                <w:sz w:val="24"/>
              </w:rPr>
            </w:pPr>
            <w:r>
              <w:rPr>
                <w:rFonts w:asciiTheme="minorHAnsi" w:hAnsiTheme="minorHAnsi"/>
                <w:b/>
                <w:color w:val="FFFFFF" w:themeColor="background1"/>
                <w:sz w:val="24"/>
              </w:rPr>
              <w:t>Volume 1 – Overview and User Guide</w:t>
            </w:r>
          </w:p>
        </w:tc>
      </w:tr>
      <w:tr w:rsidR="000371DF" w:rsidRPr="001726BD" w14:paraId="7FCB0590" w14:textId="77777777" w:rsidTr="00CB149B">
        <w:trPr>
          <w:trHeight w:val="692"/>
        </w:trPr>
        <w:tc>
          <w:tcPr>
            <w:tcW w:w="810" w:type="dxa"/>
            <w:shd w:val="clear" w:color="auto" w:fill="auto"/>
            <w:vAlign w:val="center"/>
          </w:tcPr>
          <w:p w14:paraId="72A287E7" w14:textId="2A40155C" w:rsidR="000371DF" w:rsidRDefault="000371DF" w:rsidP="00E465C5">
            <w:pPr>
              <w:rPr>
                <w:rFonts w:asciiTheme="minorHAnsi" w:hAnsiTheme="minorHAnsi"/>
                <w:color w:val="000000"/>
                <w:sz w:val="20"/>
              </w:rPr>
            </w:pPr>
            <w:r>
              <w:rPr>
                <w:rFonts w:asciiTheme="minorHAnsi" w:hAnsiTheme="minorHAnsi"/>
                <w:color w:val="000000"/>
                <w:sz w:val="20"/>
              </w:rPr>
              <w:t>1.1</w:t>
            </w:r>
          </w:p>
        </w:tc>
        <w:tc>
          <w:tcPr>
            <w:tcW w:w="1875" w:type="dxa"/>
            <w:shd w:val="clear" w:color="auto" w:fill="auto"/>
            <w:vAlign w:val="center"/>
          </w:tcPr>
          <w:p w14:paraId="6044A7C5" w14:textId="327EF105" w:rsidR="000371DF" w:rsidRDefault="000371DF" w:rsidP="00E465C5">
            <w:pPr>
              <w:rPr>
                <w:rFonts w:asciiTheme="minorHAnsi" w:hAnsiTheme="minorHAnsi"/>
                <w:color w:val="000000"/>
                <w:sz w:val="20"/>
              </w:rPr>
            </w:pPr>
            <w:r>
              <w:rPr>
                <w:rFonts w:asciiTheme="minorHAnsi" w:hAnsiTheme="minorHAnsi"/>
                <w:color w:val="000000"/>
                <w:sz w:val="20"/>
              </w:rPr>
              <w:t>Acknowledgments</w:t>
            </w:r>
          </w:p>
        </w:tc>
        <w:tc>
          <w:tcPr>
            <w:tcW w:w="360" w:type="dxa"/>
            <w:shd w:val="clear" w:color="auto" w:fill="auto"/>
            <w:vAlign w:val="center"/>
          </w:tcPr>
          <w:p w14:paraId="44E51E56" w14:textId="4AF11280" w:rsidR="000371DF" w:rsidRDefault="000371DF" w:rsidP="004A3DD8">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24C9A70E" w14:textId="0A1D5A50" w:rsidR="000371DF" w:rsidRDefault="000371DF" w:rsidP="00EA5E1C">
            <w:pPr>
              <w:rPr>
                <w:rFonts w:asciiTheme="minorHAnsi" w:hAnsiTheme="minorHAnsi"/>
                <w:color w:val="000000"/>
                <w:sz w:val="20"/>
              </w:rPr>
            </w:pPr>
            <w:r>
              <w:rPr>
                <w:rFonts w:asciiTheme="minorHAnsi" w:hAnsiTheme="minorHAnsi"/>
                <w:color w:val="000000"/>
                <w:sz w:val="20"/>
              </w:rPr>
              <w:t>Updates to table of SAG/TAC Stakeholders</w:t>
            </w:r>
          </w:p>
        </w:tc>
        <w:tc>
          <w:tcPr>
            <w:tcW w:w="4231" w:type="dxa"/>
            <w:shd w:val="clear" w:color="auto" w:fill="auto"/>
            <w:vAlign w:val="center"/>
          </w:tcPr>
          <w:p w14:paraId="671A8772" w14:textId="56F4CF83" w:rsidR="000371DF" w:rsidRPr="002911D1" w:rsidRDefault="000371DF" w:rsidP="00CD2D4E">
            <w:pPr>
              <w:rPr>
                <w:rFonts w:asciiTheme="minorHAnsi" w:hAnsiTheme="minorHAnsi" w:cstheme="minorHAnsi"/>
                <w:color w:val="000000"/>
                <w:sz w:val="20"/>
              </w:rPr>
            </w:pPr>
            <w:r w:rsidRPr="002911D1">
              <w:rPr>
                <w:rFonts w:asciiTheme="minorHAnsi" w:hAnsiTheme="minorHAnsi" w:cstheme="minorHAnsi"/>
                <w:color w:val="000000"/>
                <w:sz w:val="20"/>
              </w:rPr>
              <w:t>N/a</w:t>
            </w:r>
          </w:p>
        </w:tc>
      </w:tr>
      <w:tr w:rsidR="00C57E9A" w:rsidRPr="001726BD" w14:paraId="021988E6" w14:textId="77777777" w:rsidTr="00CB149B">
        <w:trPr>
          <w:trHeight w:val="692"/>
        </w:trPr>
        <w:tc>
          <w:tcPr>
            <w:tcW w:w="810" w:type="dxa"/>
            <w:shd w:val="clear" w:color="auto" w:fill="auto"/>
            <w:vAlign w:val="center"/>
          </w:tcPr>
          <w:p w14:paraId="72832C98" w14:textId="1679B349" w:rsidR="00C57E9A" w:rsidRPr="00C57E9A" w:rsidRDefault="00C57E9A" w:rsidP="00E465C5">
            <w:pPr>
              <w:rPr>
                <w:rFonts w:asciiTheme="minorHAnsi" w:hAnsiTheme="minorHAnsi"/>
                <w:color w:val="FF0000"/>
                <w:sz w:val="20"/>
              </w:rPr>
            </w:pPr>
            <w:r w:rsidRPr="00C57E9A">
              <w:rPr>
                <w:rFonts w:asciiTheme="minorHAnsi" w:hAnsiTheme="minorHAnsi"/>
                <w:color w:val="FF0000"/>
                <w:sz w:val="20"/>
              </w:rPr>
              <w:t>2.2</w:t>
            </w:r>
          </w:p>
        </w:tc>
        <w:tc>
          <w:tcPr>
            <w:tcW w:w="1875" w:type="dxa"/>
            <w:shd w:val="clear" w:color="auto" w:fill="auto"/>
            <w:vAlign w:val="center"/>
          </w:tcPr>
          <w:p w14:paraId="2D52B2F0" w14:textId="2CCF61B5" w:rsidR="00C57E9A" w:rsidRPr="00C57E9A" w:rsidRDefault="00C57E9A" w:rsidP="00E465C5">
            <w:pPr>
              <w:rPr>
                <w:rFonts w:asciiTheme="minorHAnsi" w:hAnsiTheme="minorHAnsi"/>
                <w:color w:val="FF0000"/>
                <w:sz w:val="20"/>
              </w:rPr>
            </w:pPr>
            <w:r w:rsidRPr="00C57E9A">
              <w:rPr>
                <w:rFonts w:asciiTheme="minorHAnsi" w:hAnsiTheme="minorHAnsi"/>
                <w:color w:val="FF0000"/>
                <w:sz w:val="20"/>
              </w:rPr>
              <w:t>Components of TRM Measure Characterizations</w:t>
            </w:r>
          </w:p>
        </w:tc>
        <w:tc>
          <w:tcPr>
            <w:tcW w:w="360" w:type="dxa"/>
            <w:shd w:val="clear" w:color="auto" w:fill="auto"/>
            <w:vAlign w:val="center"/>
          </w:tcPr>
          <w:p w14:paraId="58A7746F" w14:textId="2AE4304D" w:rsidR="00C57E9A" w:rsidRPr="00C57E9A" w:rsidRDefault="00C57E9A" w:rsidP="004A3DD8">
            <w:pPr>
              <w:jc w:val="center"/>
              <w:rPr>
                <w:rFonts w:asciiTheme="minorHAnsi" w:hAnsiTheme="minorHAnsi"/>
                <w:color w:val="FF0000"/>
                <w:sz w:val="20"/>
              </w:rPr>
            </w:pPr>
            <w:r w:rsidRPr="00C57E9A">
              <w:rPr>
                <w:rFonts w:asciiTheme="minorHAnsi" w:hAnsiTheme="minorHAnsi"/>
                <w:color w:val="FF0000"/>
                <w:sz w:val="20"/>
              </w:rPr>
              <w:t>N</w:t>
            </w:r>
          </w:p>
        </w:tc>
        <w:tc>
          <w:tcPr>
            <w:tcW w:w="3772" w:type="dxa"/>
            <w:shd w:val="clear" w:color="auto" w:fill="auto"/>
            <w:vAlign w:val="center"/>
          </w:tcPr>
          <w:p w14:paraId="2B2A9899" w14:textId="1E890B6C" w:rsidR="00C57E9A" w:rsidRPr="00C57E9A" w:rsidRDefault="00C57E9A" w:rsidP="00C57E9A">
            <w:pPr>
              <w:rPr>
                <w:rFonts w:eastAsiaTheme="majorEastAsia" w:cstheme="majorBidi"/>
                <w:b/>
                <w:iCs/>
                <w:smallCaps/>
              </w:rPr>
            </w:pPr>
            <w:r w:rsidRPr="00C57E9A">
              <w:rPr>
                <w:rFonts w:asciiTheme="minorHAnsi" w:hAnsiTheme="minorHAnsi"/>
                <w:color w:val="FF0000"/>
                <w:sz w:val="20"/>
              </w:rPr>
              <w:t>Edits to ‘Deemed Lifetime of Efficient Equipment’ to be consistent with new language in the Glossary.</w:t>
            </w:r>
          </w:p>
        </w:tc>
        <w:tc>
          <w:tcPr>
            <w:tcW w:w="4231" w:type="dxa"/>
            <w:shd w:val="clear" w:color="auto" w:fill="auto"/>
            <w:vAlign w:val="center"/>
          </w:tcPr>
          <w:p w14:paraId="1C2CE9FE" w14:textId="1A2DD3DD" w:rsidR="00C57E9A" w:rsidRPr="002911D1" w:rsidRDefault="00C57E9A" w:rsidP="00CD2D4E">
            <w:pPr>
              <w:rPr>
                <w:rFonts w:asciiTheme="minorHAnsi" w:hAnsiTheme="minorHAnsi" w:cstheme="minorHAnsi"/>
                <w:color w:val="000000"/>
                <w:sz w:val="20"/>
              </w:rPr>
            </w:pPr>
            <w:r w:rsidRPr="001A2CAB">
              <w:rPr>
                <w:rFonts w:asciiTheme="minorHAnsi" w:hAnsiTheme="minorHAnsi" w:cstheme="minorHAnsi"/>
                <w:color w:val="FF0000"/>
                <w:sz w:val="20"/>
              </w:rPr>
              <w:t>N/a</w:t>
            </w:r>
          </w:p>
        </w:tc>
      </w:tr>
      <w:tr w:rsidR="00A7006D" w:rsidRPr="001726BD" w14:paraId="0DE96C2D" w14:textId="77777777" w:rsidTr="00CB149B">
        <w:trPr>
          <w:trHeight w:val="692"/>
        </w:trPr>
        <w:tc>
          <w:tcPr>
            <w:tcW w:w="810" w:type="dxa"/>
            <w:shd w:val="clear" w:color="auto" w:fill="auto"/>
            <w:vAlign w:val="center"/>
          </w:tcPr>
          <w:p w14:paraId="6C7898B2" w14:textId="19A8F539" w:rsidR="00A7006D" w:rsidRDefault="00A7006D" w:rsidP="00E465C5">
            <w:pPr>
              <w:rPr>
                <w:rFonts w:asciiTheme="minorHAnsi" w:hAnsiTheme="minorHAnsi"/>
                <w:color w:val="000000"/>
                <w:sz w:val="20"/>
              </w:rPr>
            </w:pPr>
            <w:r>
              <w:rPr>
                <w:rFonts w:asciiTheme="minorHAnsi" w:hAnsiTheme="minorHAnsi"/>
                <w:color w:val="000000"/>
                <w:sz w:val="20"/>
              </w:rPr>
              <w:t>3.3.1</w:t>
            </w:r>
          </w:p>
        </w:tc>
        <w:tc>
          <w:tcPr>
            <w:tcW w:w="1875" w:type="dxa"/>
            <w:shd w:val="clear" w:color="auto" w:fill="auto"/>
            <w:vAlign w:val="center"/>
          </w:tcPr>
          <w:p w14:paraId="6986DB20" w14:textId="036DD5D0" w:rsidR="00A7006D" w:rsidRDefault="00A7006D" w:rsidP="00E465C5">
            <w:pPr>
              <w:rPr>
                <w:rFonts w:asciiTheme="minorHAnsi" w:hAnsiTheme="minorHAnsi"/>
                <w:color w:val="000000"/>
                <w:sz w:val="20"/>
              </w:rPr>
            </w:pPr>
            <w:r>
              <w:rPr>
                <w:rFonts w:asciiTheme="minorHAnsi" w:hAnsiTheme="minorHAnsi"/>
                <w:color w:val="000000"/>
                <w:sz w:val="20"/>
              </w:rPr>
              <w:t>LED Lamp and Linear Fixture Baseline Assumptions</w:t>
            </w:r>
          </w:p>
        </w:tc>
        <w:tc>
          <w:tcPr>
            <w:tcW w:w="360" w:type="dxa"/>
            <w:shd w:val="clear" w:color="auto" w:fill="auto"/>
            <w:vAlign w:val="center"/>
          </w:tcPr>
          <w:p w14:paraId="75913B34" w14:textId="27B02F55" w:rsidR="00A7006D" w:rsidRDefault="00A7006D" w:rsidP="004A3DD8">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5F993F43" w14:textId="2A0CF15E" w:rsidR="00A7006D" w:rsidRDefault="00A7006D" w:rsidP="00EA5E1C">
            <w:pPr>
              <w:rPr>
                <w:rFonts w:asciiTheme="minorHAnsi" w:hAnsiTheme="minorHAnsi"/>
                <w:color w:val="000000"/>
                <w:sz w:val="20"/>
              </w:rPr>
            </w:pPr>
            <w:r>
              <w:rPr>
                <w:rFonts w:asciiTheme="minorHAnsi" w:hAnsiTheme="minorHAnsi"/>
                <w:color w:val="000000"/>
                <w:sz w:val="20"/>
              </w:rPr>
              <w:t>Updates to text to reflect new approach to LED Lamps.</w:t>
            </w:r>
          </w:p>
        </w:tc>
        <w:tc>
          <w:tcPr>
            <w:tcW w:w="4231" w:type="dxa"/>
            <w:shd w:val="clear" w:color="auto" w:fill="auto"/>
            <w:vAlign w:val="center"/>
          </w:tcPr>
          <w:p w14:paraId="151CD378" w14:textId="682D8300" w:rsidR="00A7006D" w:rsidRPr="002911D1" w:rsidRDefault="00A7006D" w:rsidP="00CD2D4E">
            <w:pPr>
              <w:rPr>
                <w:rFonts w:asciiTheme="minorHAnsi" w:hAnsiTheme="minorHAnsi" w:cstheme="minorHAnsi"/>
                <w:color w:val="000000"/>
                <w:sz w:val="20"/>
              </w:rPr>
            </w:pPr>
            <w:r w:rsidRPr="002911D1">
              <w:rPr>
                <w:rFonts w:asciiTheme="minorHAnsi" w:hAnsiTheme="minorHAnsi" w:cstheme="minorHAnsi"/>
                <w:color w:val="000000"/>
                <w:sz w:val="20"/>
              </w:rPr>
              <w:t>N/a</w:t>
            </w:r>
          </w:p>
        </w:tc>
      </w:tr>
      <w:tr w:rsidR="00A35EA9" w:rsidRPr="001726BD" w14:paraId="5D4A77A3" w14:textId="77777777" w:rsidTr="00CB149B">
        <w:trPr>
          <w:trHeight w:val="692"/>
        </w:trPr>
        <w:tc>
          <w:tcPr>
            <w:tcW w:w="810" w:type="dxa"/>
            <w:vMerge w:val="restart"/>
            <w:shd w:val="clear" w:color="auto" w:fill="auto"/>
            <w:vAlign w:val="center"/>
          </w:tcPr>
          <w:p w14:paraId="203D73B8" w14:textId="12EF7430" w:rsidR="00A35EA9" w:rsidRDefault="00A35EA9" w:rsidP="00E465C5">
            <w:pPr>
              <w:rPr>
                <w:rFonts w:asciiTheme="minorHAnsi" w:hAnsiTheme="minorHAnsi"/>
                <w:color w:val="000000"/>
                <w:sz w:val="20"/>
              </w:rPr>
            </w:pPr>
            <w:r>
              <w:rPr>
                <w:rFonts w:asciiTheme="minorHAnsi" w:hAnsiTheme="minorHAnsi"/>
                <w:color w:val="000000"/>
                <w:sz w:val="20"/>
              </w:rPr>
              <w:t>3.5</w:t>
            </w:r>
          </w:p>
        </w:tc>
        <w:tc>
          <w:tcPr>
            <w:tcW w:w="1875" w:type="dxa"/>
            <w:vMerge w:val="restart"/>
            <w:shd w:val="clear" w:color="auto" w:fill="auto"/>
            <w:vAlign w:val="center"/>
          </w:tcPr>
          <w:p w14:paraId="708D24EB" w14:textId="3CF29012" w:rsidR="00A35EA9" w:rsidRDefault="00A35EA9" w:rsidP="00E465C5">
            <w:pPr>
              <w:rPr>
                <w:rFonts w:asciiTheme="minorHAnsi" w:hAnsiTheme="minorHAnsi"/>
                <w:color w:val="000000"/>
                <w:sz w:val="20"/>
              </w:rPr>
            </w:pPr>
            <w:r>
              <w:rPr>
                <w:rFonts w:asciiTheme="minorHAnsi" w:hAnsiTheme="minorHAnsi"/>
                <w:color w:val="000000"/>
                <w:sz w:val="20"/>
              </w:rPr>
              <w:t>Glossary</w:t>
            </w:r>
          </w:p>
        </w:tc>
        <w:tc>
          <w:tcPr>
            <w:tcW w:w="360" w:type="dxa"/>
            <w:shd w:val="clear" w:color="auto" w:fill="auto"/>
            <w:vAlign w:val="center"/>
          </w:tcPr>
          <w:p w14:paraId="71CE4BB8" w14:textId="408DDDA7" w:rsidR="00A35EA9" w:rsidRDefault="00A35EA9" w:rsidP="004A3DD8">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4CB64E9F" w14:textId="77777777" w:rsidR="00A35EA9" w:rsidRDefault="00A35EA9" w:rsidP="00A35EA9">
            <w:pPr>
              <w:rPr>
                <w:rFonts w:asciiTheme="minorHAnsi" w:hAnsiTheme="minorHAnsi"/>
                <w:color w:val="000000"/>
                <w:sz w:val="20"/>
              </w:rPr>
            </w:pPr>
            <w:r>
              <w:rPr>
                <w:rFonts w:asciiTheme="minorHAnsi" w:hAnsiTheme="minorHAnsi"/>
                <w:color w:val="000000"/>
                <w:sz w:val="20"/>
              </w:rPr>
              <w:t>Addition of Drug Store and Public Sector building definitions.</w:t>
            </w:r>
          </w:p>
          <w:p w14:paraId="123BD7E5" w14:textId="154ED0A8" w:rsidR="005F1275" w:rsidRDefault="005F1275" w:rsidP="00A35EA9">
            <w:pPr>
              <w:rPr>
                <w:rFonts w:asciiTheme="minorHAnsi" w:hAnsiTheme="minorHAnsi"/>
                <w:color w:val="000000"/>
                <w:sz w:val="20"/>
              </w:rPr>
            </w:pPr>
            <w:r w:rsidRPr="005F1275">
              <w:rPr>
                <w:rFonts w:asciiTheme="minorHAnsi" w:hAnsiTheme="minorHAnsi"/>
                <w:color w:val="FF0000"/>
                <w:sz w:val="20"/>
              </w:rPr>
              <w:t>Addition of Auto Dealership building definitions.</w:t>
            </w:r>
          </w:p>
        </w:tc>
        <w:tc>
          <w:tcPr>
            <w:tcW w:w="4231" w:type="dxa"/>
            <w:shd w:val="clear" w:color="auto" w:fill="auto"/>
            <w:vAlign w:val="center"/>
          </w:tcPr>
          <w:p w14:paraId="140D2E3C" w14:textId="2066FB41" w:rsidR="00B766C7" w:rsidRPr="002911D1" w:rsidRDefault="00B74B96" w:rsidP="00CD2D4E">
            <w:pPr>
              <w:rPr>
                <w:rFonts w:asciiTheme="minorHAnsi" w:hAnsiTheme="minorHAnsi" w:cstheme="minorHAnsi"/>
                <w:sz w:val="20"/>
              </w:rPr>
            </w:pPr>
            <w:hyperlink r:id="rId11" w:tgtFrame="_self" w:history="1">
              <w:r w:rsidR="00B766C7" w:rsidRPr="002911D1">
                <w:rPr>
                  <w:rStyle w:val="Hyperlink"/>
                  <w:rFonts w:asciiTheme="minorHAnsi" w:hAnsiTheme="minorHAnsi" w:cstheme="minorHAnsi"/>
                  <w:sz w:val="20"/>
                </w:rPr>
                <w:t>Clarify Drug Store/Pharmacy Classification</w:t>
              </w:r>
            </w:hyperlink>
          </w:p>
          <w:p w14:paraId="1CD61E05" w14:textId="75D5543A" w:rsidR="00A35EA9" w:rsidRPr="002911D1" w:rsidRDefault="00B74B96" w:rsidP="00CD2D4E">
            <w:pPr>
              <w:rPr>
                <w:rFonts w:asciiTheme="minorHAnsi" w:hAnsiTheme="minorHAnsi" w:cstheme="minorHAnsi"/>
                <w:color w:val="000000"/>
                <w:sz w:val="20"/>
              </w:rPr>
            </w:pPr>
            <w:hyperlink r:id="rId12" w:tgtFrame="_self" w:history="1">
              <w:r w:rsidR="00A35EA9" w:rsidRPr="002911D1">
                <w:rPr>
                  <w:rStyle w:val="Hyperlink"/>
                  <w:rFonts w:asciiTheme="minorHAnsi" w:hAnsiTheme="minorHAnsi" w:cstheme="minorHAnsi"/>
                  <w:sz w:val="20"/>
                </w:rPr>
                <w:t>Add definition of "Public Sector"</w:t>
              </w:r>
            </w:hyperlink>
          </w:p>
        </w:tc>
      </w:tr>
      <w:tr w:rsidR="00A35EA9" w:rsidRPr="001726BD" w14:paraId="730D26E4" w14:textId="77777777" w:rsidTr="00CB149B">
        <w:trPr>
          <w:trHeight w:val="692"/>
        </w:trPr>
        <w:tc>
          <w:tcPr>
            <w:tcW w:w="810" w:type="dxa"/>
            <w:vMerge/>
            <w:shd w:val="clear" w:color="auto" w:fill="auto"/>
            <w:vAlign w:val="center"/>
          </w:tcPr>
          <w:p w14:paraId="2B920DB5" w14:textId="77777777" w:rsidR="00A35EA9" w:rsidRDefault="00A35EA9" w:rsidP="00E465C5">
            <w:pPr>
              <w:rPr>
                <w:rFonts w:asciiTheme="minorHAnsi" w:hAnsiTheme="minorHAnsi"/>
                <w:color w:val="000000"/>
                <w:sz w:val="20"/>
              </w:rPr>
            </w:pPr>
          </w:p>
        </w:tc>
        <w:tc>
          <w:tcPr>
            <w:tcW w:w="1875" w:type="dxa"/>
            <w:vMerge/>
            <w:shd w:val="clear" w:color="auto" w:fill="auto"/>
            <w:vAlign w:val="center"/>
          </w:tcPr>
          <w:p w14:paraId="1D2496CC" w14:textId="77777777" w:rsidR="00A35EA9" w:rsidRDefault="00A35EA9" w:rsidP="00E465C5">
            <w:pPr>
              <w:rPr>
                <w:rFonts w:asciiTheme="minorHAnsi" w:hAnsiTheme="minorHAnsi"/>
                <w:color w:val="000000"/>
                <w:sz w:val="20"/>
              </w:rPr>
            </w:pPr>
          </w:p>
        </w:tc>
        <w:tc>
          <w:tcPr>
            <w:tcW w:w="360" w:type="dxa"/>
            <w:shd w:val="clear" w:color="auto" w:fill="auto"/>
            <w:vAlign w:val="center"/>
          </w:tcPr>
          <w:p w14:paraId="1FB9D2DF" w14:textId="7B07763E" w:rsidR="00A35EA9" w:rsidRDefault="00A35EA9" w:rsidP="004A3DD8">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29E5BF6C" w14:textId="77777777" w:rsidR="00A35EA9" w:rsidRDefault="00A35EA9" w:rsidP="00EA5E1C">
            <w:pPr>
              <w:rPr>
                <w:rFonts w:asciiTheme="minorHAnsi" w:hAnsiTheme="minorHAnsi"/>
                <w:color w:val="000000"/>
                <w:sz w:val="20"/>
              </w:rPr>
            </w:pPr>
            <w:r>
              <w:rPr>
                <w:rFonts w:asciiTheme="minorHAnsi" w:hAnsiTheme="minorHAnsi"/>
                <w:color w:val="000000"/>
                <w:sz w:val="20"/>
              </w:rPr>
              <w:t>Clarification of Technical v Measure Lifetime definitions</w:t>
            </w:r>
            <w:r w:rsidR="00E33961">
              <w:rPr>
                <w:rFonts w:asciiTheme="minorHAnsi" w:hAnsiTheme="minorHAnsi"/>
                <w:color w:val="000000"/>
                <w:sz w:val="20"/>
              </w:rPr>
              <w:t>.</w:t>
            </w:r>
          </w:p>
          <w:p w14:paraId="36DB88C8" w14:textId="27EA0633" w:rsidR="001A2CAB" w:rsidRDefault="001A2CAB" w:rsidP="00EA5E1C">
            <w:pPr>
              <w:rPr>
                <w:rFonts w:asciiTheme="minorHAnsi" w:hAnsiTheme="minorHAnsi"/>
                <w:color w:val="000000"/>
                <w:sz w:val="20"/>
              </w:rPr>
            </w:pPr>
            <w:r w:rsidRPr="00C57E9A">
              <w:rPr>
                <w:rFonts w:asciiTheme="minorHAnsi" w:hAnsiTheme="minorHAnsi"/>
                <w:color w:val="FF0000"/>
                <w:sz w:val="20"/>
              </w:rPr>
              <w:t xml:space="preserve">Slight adjustments made to acknowledge HER </w:t>
            </w:r>
            <w:r w:rsidR="00C57E9A" w:rsidRPr="00C57E9A">
              <w:rPr>
                <w:rFonts w:asciiTheme="minorHAnsi" w:hAnsiTheme="minorHAnsi"/>
                <w:color w:val="FF0000"/>
                <w:sz w:val="20"/>
              </w:rPr>
              <w:t>calculation and clarify technical lifetime.</w:t>
            </w:r>
          </w:p>
        </w:tc>
        <w:tc>
          <w:tcPr>
            <w:tcW w:w="4231" w:type="dxa"/>
            <w:shd w:val="clear" w:color="auto" w:fill="auto"/>
            <w:vAlign w:val="center"/>
          </w:tcPr>
          <w:p w14:paraId="1F1B3D58" w14:textId="574CB8EA" w:rsidR="00A35EA9" w:rsidRPr="002911D1" w:rsidRDefault="00B74B96" w:rsidP="00CD2D4E">
            <w:pPr>
              <w:rPr>
                <w:rFonts w:asciiTheme="minorHAnsi" w:hAnsiTheme="minorHAnsi" w:cstheme="minorHAnsi"/>
                <w:color w:val="444444"/>
                <w:sz w:val="20"/>
              </w:rPr>
            </w:pPr>
            <w:hyperlink r:id="rId13" w:tgtFrame="_self" w:history="1">
              <w:r w:rsidR="00A35EA9" w:rsidRPr="002911D1">
                <w:rPr>
                  <w:rStyle w:val="Hyperlink"/>
                  <w:rFonts w:asciiTheme="minorHAnsi" w:hAnsiTheme="minorHAnsi" w:cstheme="minorHAnsi"/>
                  <w:sz w:val="20"/>
                </w:rPr>
                <w:t>WAML calculation for lighting for 2020 IL-TRM</w:t>
              </w:r>
            </w:hyperlink>
          </w:p>
        </w:tc>
      </w:tr>
      <w:tr w:rsidR="001A2CAB" w:rsidRPr="001726BD" w14:paraId="490C525F" w14:textId="77777777" w:rsidTr="00CB149B">
        <w:trPr>
          <w:trHeight w:val="692"/>
        </w:trPr>
        <w:tc>
          <w:tcPr>
            <w:tcW w:w="810" w:type="dxa"/>
            <w:vMerge w:val="restart"/>
            <w:shd w:val="clear" w:color="auto" w:fill="auto"/>
            <w:vAlign w:val="center"/>
          </w:tcPr>
          <w:p w14:paraId="60C97540" w14:textId="5D77565C" w:rsidR="001A2CAB" w:rsidRDefault="001A2CAB" w:rsidP="00E465C5">
            <w:pPr>
              <w:rPr>
                <w:rFonts w:asciiTheme="minorHAnsi" w:hAnsiTheme="minorHAnsi"/>
                <w:color w:val="000000"/>
                <w:sz w:val="20"/>
              </w:rPr>
            </w:pPr>
            <w:r>
              <w:rPr>
                <w:rFonts w:asciiTheme="minorHAnsi" w:hAnsiTheme="minorHAnsi"/>
                <w:color w:val="000000"/>
                <w:sz w:val="20"/>
              </w:rPr>
              <w:t>3.5</w:t>
            </w:r>
          </w:p>
        </w:tc>
        <w:tc>
          <w:tcPr>
            <w:tcW w:w="1875" w:type="dxa"/>
            <w:vMerge w:val="restart"/>
            <w:shd w:val="clear" w:color="auto" w:fill="auto"/>
            <w:vAlign w:val="center"/>
          </w:tcPr>
          <w:p w14:paraId="2BA40DE4" w14:textId="72F2B0EA" w:rsidR="001A2CAB" w:rsidRDefault="001A2CAB" w:rsidP="00E465C5">
            <w:pPr>
              <w:rPr>
                <w:rFonts w:asciiTheme="minorHAnsi" w:hAnsiTheme="minorHAnsi"/>
                <w:color w:val="000000"/>
                <w:sz w:val="20"/>
              </w:rPr>
            </w:pPr>
            <w:r>
              <w:rPr>
                <w:rFonts w:asciiTheme="minorHAnsi" w:hAnsiTheme="minorHAnsi"/>
                <w:color w:val="000000"/>
                <w:sz w:val="20"/>
              </w:rPr>
              <w:t xml:space="preserve">Electrical </w:t>
            </w:r>
            <w:proofErr w:type="spellStart"/>
            <w:r>
              <w:rPr>
                <w:rFonts w:asciiTheme="minorHAnsi" w:hAnsiTheme="minorHAnsi"/>
                <w:color w:val="000000"/>
                <w:sz w:val="20"/>
              </w:rPr>
              <w:t>Loadshapes</w:t>
            </w:r>
            <w:proofErr w:type="spellEnd"/>
            <w:r>
              <w:rPr>
                <w:rFonts w:asciiTheme="minorHAnsi" w:hAnsiTheme="minorHAnsi"/>
                <w:color w:val="000000"/>
                <w:sz w:val="20"/>
              </w:rPr>
              <w:t xml:space="preserve"> (kWh)</w:t>
            </w:r>
          </w:p>
        </w:tc>
        <w:tc>
          <w:tcPr>
            <w:tcW w:w="360" w:type="dxa"/>
            <w:shd w:val="clear" w:color="auto" w:fill="auto"/>
            <w:vAlign w:val="center"/>
          </w:tcPr>
          <w:p w14:paraId="4FB59E0C" w14:textId="6A6B25C0" w:rsidR="001A2CAB" w:rsidRDefault="001A2CAB" w:rsidP="004A3DD8">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057D115F" w14:textId="658FA201" w:rsidR="001A2CAB" w:rsidRDefault="001A2CAB" w:rsidP="00EA5E1C">
            <w:pPr>
              <w:rPr>
                <w:rFonts w:asciiTheme="minorHAnsi" w:hAnsiTheme="minorHAnsi"/>
                <w:color w:val="000000"/>
                <w:sz w:val="20"/>
              </w:rPr>
            </w:pPr>
            <w:r>
              <w:rPr>
                <w:rFonts w:asciiTheme="minorHAnsi" w:hAnsiTheme="minorHAnsi"/>
                <w:color w:val="000000"/>
                <w:sz w:val="20"/>
              </w:rPr>
              <w:t xml:space="preserve">Addition of 6 new agricultural </w:t>
            </w:r>
            <w:proofErr w:type="spellStart"/>
            <w:r>
              <w:rPr>
                <w:rFonts w:asciiTheme="minorHAnsi" w:hAnsiTheme="minorHAnsi"/>
                <w:color w:val="000000"/>
                <w:sz w:val="20"/>
              </w:rPr>
              <w:t>loadshapes</w:t>
            </w:r>
            <w:proofErr w:type="spellEnd"/>
            <w:r>
              <w:rPr>
                <w:rFonts w:asciiTheme="minorHAnsi" w:hAnsiTheme="minorHAnsi"/>
                <w:color w:val="000000"/>
                <w:sz w:val="20"/>
              </w:rPr>
              <w:t>.</w:t>
            </w:r>
          </w:p>
        </w:tc>
        <w:tc>
          <w:tcPr>
            <w:tcW w:w="4231" w:type="dxa"/>
            <w:shd w:val="clear" w:color="auto" w:fill="auto"/>
            <w:vAlign w:val="center"/>
          </w:tcPr>
          <w:p w14:paraId="2A102947" w14:textId="79DCB02C" w:rsidR="001A2CAB" w:rsidRPr="002911D1" w:rsidRDefault="00B74B96" w:rsidP="00CD2D4E">
            <w:pPr>
              <w:rPr>
                <w:rFonts w:asciiTheme="minorHAnsi" w:hAnsiTheme="minorHAnsi" w:cstheme="minorHAnsi"/>
                <w:color w:val="000000"/>
                <w:sz w:val="20"/>
              </w:rPr>
            </w:pPr>
            <w:hyperlink r:id="rId14" w:tgtFrame="_self" w:history="1">
              <w:r w:rsidR="001A2CAB" w:rsidRPr="002911D1">
                <w:rPr>
                  <w:rStyle w:val="Hyperlink"/>
                  <w:rFonts w:asciiTheme="minorHAnsi" w:hAnsiTheme="minorHAnsi" w:cstheme="minorHAnsi"/>
                  <w:sz w:val="20"/>
                </w:rPr>
                <w:t xml:space="preserve">Create Agricultural </w:t>
              </w:r>
              <w:proofErr w:type="spellStart"/>
              <w:r w:rsidR="001A2CAB" w:rsidRPr="002911D1">
                <w:rPr>
                  <w:rStyle w:val="Hyperlink"/>
                  <w:rFonts w:asciiTheme="minorHAnsi" w:hAnsiTheme="minorHAnsi" w:cstheme="minorHAnsi"/>
                  <w:sz w:val="20"/>
                </w:rPr>
                <w:t>Loadshape</w:t>
              </w:r>
              <w:proofErr w:type="spellEnd"/>
              <w:r w:rsidR="001A2CAB" w:rsidRPr="002911D1">
                <w:rPr>
                  <w:rStyle w:val="Hyperlink"/>
                  <w:rFonts w:asciiTheme="minorHAnsi" w:hAnsiTheme="minorHAnsi" w:cstheme="minorHAnsi"/>
                  <w:sz w:val="20"/>
                </w:rPr>
                <w:t>(s) and Models</w:t>
              </w:r>
            </w:hyperlink>
          </w:p>
        </w:tc>
      </w:tr>
      <w:tr w:rsidR="001A2CAB" w:rsidRPr="001726BD" w14:paraId="01BBD9F9" w14:textId="77777777" w:rsidTr="00CB149B">
        <w:trPr>
          <w:trHeight w:val="692"/>
        </w:trPr>
        <w:tc>
          <w:tcPr>
            <w:tcW w:w="810" w:type="dxa"/>
            <w:vMerge/>
            <w:shd w:val="clear" w:color="auto" w:fill="auto"/>
            <w:vAlign w:val="center"/>
          </w:tcPr>
          <w:p w14:paraId="301B9C75" w14:textId="77777777" w:rsidR="001A2CAB" w:rsidRDefault="001A2CAB" w:rsidP="00E465C5">
            <w:pPr>
              <w:rPr>
                <w:rFonts w:asciiTheme="minorHAnsi" w:hAnsiTheme="minorHAnsi"/>
                <w:color w:val="000000"/>
                <w:sz w:val="20"/>
              </w:rPr>
            </w:pPr>
          </w:p>
        </w:tc>
        <w:tc>
          <w:tcPr>
            <w:tcW w:w="1875" w:type="dxa"/>
            <w:vMerge/>
            <w:shd w:val="clear" w:color="auto" w:fill="auto"/>
            <w:vAlign w:val="center"/>
          </w:tcPr>
          <w:p w14:paraId="2E4DEF2D" w14:textId="77777777" w:rsidR="001A2CAB" w:rsidRDefault="001A2CAB" w:rsidP="00E465C5">
            <w:pPr>
              <w:rPr>
                <w:rFonts w:asciiTheme="minorHAnsi" w:hAnsiTheme="minorHAnsi"/>
                <w:color w:val="000000"/>
                <w:sz w:val="20"/>
              </w:rPr>
            </w:pPr>
          </w:p>
        </w:tc>
        <w:tc>
          <w:tcPr>
            <w:tcW w:w="360" w:type="dxa"/>
            <w:shd w:val="clear" w:color="auto" w:fill="auto"/>
            <w:vAlign w:val="center"/>
          </w:tcPr>
          <w:p w14:paraId="7EDD58F0" w14:textId="4E989F75" w:rsidR="001A2CAB" w:rsidRDefault="001A2CAB" w:rsidP="004A3DD8">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0CA9F19B" w14:textId="40712ACB" w:rsidR="001A2CAB" w:rsidRDefault="001A2CAB" w:rsidP="00EA5E1C">
            <w:pPr>
              <w:rPr>
                <w:rFonts w:asciiTheme="minorHAnsi" w:hAnsiTheme="minorHAnsi"/>
                <w:color w:val="000000"/>
                <w:sz w:val="20"/>
              </w:rPr>
            </w:pPr>
            <w:r>
              <w:rPr>
                <w:rFonts w:asciiTheme="minorHAnsi" w:hAnsiTheme="minorHAnsi"/>
                <w:color w:val="000000"/>
                <w:sz w:val="20"/>
              </w:rPr>
              <w:t xml:space="preserve">Addition of 2 new Voltage Optimization </w:t>
            </w:r>
            <w:proofErr w:type="spellStart"/>
            <w:r>
              <w:rPr>
                <w:rFonts w:asciiTheme="minorHAnsi" w:hAnsiTheme="minorHAnsi"/>
                <w:color w:val="000000"/>
                <w:sz w:val="20"/>
              </w:rPr>
              <w:t>loadshapes</w:t>
            </w:r>
            <w:proofErr w:type="spellEnd"/>
            <w:r>
              <w:rPr>
                <w:rFonts w:asciiTheme="minorHAnsi" w:hAnsiTheme="minorHAnsi"/>
                <w:color w:val="000000"/>
                <w:sz w:val="20"/>
              </w:rPr>
              <w:t>.</w:t>
            </w:r>
          </w:p>
        </w:tc>
        <w:tc>
          <w:tcPr>
            <w:tcW w:w="4231" w:type="dxa"/>
            <w:shd w:val="clear" w:color="auto" w:fill="auto"/>
            <w:vAlign w:val="center"/>
          </w:tcPr>
          <w:p w14:paraId="6EA66D4B" w14:textId="1B3FF693" w:rsidR="001A2CAB" w:rsidRPr="002911D1" w:rsidRDefault="00B74B96" w:rsidP="00CD2D4E">
            <w:pPr>
              <w:rPr>
                <w:rFonts w:asciiTheme="minorHAnsi" w:hAnsiTheme="minorHAnsi" w:cstheme="minorHAnsi"/>
                <w:sz w:val="20"/>
              </w:rPr>
            </w:pPr>
            <w:hyperlink r:id="rId15" w:tgtFrame="_self" w:history="1">
              <w:r w:rsidR="001A2CAB" w:rsidRPr="002911D1">
                <w:rPr>
                  <w:rStyle w:val="Hyperlink"/>
                  <w:rFonts w:asciiTheme="minorHAnsi" w:hAnsiTheme="minorHAnsi" w:cstheme="minorHAnsi"/>
                  <w:sz w:val="20"/>
                </w:rPr>
                <w:t>Voltage Optimization Measure</w:t>
              </w:r>
            </w:hyperlink>
          </w:p>
        </w:tc>
      </w:tr>
      <w:tr w:rsidR="001A2CAB" w:rsidRPr="001726BD" w14:paraId="7B3FF7F6" w14:textId="77777777" w:rsidTr="00CB149B">
        <w:trPr>
          <w:trHeight w:val="692"/>
        </w:trPr>
        <w:tc>
          <w:tcPr>
            <w:tcW w:w="810" w:type="dxa"/>
            <w:vMerge/>
            <w:shd w:val="clear" w:color="auto" w:fill="auto"/>
            <w:vAlign w:val="center"/>
          </w:tcPr>
          <w:p w14:paraId="403487E8" w14:textId="77777777" w:rsidR="001A2CAB" w:rsidRDefault="001A2CAB" w:rsidP="00E465C5">
            <w:pPr>
              <w:rPr>
                <w:rFonts w:asciiTheme="minorHAnsi" w:hAnsiTheme="minorHAnsi"/>
                <w:color w:val="000000"/>
                <w:sz w:val="20"/>
              </w:rPr>
            </w:pPr>
          </w:p>
        </w:tc>
        <w:tc>
          <w:tcPr>
            <w:tcW w:w="1875" w:type="dxa"/>
            <w:vMerge/>
            <w:shd w:val="clear" w:color="auto" w:fill="auto"/>
            <w:vAlign w:val="center"/>
          </w:tcPr>
          <w:p w14:paraId="3A4EB795" w14:textId="77777777" w:rsidR="001A2CAB" w:rsidRDefault="001A2CAB" w:rsidP="00E465C5">
            <w:pPr>
              <w:rPr>
                <w:rFonts w:asciiTheme="minorHAnsi" w:hAnsiTheme="minorHAnsi"/>
                <w:color w:val="000000"/>
                <w:sz w:val="20"/>
              </w:rPr>
            </w:pPr>
          </w:p>
        </w:tc>
        <w:tc>
          <w:tcPr>
            <w:tcW w:w="360" w:type="dxa"/>
            <w:shd w:val="clear" w:color="auto" w:fill="auto"/>
            <w:vAlign w:val="center"/>
          </w:tcPr>
          <w:p w14:paraId="78E5A2F8" w14:textId="05CA11D6" w:rsidR="001A2CAB" w:rsidRPr="001A2CAB" w:rsidRDefault="001A2CAB" w:rsidP="004A3DD8">
            <w:pPr>
              <w:jc w:val="center"/>
              <w:rPr>
                <w:rFonts w:asciiTheme="minorHAnsi" w:hAnsiTheme="minorHAnsi"/>
                <w:color w:val="FF0000"/>
                <w:sz w:val="20"/>
              </w:rPr>
            </w:pPr>
            <w:r w:rsidRPr="001A2CAB">
              <w:rPr>
                <w:rFonts w:asciiTheme="minorHAnsi" w:hAnsiTheme="minorHAnsi"/>
                <w:color w:val="FF0000"/>
                <w:sz w:val="20"/>
              </w:rPr>
              <w:t>N</w:t>
            </w:r>
          </w:p>
        </w:tc>
        <w:tc>
          <w:tcPr>
            <w:tcW w:w="3772" w:type="dxa"/>
            <w:shd w:val="clear" w:color="auto" w:fill="auto"/>
            <w:vAlign w:val="center"/>
          </w:tcPr>
          <w:p w14:paraId="1CAA0E1D" w14:textId="43EBEE7C" w:rsidR="001A2CAB" w:rsidRPr="001A2CAB" w:rsidRDefault="001A2CAB" w:rsidP="00EA5E1C">
            <w:pPr>
              <w:rPr>
                <w:rFonts w:asciiTheme="minorHAnsi" w:hAnsiTheme="minorHAnsi"/>
                <w:color w:val="FF0000"/>
                <w:sz w:val="20"/>
              </w:rPr>
            </w:pPr>
            <w:r w:rsidRPr="001A2CAB">
              <w:rPr>
                <w:rFonts w:asciiTheme="minorHAnsi" w:hAnsiTheme="minorHAnsi"/>
                <w:color w:val="FF0000"/>
                <w:sz w:val="20"/>
              </w:rPr>
              <w:t xml:space="preserve">Addition of new Residential Electric Vehicle Charger </w:t>
            </w:r>
            <w:proofErr w:type="spellStart"/>
            <w:r w:rsidRPr="001A2CAB">
              <w:rPr>
                <w:rFonts w:asciiTheme="minorHAnsi" w:hAnsiTheme="minorHAnsi"/>
                <w:color w:val="FF0000"/>
                <w:sz w:val="20"/>
              </w:rPr>
              <w:t>loadshape</w:t>
            </w:r>
            <w:proofErr w:type="spellEnd"/>
          </w:p>
        </w:tc>
        <w:tc>
          <w:tcPr>
            <w:tcW w:w="4231" w:type="dxa"/>
            <w:shd w:val="clear" w:color="auto" w:fill="auto"/>
            <w:vAlign w:val="center"/>
          </w:tcPr>
          <w:p w14:paraId="42EC387D" w14:textId="32E7C0E6" w:rsidR="001A2CAB" w:rsidRPr="001A2CAB" w:rsidRDefault="001A2CAB" w:rsidP="00CD2D4E">
            <w:pPr>
              <w:rPr>
                <w:color w:val="FF0000"/>
              </w:rPr>
            </w:pPr>
            <w:r w:rsidRPr="001A2CAB">
              <w:rPr>
                <w:rFonts w:asciiTheme="minorHAnsi" w:hAnsiTheme="minorHAnsi" w:cstheme="minorHAnsi"/>
                <w:color w:val="FF0000"/>
                <w:sz w:val="20"/>
              </w:rPr>
              <w:t>N/a</w:t>
            </w:r>
          </w:p>
        </w:tc>
      </w:tr>
      <w:tr w:rsidR="007A271A" w:rsidRPr="001726BD" w14:paraId="7FBA3E6E" w14:textId="77777777" w:rsidTr="00CB149B">
        <w:trPr>
          <w:trHeight w:val="692"/>
        </w:trPr>
        <w:tc>
          <w:tcPr>
            <w:tcW w:w="810" w:type="dxa"/>
            <w:shd w:val="clear" w:color="auto" w:fill="auto"/>
            <w:vAlign w:val="center"/>
          </w:tcPr>
          <w:p w14:paraId="4AC698BC" w14:textId="2E087E50" w:rsidR="007A271A" w:rsidRDefault="007A271A" w:rsidP="00E465C5">
            <w:pPr>
              <w:rPr>
                <w:rFonts w:asciiTheme="minorHAnsi" w:hAnsiTheme="minorHAnsi"/>
                <w:color w:val="000000"/>
                <w:sz w:val="20"/>
              </w:rPr>
            </w:pPr>
            <w:r>
              <w:rPr>
                <w:rFonts w:asciiTheme="minorHAnsi" w:hAnsiTheme="minorHAnsi"/>
                <w:color w:val="000000"/>
                <w:sz w:val="20"/>
              </w:rPr>
              <w:t>3.</w:t>
            </w:r>
            <w:r w:rsidR="00A7006D">
              <w:rPr>
                <w:rFonts w:asciiTheme="minorHAnsi" w:hAnsiTheme="minorHAnsi"/>
                <w:color w:val="000000"/>
                <w:sz w:val="20"/>
              </w:rPr>
              <w:t>10</w:t>
            </w:r>
          </w:p>
        </w:tc>
        <w:tc>
          <w:tcPr>
            <w:tcW w:w="1875" w:type="dxa"/>
            <w:shd w:val="clear" w:color="auto" w:fill="auto"/>
            <w:vAlign w:val="center"/>
          </w:tcPr>
          <w:p w14:paraId="3FDE3778" w14:textId="0CA78CB5" w:rsidR="007A271A" w:rsidRDefault="00EA5E1C" w:rsidP="00E465C5">
            <w:pPr>
              <w:rPr>
                <w:rFonts w:asciiTheme="minorHAnsi" w:hAnsiTheme="minorHAnsi"/>
                <w:color w:val="000000"/>
                <w:sz w:val="20"/>
              </w:rPr>
            </w:pPr>
            <w:r>
              <w:rPr>
                <w:rFonts w:asciiTheme="minorHAnsi" w:hAnsiTheme="minorHAnsi"/>
                <w:color w:val="000000"/>
                <w:sz w:val="20"/>
              </w:rPr>
              <w:t>Discount Rates, Inflation Rates and O&amp;M Costs</w:t>
            </w:r>
          </w:p>
        </w:tc>
        <w:tc>
          <w:tcPr>
            <w:tcW w:w="360" w:type="dxa"/>
            <w:shd w:val="clear" w:color="auto" w:fill="auto"/>
            <w:vAlign w:val="center"/>
          </w:tcPr>
          <w:p w14:paraId="4B02C1E5" w14:textId="1CF4A8C6" w:rsidR="007A271A" w:rsidRDefault="007A271A" w:rsidP="004A3DD8">
            <w:pPr>
              <w:jc w:val="center"/>
              <w:rPr>
                <w:rFonts w:asciiTheme="minorHAnsi" w:hAnsiTheme="minorHAnsi"/>
                <w:color w:val="000000"/>
                <w:sz w:val="20"/>
              </w:rPr>
            </w:pPr>
            <w:r>
              <w:rPr>
                <w:rFonts w:asciiTheme="minorHAnsi" w:hAnsiTheme="minorHAnsi"/>
                <w:color w:val="000000"/>
                <w:sz w:val="20"/>
              </w:rPr>
              <w:t>N</w:t>
            </w:r>
          </w:p>
        </w:tc>
        <w:tc>
          <w:tcPr>
            <w:tcW w:w="3772" w:type="dxa"/>
            <w:shd w:val="clear" w:color="auto" w:fill="auto"/>
            <w:vAlign w:val="center"/>
          </w:tcPr>
          <w:p w14:paraId="43D55D16" w14:textId="215E6A51" w:rsidR="007A271A" w:rsidRDefault="00A7006D" w:rsidP="00CD2D4E">
            <w:pPr>
              <w:rPr>
                <w:rFonts w:asciiTheme="minorHAnsi" w:hAnsiTheme="minorHAnsi"/>
                <w:color w:val="000000"/>
                <w:sz w:val="20"/>
              </w:rPr>
            </w:pPr>
            <w:r>
              <w:rPr>
                <w:rFonts w:asciiTheme="minorHAnsi" w:hAnsiTheme="minorHAnsi"/>
                <w:color w:val="000000"/>
                <w:sz w:val="20"/>
              </w:rPr>
              <w:t>Update to nominal and real discount rates and inflation rate.</w:t>
            </w:r>
          </w:p>
        </w:tc>
        <w:tc>
          <w:tcPr>
            <w:tcW w:w="4231" w:type="dxa"/>
            <w:shd w:val="clear" w:color="auto" w:fill="auto"/>
            <w:vAlign w:val="center"/>
          </w:tcPr>
          <w:p w14:paraId="6B60E83C" w14:textId="4A98777E" w:rsidR="007A271A" w:rsidRPr="002911D1" w:rsidRDefault="00B74B96" w:rsidP="00CD2D4E">
            <w:pPr>
              <w:rPr>
                <w:rFonts w:asciiTheme="minorHAnsi" w:hAnsiTheme="minorHAnsi" w:cstheme="minorHAnsi"/>
                <w:color w:val="000000"/>
                <w:sz w:val="20"/>
              </w:rPr>
            </w:pPr>
            <w:hyperlink r:id="rId16" w:tgtFrame="_self" w:history="1">
              <w:r w:rsidR="00A35EA9" w:rsidRPr="002911D1">
                <w:rPr>
                  <w:rStyle w:val="Hyperlink"/>
                  <w:rFonts w:asciiTheme="minorHAnsi" w:hAnsiTheme="minorHAnsi" w:cstheme="minorHAnsi"/>
                  <w:sz w:val="20"/>
                </w:rPr>
                <w:t>Update discount rate in section 3.9, volume 1</w:t>
              </w:r>
            </w:hyperlink>
          </w:p>
        </w:tc>
      </w:tr>
      <w:tr w:rsidR="00B651DC" w:rsidRPr="001726BD" w14:paraId="2A51CE29" w14:textId="77777777" w:rsidTr="00307CDD">
        <w:trPr>
          <w:trHeight w:val="188"/>
        </w:trPr>
        <w:tc>
          <w:tcPr>
            <w:tcW w:w="11048" w:type="dxa"/>
            <w:gridSpan w:val="5"/>
            <w:shd w:val="clear" w:color="auto" w:fill="7F7F7F" w:themeFill="text1" w:themeFillTint="80"/>
            <w:vAlign w:val="center"/>
          </w:tcPr>
          <w:p w14:paraId="6130DB16" w14:textId="62C83B64" w:rsidR="00B651DC" w:rsidRPr="002911D1" w:rsidRDefault="00B651DC" w:rsidP="00CD2D4E">
            <w:pPr>
              <w:rPr>
                <w:rFonts w:asciiTheme="minorHAnsi" w:hAnsiTheme="minorHAnsi" w:cstheme="minorHAnsi"/>
                <w:b/>
                <w:color w:val="0000FF"/>
                <w:sz w:val="20"/>
              </w:rPr>
            </w:pPr>
            <w:r w:rsidRPr="002911D1">
              <w:rPr>
                <w:rFonts w:asciiTheme="minorHAnsi" w:hAnsiTheme="minorHAnsi" w:cstheme="minorHAnsi"/>
                <w:b/>
                <w:color w:val="FFFFFF" w:themeColor="background1"/>
                <w:sz w:val="24"/>
                <w:szCs w:val="24"/>
              </w:rPr>
              <w:t>Volume 2 – Commercial and Industrial Measures</w:t>
            </w:r>
          </w:p>
        </w:tc>
      </w:tr>
      <w:tr w:rsidR="00BA4FF9" w:rsidRPr="001726BD" w14:paraId="327FBE06" w14:textId="77777777" w:rsidTr="00BA4FF9">
        <w:trPr>
          <w:trHeight w:val="692"/>
        </w:trPr>
        <w:tc>
          <w:tcPr>
            <w:tcW w:w="810" w:type="dxa"/>
            <w:shd w:val="clear" w:color="auto" w:fill="auto"/>
            <w:vAlign w:val="center"/>
          </w:tcPr>
          <w:p w14:paraId="6D67A679" w14:textId="7F6C0730" w:rsidR="00BA4FF9" w:rsidRPr="005F1275" w:rsidRDefault="00BA4FF9" w:rsidP="00BA4FF9">
            <w:pPr>
              <w:rPr>
                <w:rFonts w:asciiTheme="minorHAnsi" w:hAnsiTheme="minorHAnsi"/>
                <w:sz w:val="20"/>
              </w:rPr>
            </w:pPr>
            <w:r w:rsidRPr="005F1275">
              <w:rPr>
                <w:rFonts w:asciiTheme="minorHAnsi" w:hAnsiTheme="minorHAnsi"/>
                <w:sz w:val="20"/>
              </w:rPr>
              <w:t>4.1.1</w:t>
            </w:r>
            <w:r w:rsidR="00A7006D" w:rsidRPr="005F1275">
              <w:rPr>
                <w:rFonts w:asciiTheme="minorHAnsi" w:hAnsiTheme="minorHAnsi"/>
                <w:sz w:val="20"/>
              </w:rPr>
              <w:t>1</w:t>
            </w:r>
          </w:p>
        </w:tc>
        <w:tc>
          <w:tcPr>
            <w:tcW w:w="1875" w:type="dxa"/>
            <w:shd w:val="clear" w:color="auto" w:fill="auto"/>
            <w:vAlign w:val="center"/>
          </w:tcPr>
          <w:p w14:paraId="3C6A65E5" w14:textId="6BF8922E" w:rsidR="00BA4FF9" w:rsidRPr="005F1275" w:rsidRDefault="00A7006D" w:rsidP="00BA4FF9">
            <w:pPr>
              <w:rPr>
                <w:rFonts w:asciiTheme="minorHAnsi" w:hAnsiTheme="minorHAnsi"/>
                <w:sz w:val="20"/>
              </w:rPr>
            </w:pPr>
            <w:r w:rsidRPr="005F1275">
              <w:rPr>
                <w:rFonts w:asciiTheme="minorHAnsi" w:hAnsiTheme="minorHAnsi"/>
                <w:sz w:val="20"/>
              </w:rPr>
              <w:t>Commercial LED Grow Lights</w:t>
            </w:r>
          </w:p>
        </w:tc>
        <w:tc>
          <w:tcPr>
            <w:tcW w:w="360" w:type="dxa"/>
            <w:shd w:val="clear" w:color="auto" w:fill="auto"/>
            <w:vAlign w:val="center"/>
          </w:tcPr>
          <w:p w14:paraId="58D3D86F" w14:textId="6BF11553" w:rsidR="00BA4FF9" w:rsidRPr="005F1275" w:rsidRDefault="00BA4FF9" w:rsidP="00BA4FF9">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3C8A999E" w14:textId="6E3958C4" w:rsidR="00BA4FF9" w:rsidRPr="005F1275" w:rsidRDefault="00A7006D" w:rsidP="00BA4FF9">
            <w:pPr>
              <w:rPr>
                <w:rFonts w:asciiTheme="minorHAnsi" w:hAnsiTheme="minorHAnsi"/>
                <w:sz w:val="20"/>
              </w:rPr>
            </w:pPr>
            <w:r w:rsidRPr="005F1275">
              <w:rPr>
                <w:rFonts w:asciiTheme="minorHAnsi" w:hAnsiTheme="minorHAnsi"/>
                <w:sz w:val="20"/>
              </w:rPr>
              <w:t>Updates to eligibility, efficient and baseline assumptions.</w:t>
            </w:r>
          </w:p>
          <w:p w14:paraId="290F5024" w14:textId="04A7948D" w:rsidR="00A7006D" w:rsidRPr="005F1275" w:rsidRDefault="00A7006D" w:rsidP="00BA4FF9">
            <w:pPr>
              <w:rPr>
                <w:rFonts w:asciiTheme="minorHAnsi" w:hAnsiTheme="minorHAnsi"/>
                <w:sz w:val="20"/>
              </w:rPr>
            </w:pPr>
            <w:r w:rsidRPr="005F1275">
              <w:rPr>
                <w:rFonts w:asciiTheme="minorHAnsi" w:hAnsiTheme="minorHAnsi"/>
                <w:sz w:val="20"/>
              </w:rPr>
              <w:t>Updates to measure life and coincidence factors.</w:t>
            </w:r>
          </w:p>
          <w:p w14:paraId="408A8B95" w14:textId="77777777" w:rsidR="00A7006D" w:rsidRPr="005F1275" w:rsidRDefault="00A7006D" w:rsidP="00BA4FF9">
            <w:pPr>
              <w:rPr>
                <w:rFonts w:asciiTheme="minorHAnsi" w:hAnsiTheme="minorHAnsi"/>
                <w:sz w:val="20"/>
              </w:rPr>
            </w:pPr>
            <w:r w:rsidRPr="005F1275">
              <w:rPr>
                <w:rFonts w:asciiTheme="minorHAnsi" w:hAnsiTheme="minorHAnsi"/>
                <w:sz w:val="20"/>
              </w:rPr>
              <w:t>Calculation methods provided for grow space square footage or per fixture.</w:t>
            </w:r>
          </w:p>
          <w:p w14:paraId="4091A5AF" w14:textId="77777777" w:rsidR="00C463C4" w:rsidRPr="005F1275" w:rsidRDefault="00C463C4" w:rsidP="00BA4FF9">
            <w:pPr>
              <w:rPr>
                <w:rFonts w:asciiTheme="minorHAnsi" w:hAnsiTheme="minorHAnsi"/>
                <w:sz w:val="20"/>
              </w:rPr>
            </w:pPr>
            <w:r w:rsidRPr="005F1275">
              <w:rPr>
                <w:rFonts w:asciiTheme="minorHAnsi" w:hAnsiTheme="minorHAnsi"/>
                <w:sz w:val="20"/>
              </w:rPr>
              <w:t>Additional hour assumptions for different crop types.</w:t>
            </w:r>
          </w:p>
          <w:p w14:paraId="130C3357" w14:textId="77777777" w:rsidR="009C34BC" w:rsidRDefault="009C34BC" w:rsidP="00BA4FF9">
            <w:pPr>
              <w:rPr>
                <w:rFonts w:asciiTheme="minorHAnsi" w:hAnsiTheme="minorHAnsi"/>
                <w:sz w:val="20"/>
              </w:rPr>
            </w:pPr>
            <w:r w:rsidRPr="005F1275">
              <w:rPr>
                <w:rFonts w:asciiTheme="minorHAnsi" w:hAnsiTheme="minorHAnsi"/>
                <w:sz w:val="20"/>
              </w:rPr>
              <w:t>Updates to HVAC interactive effects assumptions.</w:t>
            </w:r>
          </w:p>
          <w:p w14:paraId="5222F6C9" w14:textId="580F8F3F" w:rsidR="00C84D07" w:rsidRPr="005F1275" w:rsidRDefault="00C84D07" w:rsidP="00BA4FF9">
            <w:pPr>
              <w:rPr>
                <w:rFonts w:asciiTheme="minorHAnsi" w:hAnsiTheme="minorHAnsi"/>
                <w:sz w:val="20"/>
              </w:rPr>
            </w:pPr>
            <w:r w:rsidRPr="00C84D07">
              <w:rPr>
                <w:rFonts w:asciiTheme="minorHAnsi" w:hAnsiTheme="minorHAnsi"/>
                <w:color w:val="FF0000"/>
                <w:sz w:val="20"/>
              </w:rPr>
              <w:t>Updates to T5HO baseline watt assumptions to be consistent with T5 measure.</w:t>
            </w:r>
          </w:p>
        </w:tc>
        <w:tc>
          <w:tcPr>
            <w:tcW w:w="4231" w:type="dxa"/>
            <w:shd w:val="clear" w:color="auto" w:fill="auto"/>
            <w:vAlign w:val="center"/>
          </w:tcPr>
          <w:p w14:paraId="22625C68" w14:textId="357D84E7" w:rsidR="00BA4FF9" w:rsidRPr="002911D1" w:rsidRDefault="00B74B96" w:rsidP="00BA4FF9">
            <w:pPr>
              <w:rPr>
                <w:rFonts w:asciiTheme="minorHAnsi" w:hAnsiTheme="minorHAnsi" w:cstheme="minorHAnsi"/>
                <w:color w:val="0000FF"/>
                <w:sz w:val="20"/>
                <w:u w:val="single"/>
              </w:rPr>
            </w:pPr>
            <w:hyperlink r:id="rId17" w:tgtFrame="_self" w:history="1">
              <w:r w:rsidR="00C463C4" w:rsidRPr="002911D1">
                <w:rPr>
                  <w:rStyle w:val="Hyperlink"/>
                  <w:rFonts w:asciiTheme="minorHAnsi" w:hAnsiTheme="minorHAnsi" w:cstheme="minorHAnsi"/>
                  <w:sz w:val="20"/>
                </w:rPr>
                <w:t>Changes to 4.1.11 Commercial LED Grow Lighting</w:t>
              </w:r>
            </w:hyperlink>
          </w:p>
        </w:tc>
      </w:tr>
      <w:tr w:rsidR="00C463C4" w:rsidRPr="001726BD" w14:paraId="58687F8C" w14:textId="77777777" w:rsidTr="00CB149B">
        <w:trPr>
          <w:trHeight w:val="368"/>
        </w:trPr>
        <w:tc>
          <w:tcPr>
            <w:tcW w:w="810" w:type="dxa"/>
            <w:shd w:val="clear" w:color="auto" w:fill="auto"/>
            <w:vAlign w:val="center"/>
          </w:tcPr>
          <w:p w14:paraId="1A2617DB" w14:textId="602A658D" w:rsidR="00C463C4" w:rsidRPr="005F1275" w:rsidRDefault="00C463C4" w:rsidP="00432A9D">
            <w:pPr>
              <w:rPr>
                <w:rFonts w:asciiTheme="minorHAnsi" w:hAnsiTheme="minorHAnsi"/>
                <w:sz w:val="20"/>
              </w:rPr>
            </w:pPr>
            <w:r w:rsidRPr="005F1275">
              <w:rPr>
                <w:rFonts w:asciiTheme="minorHAnsi" w:hAnsiTheme="minorHAnsi"/>
                <w:sz w:val="20"/>
              </w:rPr>
              <w:lastRenderedPageBreak/>
              <w:t>4.1.12</w:t>
            </w:r>
          </w:p>
        </w:tc>
        <w:tc>
          <w:tcPr>
            <w:tcW w:w="1875" w:type="dxa"/>
            <w:shd w:val="clear" w:color="auto" w:fill="auto"/>
            <w:vAlign w:val="center"/>
          </w:tcPr>
          <w:p w14:paraId="426DDCE3" w14:textId="0FC5BAD7" w:rsidR="00C463C4" w:rsidRPr="005F1275" w:rsidRDefault="00C463C4" w:rsidP="00432A9D">
            <w:pPr>
              <w:rPr>
                <w:rFonts w:asciiTheme="minorHAnsi" w:hAnsiTheme="minorHAnsi"/>
                <w:sz w:val="20"/>
              </w:rPr>
            </w:pPr>
            <w:r w:rsidRPr="005F1275">
              <w:rPr>
                <w:rFonts w:asciiTheme="minorHAnsi" w:hAnsiTheme="minorHAnsi"/>
                <w:sz w:val="20"/>
              </w:rPr>
              <w:t>Swine Heat Pads</w:t>
            </w:r>
          </w:p>
        </w:tc>
        <w:tc>
          <w:tcPr>
            <w:tcW w:w="360" w:type="dxa"/>
            <w:shd w:val="clear" w:color="auto" w:fill="auto"/>
            <w:vAlign w:val="center"/>
          </w:tcPr>
          <w:p w14:paraId="0BBFD060" w14:textId="2F9D78DD" w:rsidR="00C463C4" w:rsidRPr="005F1275" w:rsidRDefault="00C463C4" w:rsidP="00432A9D">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04D6DA49" w14:textId="77777777" w:rsidR="00C463C4" w:rsidRPr="005F1275" w:rsidRDefault="00C463C4" w:rsidP="00432A9D">
            <w:pPr>
              <w:rPr>
                <w:rFonts w:asciiTheme="minorHAnsi" w:hAnsiTheme="minorHAnsi"/>
                <w:sz w:val="20"/>
              </w:rPr>
            </w:pPr>
            <w:r w:rsidRPr="005F1275">
              <w:rPr>
                <w:rFonts w:asciiTheme="minorHAnsi" w:hAnsiTheme="minorHAnsi"/>
                <w:sz w:val="20"/>
              </w:rPr>
              <w:t>New measure</w:t>
            </w:r>
          </w:p>
          <w:p w14:paraId="58A9B988" w14:textId="10DDF61A" w:rsidR="009C34BC" w:rsidRPr="005F1275" w:rsidRDefault="009C34BC" w:rsidP="00432A9D">
            <w:pPr>
              <w:rPr>
                <w:rFonts w:asciiTheme="minorHAnsi" w:hAnsiTheme="minorHAnsi"/>
                <w:sz w:val="20"/>
              </w:rPr>
            </w:pPr>
            <w:r w:rsidRPr="005F1275">
              <w:rPr>
                <w:rFonts w:asciiTheme="minorHAnsi" w:hAnsiTheme="minorHAnsi"/>
                <w:sz w:val="20"/>
              </w:rPr>
              <w:t>Addition of O&amp;M impacts.</w:t>
            </w:r>
          </w:p>
        </w:tc>
        <w:tc>
          <w:tcPr>
            <w:tcW w:w="4231" w:type="dxa"/>
            <w:shd w:val="clear" w:color="auto" w:fill="auto"/>
            <w:vAlign w:val="center"/>
          </w:tcPr>
          <w:p w14:paraId="023F7B44" w14:textId="097DD615" w:rsidR="00C463C4" w:rsidRPr="002911D1" w:rsidRDefault="00B74B96" w:rsidP="00432A9D">
            <w:pPr>
              <w:rPr>
                <w:rFonts w:asciiTheme="minorHAnsi" w:hAnsiTheme="minorHAnsi" w:cstheme="minorHAnsi"/>
                <w:color w:val="444444"/>
                <w:sz w:val="20"/>
              </w:rPr>
            </w:pPr>
            <w:hyperlink r:id="rId18" w:tgtFrame="_self" w:history="1">
              <w:r w:rsidR="00C463C4" w:rsidRPr="002911D1">
                <w:rPr>
                  <w:rStyle w:val="Hyperlink"/>
                  <w:rFonts w:asciiTheme="minorHAnsi" w:hAnsiTheme="minorHAnsi" w:cstheme="minorHAnsi"/>
                  <w:sz w:val="20"/>
                </w:rPr>
                <w:t>New Measure: Swine Heat Pads</w:t>
              </w:r>
            </w:hyperlink>
          </w:p>
        </w:tc>
      </w:tr>
      <w:tr w:rsidR="00C463C4" w:rsidRPr="001726BD" w14:paraId="5F4CECCB" w14:textId="77777777" w:rsidTr="00CB149B">
        <w:trPr>
          <w:trHeight w:val="368"/>
        </w:trPr>
        <w:tc>
          <w:tcPr>
            <w:tcW w:w="810" w:type="dxa"/>
            <w:shd w:val="clear" w:color="auto" w:fill="auto"/>
            <w:vAlign w:val="center"/>
          </w:tcPr>
          <w:p w14:paraId="73A27A39" w14:textId="23E473AE" w:rsidR="00C463C4" w:rsidRPr="005F1275" w:rsidRDefault="00C463C4" w:rsidP="00432A9D">
            <w:pPr>
              <w:rPr>
                <w:rFonts w:asciiTheme="minorHAnsi" w:hAnsiTheme="minorHAnsi"/>
                <w:sz w:val="20"/>
              </w:rPr>
            </w:pPr>
            <w:r w:rsidRPr="005F1275">
              <w:rPr>
                <w:rFonts w:asciiTheme="minorHAnsi" w:hAnsiTheme="minorHAnsi"/>
                <w:sz w:val="20"/>
              </w:rPr>
              <w:t>4.2.10</w:t>
            </w:r>
          </w:p>
        </w:tc>
        <w:tc>
          <w:tcPr>
            <w:tcW w:w="1875" w:type="dxa"/>
            <w:shd w:val="clear" w:color="auto" w:fill="auto"/>
            <w:vAlign w:val="center"/>
          </w:tcPr>
          <w:p w14:paraId="3B37D890" w14:textId="64770AC6" w:rsidR="00C463C4" w:rsidRPr="005F1275" w:rsidRDefault="00C463C4" w:rsidP="00432A9D">
            <w:pPr>
              <w:rPr>
                <w:rFonts w:asciiTheme="minorHAnsi" w:hAnsiTheme="minorHAnsi"/>
                <w:sz w:val="20"/>
              </w:rPr>
            </w:pPr>
            <w:r w:rsidRPr="005F1275">
              <w:rPr>
                <w:rFonts w:asciiTheme="minorHAnsi" w:hAnsiTheme="minorHAnsi"/>
                <w:sz w:val="20"/>
              </w:rPr>
              <w:t>Ice Maker</w:t>
            </w:r>
          </w:p>
        </w:tc>
        <w:tc>
          <w:tcPr>
            <w:tcW w:w="360" w:type="dxa"/>
            <w:shd w:val="clear" w:color="auto" w:fill="auto"/>
            <w:vAlign w:val="center"/>
          </w:tcPr>
          <w:p w14:paraId="687BEFE4" w14:textId="45E531BC" w:rsidR="00C463C4" w:rsidRPr="005F1275" w:rsidRDefault="00C463C4" w:rsidP="00432A9D">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75AEE706" w14:textId="7D6B35D3" w:rsidR="00C463C4" w:rsidRPr="005F1275" w:rsidRDefault="00C463C4" w:rsidP="00432A9D">
            <w:pPr>
              <w:rPr>
                <w:rFonts w:asciiTheme="minorHAnsi" w:hAnsiTheme="minorHAnsi"/>
                <w:sz w:val="20"/>
              </w:rPr>
            </w:pPr>
            <w:r w:rsidRPr="005F1275">
              <w:rPr>
                <w:rFonts w:asciiTheme="minorHAnsi" w:hAnsiTheme="minorHAnsi"/>
                <w:sz w:val="20"/>
              </w:rPr>
              <w:t>Correct typo of federal standard date.</w:t>
            </w:r>
          </w:p>
        </w:tc>
        <w:tc>
          <w:tcPr>
            <w:tcW w:w="4231" w:type="dxa"/>
            <w:shd w:val="clear" w:color="auto" w:fill="auto"/>
            <w:vAlign w:val="center"/>
          </w:tcPr>
          <w:p w14:paraId="51E1D248" w14:textId="77209681" w:rsidR="00C463C4" w:rsidRPr="002911D1" w:rsidRDefault="00B74B96" w:rsidP="00432A9D">
            <w:pPr>
              <w:rPr>
                <w:rFonts w:asciiTheme="minorHAnsi" w:hAnsiTheme="minorHAnsi" w:cstheme="minorHAnsi"/>
                <w:color w:val="444444"/>
                <w:sz w:val="20"/>
              </w:rPr>
            </w:pPr>
            <w:hyperlink r:id="rId19" w:tgtFrame="_self" w:history="1">
              <w:r w:rsidR="00C463C4" w:rsidRPr="002911D1">
                <w:rPr>
                  <w:rStyle w:val="Hyperlink"/>
                  <w:rFonts w:asciiTheme="minorHAnsi" w:hAnsiTheme="minorHAnsi" w:cstheme="minorHAnsi"/>
                  <w:sz w:val="20"/>
                </w:rPr>
                <w:t>Typo / Quick fixes</w:t>
              </w:r>
            </w:hyperlink>
          </w:p>
        </w:tc>
      </w:tr>
      <w:tr w:rsidR="00EE1475" w:rsidRPr="001726BD" w14:paraId="1525649E" w14:textId="77777777" w:rsidTr="00CB149B">
        <w:trPr>
          <w:trHeight w:val="368"/>
        </w:trPr>
        <w:tc>
          <w:tcPr>
            <w:tcW w:w="810" w:type="dxa"/>
            <w:shd w:val="clear" w:color="auto" w:fill="auto"/>
            <w:vAlign w:val="center"/>
          </w:tcPr>
          <w:p w14:paraId="48D44B79" w14:textId="6FBCA838" w:rsidR="00EE1475" w:rsidRPr="005F1275" w:rsidRDefault="00EE1475" w:rsidP="00B651DC">
            <w:pPr>
              <w:rPr>
                <w:rFonts w:asciiTheme="minorHAnsi" w:hAnsiTheme="minorHAnsi"/>
                <w:sz w:val="20"/>
              </w:rPr>
            </w:pPr>
            <w:r w:rsidRPr="005F1275">
              <w:rPr>
                <w:rFonts w:asciiTheme="minorHAnsi" w:hAnsiTheme="minorHAnsi"/>
                <w:sz w:val="20"/>
              </w:rPr>
              <w:t>4.2.16</w:t>
            </w:r>
          </w:p>
        </w:tc>
        <w:tc>
          <w:tcPr>
            <w:tcW w:w="1875" w:type="dxa"/>
            <w:shd w:val="clear" w:color="auto" w:fill="auto"/>
            <w:vAlign w:val="center"/>
          </w:tcPr>
          <w:p w14:paraId="13604510" w14:textId="6C1ED5D1" w:rsidR="00EE1475" w:rsidRPr="005F1275" w:rsidRDefault="00EE1475" w:rsidP="00B651DC">
            <w:pPr>
              <w:rPr>
                <w:rFonts w:asciiTheme="minorHAnsi" w:hAnsiTheme="minorHAnsi"/>
                <w:sz w:val="20"/>
              </w:rPr>
            </w:pPr>
            <w:r w:rsidRPr="005F1275">
              <w:rPr>
                <w:rFonts w:asciiTheme="minorHAnsi" w:hAnsiTheme="minorHAnsi"/>
                <w:sz w:val="20"/>
              </w:rPr>
              <w:t>Kitchen Demand Ventilation Controls</w:t>
            </w:r>
          </w:p>
        </w:tc>
        <w:tc>
          <w:tcPr>
            <w:tcW w:w="360" w:type="dxa"/>
            <w:shd w:val="clear" w:color="auto" w:fill="auto"/>
            <w:vAlign w:val="center"/>
          </w:tcPr>
          <w:p w14:paraId="6F464410" w14:textId="75FDB094" w:rsidR="00EE1475" w:rsidRPr="005F1275" w:rsidRDefault="00EE1475" w:rsidP="0022284A">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07F63AF3" w14:textId="77777777" w:rsidR="00EE1475" w:rsidRPr="005F1275" w:rsidRDefault="00EE1475" w:rsidP="00B651DC">
            <w:pPr>
              <w:rPr>
                <w:rFonts w:asciiTheme="minorHAnsi" w:hAnsiTheme="minorHAnsi" w:cstheme="minorHAnsi"/>
                <w:sz w:val="20"/>
              </w:rPr>
            </w:pPr>
            <w:r w:rsidRPr="005F1275">
              <w:rPr>
                <w:rFonts w:asciiTheme="minorHAnsi" w:hAnsiTheme="minorHAnsi" w:cstheme="minorHAnsi"/>
                <w:sz w:val="20"/>
              </w:rPr>
              <w:t>Addition of IECC 2018 code considerations.</w:t>
            </w:r>
          </w:p>
          <w:p w14:paraId="6C86E80E" w14:textId="77777777" w:rsidR="00EE1475" w:rsidRDefault="00EE1475" w:rsidP="00B651DC">
            <w:pPr>
              <w:rPr>
                <w:rFonts w:asciiTheme="minorHAnsi" w:hAnsiTheme="minorHAnsi" w:cstheme="minorHAnsi"/>
                <w:sz w:val="20"/>
              </w:rPr>
            </w:pPr>
            <w:r w:rsidRPr="005F1275">
              <w:rPr>
                <w:rFonts w:asciiTheme="minorHAnsi" w:hAnsiTheme="minorHAnsi" w:cstheme="minorHAnsi"/>
                <w:sz w:val="20"/>
              </w:rPr>
              <w:t>Update to measure life and cost assumptions.</w:t>
            </w:r>
          </w:p>
          <w:p w14:paraId="75ADFE10" w14:textId="370F75CD" w:rsidR="00504044" w:rsidRPr="005F1275" w:rsidRDefault="00504044" w:rsidP="00B651DC">
            <w:pPr>
              <w:rPr>
                <w:rFonts w:asciiTheme="minorHAnsi" w:hAnsiTheme="minorHAnsi" w:cstheme="minorHAnsi"/>
                <w:sz w:val="20"/>
              </w:rPr>
            </w:pPr>
            <w:r w:rsidRPr="00504044">
              <w:rPr>
                <w:rFonts w:asciiTheme="minorHAnsi" w:hAnsiTheme="minorHAnsi" w:cstheme="minorHAnsi"/>
                <w:color w:val="FF0000"/>
                <w:sz w:val="20"/>
              </w:rPr>
              <w:t>Removal of remaining useful life estimate for retrofit applications, recommendation is to proceed with full measure life.</w:t>
            </w:r>
          </w:p>
        </w:tc>
        <w:tc>
          <w:tcPr>
            <w:tcW w:w="4231" w:type="dxa"/>
            <w:shd w:val="clear" w:color="auto" w:fill="auto"/>
            <w:vAlign w:val="center"/>
          </w:tcPr>
          <w:p w14:paraId="2EF8AD84" w14:textId="6D2587B5" w:rsidR="00EE1475" w:rsidRPr="00EE1475" w:rsidRDefault="00EE1475" w:rsidP="0022284A">
            <w:pPr>
              <w:rPr>
                <w:color w:val="FF0000"/>
              </w:rPr>
            </w:pPr>
            <w:r w:rsidRPr="005F1275">
              <w:rPr>
                <w:rFonts w:asciiTheme="minorHAnsi" w:hAnsiTheme="minorHAnsi" w:cstheme="minorHAnsi"/>
                <w:sz w:val="20"/>
              </w:rPr>
              <w:t>Reliability review</w:t>
            </w:r>
          </w:p>
        </w:tc>
      </w:tr>
      <w:tr w:rsidR="0022284A" w:rsidRPr="001726BD" w14:paraId="10B82EC1" w14:textId="77777777" w:rsidTr="00CB149B">
        <w:trPr>
          <w:trHeight w:val="368"/>
        </w:trPr>
        <w:tc>
          <w:tcPr>
            <w:tcW w:w="810" w:type="dxa"/>
            <w:shd w:val="clear" w:color="auto" w:fill="auto"/>
            <w:vAlign w:val="center"/>
          </w:tcPr>
          <w:p w14:paraId="0926BBA6" w14:textId="04E653A5" w:rsidR="0022284A" w:rsidRPr="005F1275" w:rsidRDefault="0022284A" w:rsidP="00B651DC">
            <w:pPr>
              <w:rPr>
                <w:rFonts w:asciiTheme="minorHAnsi" w:hAnsiTheme="minorHAnsi"/>
                <w:sz w:val="20"/>
              </w:rPr>
            </w:pPr>
            <w:r w:rsidRPr="005F1275">
              <w:rPr>
                <w:rFonts w:asciiTheme="minorHAnsi" w:hAnsiTheme="minorHAnsi"/>
                <w:sz w:val="20"/>
              </w:rPr>
              <w:t>4.3.1</w:t>
            </w:r>
          </w:p>
        </w:tc>
        <w:tc>
          <w:tcPr>
            <w:tcW w:w="1875" w:type="dxa"/>
            <w:shd w:val="clear" w:color="auto" w:fill="auto"/>
            <w:vAlign w:val="center"/>
          </w:tcPr>
          <w:p w14:paraId="2DF98734" w14:textId="132396E5" w:rsidR="0022284A" w:rsidRPr="005F1275" w:rsidRDefault="0022284A" w:rsidP="00B651DC">
            <w:pPr>
              <w:rPr>
                <w:rFonts w:asciiTheme="minorHAnsi" w:hAnsiTheme="minorHAnsi"/>
                <w:sz w:val="20"/>
              </w:rPr>
            </w:pPr>
            <w:r w:rsidRPr="005F1275">
              <w:rPr>
                <w:rFonts w:asciiTheme="minorHAnsi" w:hAnsiTheme="minorHAnsi"/>
                <w:sz w:val="20"/>
              </w:rPr>
              <w:t>Storage Water Heater</w:t>
            </w:r>
          </w:p>
        </w:tc>
        <w:tc>
          <w:tcPr>
            <w:tcW w:w="360" w:type="dxa"/>
            <w:shd w:val="clear" w:color="auto" w:fill="auto"/>
            <w:vAlign w:val="center"/>
          </w:tcPr>
          <w:p w14:paraId="58C49CB2" w14:textId="7D355045" w:rsidR="0022284A" w:rsidRPr="005F1275" w:rsidRDefault="00D54DBA" w:rsidP="0022284A">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09BC4B75" w14:textId="677E1173" w:rsidR="0022284A" w:rsidRPr="005F1275" w:rsidRDefault="00D54DBA" w:rsidP="00B651DC">
            <w:pPr>
              <w:rPr>
                <w:rFonts w:asciiTheme="minorHAnsi" w:hAnsiTheme="minorHAnsi" w:cstheme="minorHAnsi"/>
                <w:sz w:val="20"/>
              </w:rPr>
            </w:pPr>
            <w:r w:rsidRPr="005F1275">
              <w:rPr>
                <w:rFonts w:asciiTheme="minorHAnsi" w:hAnsiTheme="minorHAnsi" w:cstheme="minorHAnsi"/>
                <w:sz w:val="20"/>
              </w:rPr>
              <w:t>Addition of all draw pattern baseline calculation algorithms plus note that same draw pattern should be used for efficient and baseline units.</w:t>
            </w:r>
          </w:p>
        </w:tc>
        <w:tc>
          <w:tcPr>
            <w:tcW w:w="4231" w:type="dxa"/>
            <w:shd w:val="clear" w:color="auto" w:fill="auto"/>
            <w:vAlign w:val="center"/>
          </w:tcPr>
          <w:p w14:paraId="17A78579" w14:textId="305C9DE0" w:rsidR="0022284A" w:rsidRPr="002911D1" w:rsidRDefault="00B74B96" w:rsidP="0022284A">
            <w:pPr>
              <w:rPr>
                <w:rFonts w:asciiTheme="minorHAnsi" w:hAnsiTheme="minorHAnsi" w:cstheme="minorHAnsi"/>
                <w:color w:val="0000FF"/>
                <w:sz w:val="20"/>
                <w:u w:val="single"/>
              </w:rPr>
            </w:pPr>
            <w:hyperlink r:id="rId20" w:tgtFrame="_self" w:history="1">
              <w:r w:rsidR="00D54DBA" w:rsidRPr="002911D1">
                <w:rPr>
                  <w:rStyle w:val="Hyperlink"/>
                  <w:rFonts w:asciiTheme="minorHAnsi" w:hAnsiTheme="minorHAnsi" w:cstheme="minorHAnsi"/>
                  <w:sz w:val="20"/>
                </w:rPr>
                <w:t>Revise DHW efficiency factor to reflect actual savings</w:t>
              </w:r>
            </w:hyperlink>
          </w:p>
        </w:tc>
      </w:tr>
      <w:tr w:rsidR="005D4563" w:rsidRPr="001726BD" w14:paraId="2B5B2286" w14:textId="77777777" w:rsidTr="00CB149B">
        <w:trPr>
          <w:trHeight w:val="557"/>
        </w:trPr>
        <w:tc>
          <w:tcPr>
            <w:tcW w:w="810" w:type="dxa"/>
            <w:shd w:val="clear" w:color="auto" w:fill="auto"/>
            <w:vAlign w:val="center"/>
          </w:tcPr>
          <w:p w14:paraId="5EA2CCCC" w14:textId="34D035E7" w:rsidR="005D4563" w:rsidRPr="005F1275" w:rsidRDefault="005D4563" w:rsidP="00B651DC">
            <w:pPr>
              <w:rPr>
                <w:rFonts w:asciiTheme="minorHAnsi" w:hAnsiTheme="minorHAnsi"/>
                <w:sz w:val="20"/>
              </w:rPr>
            </w:pPr>
            <w:r w:rsidRPr="005F1275">
              <w:rPr>
                <w:rFonts w:asciiTheme="minorHAnsi" w:hAnsiTheme="minorHAnsi"/>
                <w:sz w:val="20"/>
              </w:rPr>
              <w:t>4.3.6</w:t>
            </w:r>
          </w:p>
        </w:tc>
        <w:tc>
          <w:tcPr>
            <w:tcW w:w="1875" w:type="dxa"/>
            <w:shd w:val="clear" w:color="auto" w:fill="auto"/>
            <w:vAlign w:val="center"/>
          </w:tcPr>
          <w:p w14:paraId="26979E94" w14:textId="0EE9AA5F" w:rsidR="005D4563" w:rsidRPr="005F1275" w:rsidRDefault="005D4563" w:rsidP="00B651DC">
            <w:pPr>
              <w:rPr>
                <w:rFonts w:asciiTheme="minorHAnsi" w:hAnsiTheme="minorHAnsi"/>
                <w:sz w:val="20"/>
              </w:rPr>
            </w:pPr>
            <w:r w:rsidRPr="005F1275">
              <w:rPr>
                <w:rFonts w:asciiTheme="minorHAnsi" w:hAnsiTheme="minorHAnsi"/>
                <w:sz w:val="20"/>
              </w:rPr>
              <w:t>Ozone Laundry</w:t>
            </w:r>
          </w:p>
        </w:tc>
        <w:tc>
          <w:tcPr>
            <w:tcW w:w="360" w:type="dxa"/>
            <w:shd w:val="clear" w:color="auto" w:fill="auto"/>
            <w:vAlign w:val="center"/>
          </w:tcPr>
          <w:p w14:paraId="21AB5FE5" w14:textId="3539BF67" w:rsidR="005D4563" w:rsidRPr="005F1275" w:rsidRDefault="005D4563" w:rsidP="00B651DC">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468A9CA6" w14:textId="40FEEEDF" w:rsidR="005D4563" w:rsidRPr="005F1275" w:rsidRDefault="005D4563" w:rsidP="00D403F1">
            <w:pPr>
              <w:rPr>
                <w:rFonts w:asciiTheme="minorHAnsi" w:hAnsiTheme="minorHAnsi"/>
                <w:sz w:val="20"/>
              </w:rPr>
            </w:pPr>
            <w:r w:rsidRPr="005F1275">
              <w:rPr>
                <w:rFonts w:asciiTheme="minorHAnsi" w:hAnsiTheme="minorHAnsi"/>
                <w:sz w:val="20"/>
              </w:rPr>
              <w:t>Update to measure cost assumption.</w:t>
            </w:r>
          </w:p>
        </w:tc>
        <w:tc>
          <w:tcPr>
            <w:tcW w:w="4231" w:type="dxa"/>
            <w:shd w:val="clear" w:color="auto" w:fill="auto"/>
            <w:noWrap/>
            <w:vAlign w:val="center"/>
          </w:tcPr>
          <w:p w14:paraId="4EA85895" w14:textId="682006B7" w:rsidR="005D4563" w:rsidRPr="002911D1" w:rsidRDefault="00B74B96" w:rsidP="00B651DC">
            <w:pPr>
              <w:rPr>
                <w:rFonts w:asciiTheme="minorHAnsi" w:hAnsiTheme="minorHAnsi" w:cstheme="minorHAnsi"/>
                <w:sz w:val="20"/>
              </w:rPr>
            </w:pPr>
            <w:hyperlink r:id="rId21" w:tgtFrame="_self" w:history="1">
              <w:r w:rsidR="005D4563" w:rsidRPr="002911D1">
                <w:rPr>
                  <w:rStyle w:val="Hyperlink"/>
                  <w:rFonts w:asciiTheme="minorHAnsi" w:hAnsiTheme="minorHAnsi" w:cstheme="minorHAnsi"/>
                  <w:sz w:val="20"/>
                </w:rPr>
                <w:t xml:space="preserve">Recommend a new Measure Cost </w:t>
              </w:r>
            </w:hyperlink>
          </w:p>
        </w:tc>
      </w:tr>
      <w:tr w:rsidR="00F75EDC" w:rsidRPr="001726BD" w14:paraId="7E1BD5E2" w14:textId="77777777" w:rsidTr="00CB149B">
        <w:trPr>
          <w:trHeight w:val="557"/>
        </w:trPr>
        <w:tc>
          <w:tcPr>
            <w:tcW w:w="810" w:type="dxa"/>
            <w:shd w:val="clear" w:color="auto" w:fill="auto"/>
            <w:vAlign w:val="center"/>
          </w:tcPr>
          <w:p w14:paraId="683CCEFD" w14:textId="17B8D30D" w:rsidR="00F75EDC" w:rsidRPr="005F1275" w:rsidRDefault="00F75EDC" w:rsidP="00B651DC">
            <w:pPr>
              <w:rPr>
                <w:rFonts w:asciiTheme="minorHAnsi" w:hAnsiTheme="minorHAnsi"/>
                <w:sz w:val="20"/>
              </w:rPr>
            </w:pPr>
            <w:r w:rsidRPr="005F1275">
              <w:rPr>
                <w:rFonts w:asciiTheme="minorHAnsi" w:hAnsiTheme="minorHAnsi"/>
                <w:sz w:val="20"/>
              </w:rPr>
              <w:t>4.3.12</w:t>
            </w:r>
          </w:p>
        </w:tc>
        <w:tc>
          <w:tcPr>
            <w:tcW w:w="1875" w:type="dxa"/>
            <w:shd w:val="clear" w:color="auto" w:fill="auto"/>
            <w:vAlign w:val="center"/>
          </w:tcPr>
          <w:p w14:paraId="7FDDC175" w14:textId="66DD3454" w:rsidR="00F75EDC" w:rsidRPr="005F1275" w:rsidRDefault="00F75EDC" w:rsidP="00B651DC">
            <w:pPr>
              <w:rPr>
                <w:rFonts w:asciiTheme="minorHAnsi" w:hAnsiTheme="minorHAnsi"/>
                <w:sz w:val="20"/>
              </w:rPr>
            </w:pPr>
            <w:r w:rsidRPr="005F1275">
              <w:rPr>
                <w:rFonts w:asciiTheme="minorHAnsi" w:hAnsiTheme="minorHAnsi"/>
                <w:sz w:val="20"/>
              </w:rPr>
              <w:t>Tank Insulation</w:t>
            </w:r>
          </w:p>
        </w:tc>
        <w:tc>
          <w:tcPr>
            <w:tcW w:w="360" w:type="dxa"/>
            <w:shd w:val="clear" w:color="auto" w:fill="auto"/>
            <w:vAlign w:val="center"/>
          </w:tcPr>
          <w:p w14:paraId="7953A7E0" w14:textId="4F2D728D" w:rsidR="00F75EDC" w:rsidRPr="005F1275" w:rsidRDefault="00F75EDC" w:rsidP="00B651DC">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63A42CA4" w14:textId="77777777" w:rsidR="00F75EDC" w:rsidRPr="005F1275" w:rsidRDefault="00F75EDC" w:rsidP="00D403F1">
            <w:pPr>
              <w:rPr>
                <w:rFonts w:asciiTheme="minorHAnsi" w:hAnsiTheme="minorHAnsi"/>
                <w:sz w:val="20"/>
              </w:rPr>
            </w:pPr>
            <w:r w:rsidRPr="005F1275">
              <w:rPr>
                <w:rFonts w:asciiTheme="minorHAnsi" w:hAnsiTheme="minorHAnsi"/>
                <w:sz w:val="20"/>
              </w:rPr>
              <w:t>New measure</w:t>
            </w:r>
          </w:p>
          <w:p w14:paraId="195C3EAE" w14:textId="5BCE38F7" w:rsidR="00F1627C" w:rsidRPr="005F1275" w:rsidRDefault="00F1627C" w:rsidP="00D403F1">
            <w:pPr>
              <w:rPr>
                <w:rFonts w:asciiTheme="minorHAnsi" w:hAnsiTheme="minorHAnsi"/>
                <w:sz w:val="20"/>
              </w:rPr>
            </w:pPr>
            <w:r w:rsidRPr="005F1275">
              <w:rPr>
                <w:rFonts w:asciiTheme="minorHAnsi" w:hAnsiTheme="minorHAnsi"/>
                <w:sz w:val="20"/>
              </w:rPr>
              <w:t>Update to wind speed assumption for outdoor tank insulation from 9.4 mph to 5mph to account for greater shielding. Updated Energy Savings Factor assumptions accordingly.</w:t>
            </w:r>
          </w:p>
        </w:tc>
        <w:tc>
          <w:tcPr>
            <w:tcW w:w="4231" w:type="dxa"/>
            <w:shd w:val="clear" w:color="auto" w:fill="auto"/>
            <w:noWrap/>
            <w:vAlign w:val="center"/>
          </w:tcPr>
          <w:p w14:paraId="02DD47E5" w14:textId="024B4D34" w:rsidR="00F75EDC" w:rsidRPr="002911D1" w:rsidRDefault="00B74B96" w:rsidP="00B651DC">
            <w:pPr>
              <w:rPr>
                <w:rFonts w:asciiTheme="minorHAnsi" w:hAnsiTheme="minorHAnsi" w:cstheme="minorHAnsi"/>
                <w:sz w:val="20"/>
              </w:rPr>
            </w:pPr>
            <w:hyperlink r:id="rId22" w:tgtFrame="_self" w:history="1">
              <w:r w:rsidR="00F75EDC" w:rsidRPr="002911D1">
                <w:rPr>
                  <w:rStyle w:val="Hyperlink"/>
                  <w:rFonts w:asciiTheme="minorHAnsi" w:hAnsiTheme="minorHAnsi" w:cstheme="minorHAnsi"/>
                  <w:sz w:val="20"/>
                </w:rPr>
                <w:t>Tank Insulation</w:t>
              </w:r>
            </w:hyperlink>
          </w:p>
        </w:tc>
      </w:tr>
      <w:tr w:rsidR="00EE1475" w:rsidRPr="001726BD" w14:paraId="3F466C92" w14:textId="77777777" w:rsidTr="00CB149B">
        <w:trPr>
          <w:trHeight w:val="557"/>
        </w:trPr>
        <w:tc>
          <w:tcPr>
            <w:tcW w:w="810" w:type="dxa"/>
            <w:shd w:val="clear" w:color="auto" w:fill="auto"/>
            <w:vAlign w:val="center"/>
          </w:tcPr>
          <w:p w14:paraId="78014EA4" w14:textId="76C33209" w:rsidR="00EE1475" w:rsidRPr="005F1275" w:rsidRDefault="00EE1475" w:rsidP="00B651DC">
            <w:pPr>
              <w:rPr>
                <w:rFonts w:asciiTheme="minorHAnsi" w:hAnsiTheme="minorHAnsi"/>
                <w:sz w:val="20"/>
              </w:rPr>
            </w:pPr>
            <w:r w:rsidRPr="005F1275">
              <w:rPr>
                <w:rFonts w:asciiTheme="minorHAnsi" w:hAnsiTheme="minorHAnsi"/>
                <w:sz w:val="20"/>
              </w:rPr>
              <w:t>4.4.1</w:t>
            </w:r>
          </w:p>
        </w:tc>
        <w:tc>
          <w:tcPr>
            <w:tcW w:w="1875" w:type="dxa"/>
            <w:shd w:val="clear" w:color="auto" w:fill="auto"/>
            <w:vAlign w:val="center"/>
          </w:tcPr>
          <w:p w14:paraId="6532E5CF" w14:textId="23A649B7" w:rsidR="00EE1475" w:rsidRPr="005F1275" w:rsidRDefault="00EE1475" w:rsidP="00B651DC">
            <w:pPr>
              <w:rPr>
                <w:rFonts w:asciiTheme="minorHAnsi" w:hAnsiTheme="minorHAnsi"/>
                <w:sz w:val="20"/>
              </w:rPr>
            </w:pPr>
            <w:r w:rsidRPr="005F1275">
              <w:rPr>
                <w:rFonts w:asciiTheme="minorHAnsi" w:hAnsiTheme="minorHAnsi"/>
                <w:sz w:val="20"/>
              </w:rPr>
              <w:t>Air Conditioner Tune-up</w:t>
            </w:r>
          </w:p>
        </w:tc>
        <w:tc>
          <w:tcPr>
            <w:tcW w:w="360" w:type="dxa"/>
            <w:shd w:val="clear" w:color="auto" w:fill="auto"/>
            <w:vAlign w:val="center"/>
          </w:tcPr>
          <w:p w14:paraId="6CA71654" w14:textId="3D66B464" w:rsidR="00EE1475" w:rsidRPr="005F1275" w:rsidRDefault="00EE1475" w:rsidP="00B651DC">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61109671" w14:textId="711108F7" w:rsidR="00EE1475" w:rsidRPr="005F1275" w:rsidRDefault="00EE1475" w:rsidP="00D403F1">
            <w:pPr>
              <w:rPr>
                <w:rFonts w:asciiTheme="minorHAnsi" w:hAnsiTheme="minorHAnsi"/>
                <w:sz w:val="20"/>
              </w:rPr>
            </w:pPr>
            <w:r w:rsidRPr="005F1275">
              <w:rPr>
                <w:rFonts w:asciiTheme="minorHAnsi" w:hAnsiTheme="minorHAnsi"/>
                <w:sz w:val="20"/>
              </w:rPr>
              <w:t>Changed measure cost to be based on actual invoiced cost.</w:t>
            </w:r>
          </w:p>
        </w:tc>
        <w:tc>
          <w:tcPr>
            <w:tcW w:w="4231" w:type="dxa"/>
            <w:shd w:val="clear" w:color="auto" w:fill="auto"/>
            <w:noWrap/>
            <w:vAlign w:val="center"/>
          </w:tcPr>
          <w:p w14:paraId="546845B1" w14:textId="5D0B041F" w:rsidR="00EE1475" w:rsidRDefault="00EE1475" w:rsidP="00B651DC">
            <w:r w:rsidRPr="005F1275">
              <w:rPr>
                <w:rFonts w:asciiTheme="minorHAnsi" w:hAnsiTheme="minorHAnsi" w:cstheme="minorHAnsi"/>
                <w:sz w:val="20"/>
              </w:rPr>
              <w:t>Reliability review</w:t>
            </w:r>
          </w:p>
        </w:tc>
      </w:tr>
      <w:tr w:rsidR="00B651DC" w:rsidRPr="001726BD" w14:paraId="0A22B1C6" w14:textId="77777777" w:rsidTr="00CB149B">
        <w:trPr>
          <w:trHeight w:val="557"/>
        </w:trPr>
        <w:tc>
          <w:tcPr>
            <w:tcW w:w="810" w:type="dxa"/>
            <w:shd w:val="clear" w:color="auto" w:fill="auto"/>
            <w:vAlign w:val="center"/>
          </w:tcPr>
          <w:p w14:paraId="2AD3EB1D" w14:textId="7868CF07" w:rsidR="00B651DC" w:rsidRPr="005F1275" w:rsidRDefault="00B651DC" w:rsidP="00B651DC">
            <w:pPr>
              <w:rPr>
                <w:rFonts w:asciiTheme="minorHAnsi" w:hAnsiTheme="minorHAnsi"/>
                <w:sz w:val="20"/>
              </w:rPr>
            </w:pPr>
            <w:r w:rsidRPr="005F1275">
              <w:rPr>
                <w:rFonts w:asciiTheme="minorHAnsi" w:hAnsiTheme="minorHAnsi"/>
                <w:sz w:val="20"/>
              </w:rPr>
              <w:t>4.4</w:t>
            </w:r>
            <w:r w:rsidR="00D54DBA" w:rsidRPr="005F1275">
              <w:rPr>
                <w:rFonts w:asciiTheme="minorHAnsi" w:hAnsiTheme="minorHAnsi"/>
                <w:sz w:val="20"/>
              </w:rPr>
              <w:t>.2</w:t>
            </w:r>
          </w:p>
        </w:tc>
        <w:tc>
          <w:tcPr>
            <w:tcW w:w="1875" w:type="dxa"/>
            <w:shd w:val="clear" w:color="auto" w:fill="auto"/>
            <w:vAlign w:val="center"/>
          </w:tcPr>
          <w:p w14:paraId="1EEF858A" w14:textId="55A4762A" w:rsidR="00B651DC" w:rsidRPr="005F1275" w:rsidRDefault="00D54DBA" w:rsidP="00B651DC">
            <w:pPr>
              <w:rPr>
                <w:rFonts w:asciiTheme="minorHAnsi" w:hAnsiTheme="minorHAnsi"/>
                <w:sz w:val="20"/>
              </w:rPr>
            </w:pPr>
            <w:r w:rsidRPr="005F1275">
              <w:rPr>
                <w:rFonts w:asciiTheme="minorHAnsi" w:hAnsiTheme="minorHAnsi"/>
                <w:sz w:val="20"/>
              </w:rPr>
              <w:t>Space Heating Boiler Tune-Up</w:t>
            </w:r>
          </w:p>
        </w:tc>
        <w:tc>
          <w:tcPr>
            <w:tcW w:w="360" w:type="dxa"/>
            <w:shd w:val="clear" w:color="auto" w:fill="auto"/>
            <w:vAlign w:val="center"/>
          </w:tcPr>
          <w:p w14:paraId="65E2B5FA" w14:textId="4DDCFB86" w:rsidR="00B651DC" w:rsidRPr="005F1275" w:rsidRDefault="00B651DC" w:rsidP="00B651DC">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12D55C83" w14:textId="77777777" w:rsidR="00F77038" w:rsidRPr="005F1275" w:rsidRDefault="00D54DBA" w:rsidP="00D403F1">
            <w:pPr>
              <w:rPr>
                <w:rFonts w:asciiTheme="minorHAnsi" w:hAnsiTheme="minorHAnsi"/>
                <w:sz w:val="20"/>
              </w:rPr>
            </w:pPr>
            <w:r w:rsidRPr="005F1275">
              <w:rPr>
                <w:rFonts w:asciiTheme="minorHAnsi" w:hAnsiTheme="minorHAnsi"/>
                <w:sz w:val="20"/>
              </w:rPr>
              <w:t>Provided defaults for pre and post efficiency based on Guidehouse evaluation results.</w:t>
            </w:r>
          </w:p>
          <w:p w14:paraId="456C3686" w14:textId="1E4ABDEC" w:rsidR="00C358C3" w:rsidRPr="005F1275" w:rsidRDefault="00C358C3" w:rsidP="00D403F1">
            <w:pPr>
              <w:rPr>
                <w:rFonts w:asciiTheme="minorHAnsi" w:hAnsiTheme="minorHAnsi"/>
                <w:sz w:val="20"/>
              </w:rPr>
            </w:pPr>
            <w:r w:rsidRPr="005F1275">
              <w:rPr>
                <w:rFonts w:asciiTheme="minorHAnsi" w:hAnsiTheme="minorHAnsi"/>
                <w:sz w:val="20"/>
              </w:rPr>
              <w:t>Language added allowing in-house staff to perform select tune-up activities.</w:t>
            </w:r>
          </w:p>
        </w:tc>
        <w:tc>
          <w:tcPr>
            <w:tcW w:w="4231" w:type="dxa"/>
            <w:shd w:val="clear" w:color="auto" w:fill="auto"/>
            <w:noWrap/>
            <w:vAlign w:val="center"/>
          </w:tcPr>
          <w:p w14:paraId="63749270" w14:textId="60FB470E" w:rsidR="00B651DC" w:rsidRPr="002911D1" w:rsidRDefault="00B74B96" w:rsidP="00B651DC">
            <w:pPr>
              <w:rPr>
                <w:rFonts w:asciiTheme="minorHAnsi" w:hAnsiTheme="minorHAnsi" w:cstheme="minorHAnsi"/>
                <w:vanish/>
                <w:sz w:val="20"/>
              </w:rPr>
            </w:pPr>
            <w:hyperlink r:id="rId23" w:tgtFrame="_self" w:history="1">
              <w:r w:rsidR="00D54DBA" w:rsidRPr="002911D1">
                <w:rPr>
                  <w:rStyle w:val="Hyperlink"/>
                  <w:rFonts w:asciiTheme="minorHAnsi" w:hAnsiTheme="minorHAnsi" w:cstheme="minorHAnsi"/>
                  <w:sz w:val="20"/>
                </w:rPr>
                <w:t>Provide default values as an option for custom efficiency inputs for Non-Residential process and space heating boiler tune-ups</w:t>
              </w:r>
            </w:hyperlink>
          </w:p>
        </w:tc>
      </w:tr>
      <w:tr w:rsidR="00D54DBA" w:rsidRPr="001726BD" w14:paraId="5AF2CBC3" w14:textId="77777777" w:rsidTr="00CB149B">
        <w:trPr>
          <w:trHeight w:val="557"/>
        </w:trPr>
        <w:tc>
          <w:tcPr>
            <w:tcW w:w="810" w:type="dxa"/>
            <w:shd w:val="clear" w:color="auto" w:fill="auto"/>
            <w:vAlign w:val="center"/>
          </w:tcPr>
          <w:p w14:paraId="76C9C883" w14:textId="08D7B8AC" w:rsidR="00D54DBA" w:rsidRPr="005F1275" w:rsidRDefault="00D54DBA" w:rsidP="00D54DBA">
            <w:pPr>
              <w:rPr>
                <w:rFonts w:asciiTheme="minorHAnsi" w:hAnsiTheme="minorHAnsi"/>
                <w:sz w:val="20"/>
              </w:rPr>
            </w:pPr>
            <w:r w:rsidRPr="005F1275">
              <w:rPr>
                <w:rFonts w:asciiTheme="minorHAnsi" w:hAnsiTheme="minorHAnsi"/>
                <w:sz w:val="20"/>
              </w:rPr>
              <w:t>4.4.3</w:t>
            </w:r>
          </w:p>
        </w:tc>
        <w:tc>
          <w:tcPr>
            <w:tcW w:w="1875" w:type="dxa"/>
            <w:shd w:val="clear" w:color="auto" w:fill="auto"/>
            <w:vAlign w:val="center"/>
          </w:tcPr>
          <w:p w14:paraId="361E3796" w14:textId="22E774EE" w:rsidR="00D54DBA" w:rsidRPr="005F1275" w:rsidRDefault="00D54DBA" w:rsidP="00D54DBA">
            <w:pPr>
              <w:rPr>
                <w:rFonts w:asciiTheme="minorHAnsi" w:hAnsiTheme="minorHAnsi"/>
                <w:sz w:val="20"/>
              </w:rPr>
            </w:pPr>
            <w:r w:rsidRPr="005F1275">
              <w:rPr>
                <w:rFonts w:asciiTheme="minorHAnsi" w:hAnsiTheme="minorHAnsi"/>
                <w:sz w:val="20"/>
              </w:rPr>
              <w:t>Process Boiler Tune-Up</w:t>
            </w:r>
          </w:p>
        </w:tc>
        <w:tc>
          <w:tcPr>
            <w:tcW w:w="360" w:type="dxa"/>
            <w:shd w:val="clear" w:color="auto" w:fill="auto"/>
            <w:vAlign w:val="center"/>
          </w:tcPr>
          <w:p w14:paraId="404741D8" w14:textId="5AE75DD7" w:rsidR="00D54DBA" w:rsidRPr="005F1275" w:rsidRDefault="00D54DBA" w:rsidP="00D54DBA">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08B5D8D5" w14:textId="7907D76B" w:rsidR="00D54DBA" w:rsidRPr="005F1275" w:rsidRDefault="00D54DBA" w:rsidP="00D54DBA">
            <w:pPr>
              <w:rPr>
                <w:rFonts w:asciiTheme="minorHAnsi" w:hAnsiTheme="minorHAnsi"/>
                <w:sz w:val="20"/>
              </w:rPr>
            </w:pPr>
            <w:r w:rsidRPr="005F1275">
              <w:rPr>
                <w:rFonts w:asciiTheme="minorHAnsi" w:hAnsiTheme="minorHAnsi"/>
                <w:sz w:val="20"/>
              </w:rPr>
              <w:t>Provided defaults for pre and post efficiency based on Guidehouse evaluation results.</w:t>
            </w:r>
          </w:p>
        </w:tc>
        <w:tc>
          <w:tcPr>
            <w:tcW w:w="4231" w:type="dxa"/>
            <w:shd w:val="clear" w:color="auto" w:fill="auto"/>
            <w:noWrap/>
            <w:vAlign w:val="center"/>
          </w:tcPr>
          <w:p w14:paraId="434C234B" w14:textId="3CE02DAA" w:rsidR="00D54DBA" w:rsidRPr="002911D1" w:rsidRDefault="00B74B96" w:rsidP="00D54DBA">
            <w:pPr>
              <w:rPr>
                <w:rFonts w:asciiTheme="minorHAnsi" w:hAnsiTheme="minorHAnsi" w:cstheme="minorHAnsi"/>
                <w:sz w:val="20"/>
              </w:rPr>
            </w:pPr>
            <w:hyperlink r:id="rId24" w:tgtFrame="_self" w:history="1">
              <w:r w:rsidR="00D54DBA" w:rsidRPr="002911D1">
                <w:rPr>
                  <w:rStyle w:val="Hyperlink"/>
                  <w:rFonts w:asciiTheme="minorHAnsi" w:hAnsiTheme="minorHAnsi" w:cstheme="minorHAnsi"/>
                  <w:sz w:val="20"/>
                </w:rPr>
                <w:t>Provide default values as an option for custom efficiency inputs for Non-Residential process and space heating boiler tune-ups</w:t>
              </w:r>
            </w:hyperlink>
          </w:p>
        </w:tc>
      </w:tr>
      <w:tr w:rsidR="00EE1475" w:rsidRPr="001726BD" w14:paraId="22284CF2" w14:textId="77777777" w:rsidTr="00CB149B">
        <w:trPr>
          <w:trHeight w:val="557"/>
        </w:trPr>
        <w:tc>
          <w:tcPr>
            <w:tcW w:w="810" w:type="dxa"/>
            <w:shd w:val="clear" w:color="auto" w:fill="auto"/>
            <w:vAlign w:val="center"/>
          </w:tcPr>
          <w:p w14:paraId="2BD01729" w14:textId="1A9B1220" w:rsidR="00EE1475" w:rsidRPr="005F1275" w:rsidRDefault="00EE1475" w:rsidP="0044718C">
            <w:pPr>
              <w:rPr>
                <w:rFonts w:asciiTheme="minorHAnsi" w:hAnsiTheme="minorHAnsi"/>
                <w:sz w:val="20"/>
              </w:rPr>
            </w:pPr>
            <w:r w:rsidRPr="005F1275">
              <w:rPr>
                <w:rFonts w:asciiTheme="minorHAnsi" w:hAnsiTheme="minorHAnsi"/>
                <w:sz w:val="20"/>
              </w:rPr>
              <w:t>4.4.4</w:t>
            </w:r>
          </w:p>
        </w:tc>
        <w:tc>
          <w:tcPr>
            <w:tcW w:w="1875" w:type="dxa"/>
            <w:shd w:val="clear" w:color="auto" w:fill="auto"/>
            <w:vAlign w:val="center"/>
          </w:tcPr>
          <w:p w14:paraId="69154C78" w14:textId="67FAAF9D" w:rsidR="00EE1475" w:rsidRPr="005F1275" w:rsidRDefault="00EE1475" w:rsidP="0044718C">
            <w:pPr>
              <w:rPr>
                <w:rFonts w:asciiTheme="minorHAnsi" w:hAnsiTheme="minorHAnsi"/>
                <w:sz w:val="20"/>
              </w:rPr>
            </w:pPr>
            <w:r w:rsidRPr="005F1275">
              <w:rPr>
                <w:rFonts w:asciiTheme="minorHAnsi" w:hAnsiTheme="minorHAnsi"/>
                <w:sz w:val="20"/>
              </w:rPr>
              <w:t>Boiler Lockout/Reset Controls</w:t>
            </w:r>
          </w:p>
        </w:tc>
        <w:tc>
          <w:tcPr>
            <w:tcW w:w="360" w:type="dxa"/>
            <w:shd w:val="clear" w:color="auto" w:fill="auto"/>
            <w:vAlign w:val="center"/>
          </w:tcPr>
          <w:p w14:paraId="712389DB" w14:textId="17300051" w:rsidR="00EE1475" w:rsidRPr="005F1275" w:rsidRDefault="00EE1475" w:rsidP="0044718C">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7B6C96D5" w14:textId="37AF3AB2" w:rsidR="00EE1475" w:rsidRPr="005F1275" w:rsidRDefault="00EE1475" w:rsidP="00EE1475">
            <w:pPr>
              <w:rPr>
                <w:rFonts w:asciiTheme="minorHAnsi" w:hAnsiTheme="minorHAnsi"/>
                <w:sz w:val="20"/>
              </w:rPr>
            </w:pPr>
            <w:r w:rsidRPr="005F1275">
              <w:rPr>
                <w:rFonts w:asciiTheme="minorHAnsi" w:hAnsiTheme="minorHAnsi"/>
                <w:sz w:val="20"/>
              </w:rPr>
              <w:t>Update to measure life assumption.</w:t>
            </w:r>
          </w:p>
        </w:tc>
        <w:tc>
          <w:tcPr>
            <w:tcW w:w="4231" w:type="dxa"/>
            <w:shd w:val="clear" w:color="auto" w:fill="auto"/>
            <w:noWrap/>
            <w:vAlign w:val="center"/>
          </w:tcPr>
          <w:p w14:paraId="0FE36863" w14:textId="586B8E29" w:rsidR="00EE1475" w:rsidRPr="00EE1475" w:rsidRDefault="00EE1475" w:rsidP="0044718C">
            <w:pPr>
              <w:rPr>
                <w:color w:val="FF0000"/>
              </w:rPr>
            </w:pPr>
            <w:r w:rsidRPr="005F1275">
              <w:rPr>
                <w:rFonts w:asciiTheme="minorHAnsi" w:hAnsiTheme="minorHAnsi" w:cstheme="minorHAnsi"/>
                <w:sz w:val="20"/>
              </w:rPr>
              <w:t>Reliability review</w:t>
            </w:r>
          </w:p>
        </w:tc>
      </w:tr>
      <w:tr w:rsidR="0044718C" w:rsidRPr="001726BD" w14:paraId="4EF990B7" w14:textId="77777777" w:rsidTr="00CB149B">
        <w:trPr>
          <w:trHeight w:val="557"/>
        </w:trPr>
        <w:tc>
          <w:tcPr>
            <w:tcW w:w="810" w:type="dxa"/>
            <w:shd w:val="clear" w:color="auto" w:fill="auto"/>
            <w:vAlign w:val="center"/>
          </w:tcPr>
          <w:p w14:paraId="51A6BB1B" w14:textId="3A7FE582" w:rsidR="0044718C" w:rsidRPr="005F1275" w:rsidRDefault="0044718C" w:rsidP="0044718C">
            <w:pPr>
              <w:rPr>
                <w:rFonts w:asciiTheme="minorHAnsi" w:hAnsiTheme="minorHAnsi"/>
                <w:sz w:val="20"/>
              </w:rPr>
            </w:pPr>
            <w:r w:rsidRPr="005F1275">
              <w:rPr>
                <w:rFonts w:asciiTheme="minorHAnsi" w:hAnsiTheme="minorHAnsi"/>
                <w:sz w:val="20"/>
              </w:rPr>
              <w:t>4.4.10</w:t>
            </w:r>
          </w:p>
        </w:tc>
        <w:tc>
          <w:tcPr>
            <w:tcW w:w="1875" w:type="dxa"/>
            <w:shd w:val="clear" w:color="auto" w:fill="auto"/>
            <w:vAlign w:val="center"/>
          </w:tcPr>
          <w:p w14:paraId="0464E62F" w14:textId="22C1F148" w:rsidR="0044718C" w:rsidRPr="005F1275" w:rsidRDefault="0044718C" w:rsidP="0044718C">
            <w:pPr>
              <w:rPr>
                <w:rFonts w:asciiTheme="minorHAnsi" w:hAnsiTheme="minorHAnsi"/>
                <w:sz w:val="20"/>
              </w:rPr>
            </w:pPr>
            <w:r w:rsidRPr="005F1275">
              <w:rPr>
                <w:rFonts w:asciiTheme="minorHAnsi" w:hAnsiTheme="minorHAnsi"/>
                <w:sz w:val="20"/>
              </w:rPr>
              <w:t>High Efficiency Boiler</w:t>
            </w:r>
          </w:p>
        </w:tc>
        <w:tc>
          <w:tcPr>
            <w:tcW w:w="360" w:type="dxa"/>
            <w:shd w:val="clear" w:color="auto" w:fill="auto"/>
            <w:vAlign w:val="center"/>
          </w:tcPr>
          <w:p w14:paraId="2DDF57B7" w14:textId="055226F5" w:rsidR="0044718C" w:rsidRPr="005F1275" w:rsidRDefault="0044718C" w:rsidP="0044718C">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00F60262" w14:textId="77777777" w:rsidR="00BD58FA" w:rsidRPr="005F1275" w:rsidRDefault="00D54DBA" w:rsidP="0044718C">
            <w:pPr>
              <w:rPr>
                <w:rFonts w:asciiTheme="minorHAnsi" w:hAnsiTheme="minorHAnsi"/>
                <w:sz w:val="20"/>
              </w:rPr>
            </w:pPr>
            <w:r w:rsidRPr="005F1275">
              <w:rPr>
                <w:rFonts w:asciiTheme="minorHAnsi" w:hAnsiTheme="minorHAnsi"/>
                <w:sz w:val="20"/>
              </w:rPr>
              <w:t>Update to Federal Standard for &lt;300,000 Btu/</w:t>
            </w:r>
            <w:proofErr w:type="spellStart"/>
            <w:r w:rsidRPr="005F1275">
              <w:rPr>
                <w:rFonts w:asciiTheme="minorHAnsi" w:hAnsiTheme="minorHAnsi"/>
                <w:sz w:val="20"/>
              </w:rPr>
              <w:t>hr</w:t>
            </w:r>
            <w:proofErr w:type="spellEnd"/>
            <w:r w:rsidRPr="005F1275">
              <w:rPr>
                <w:rFonts w:asciiTheme="minorHAnsi" w:hAnsiTheme="minorHAnsi"/>
                <w:sz w:val="20"/>
              </w:rPr>
              <w:t xml:space="preserve"> boilers, impacting measure cost and baseline assumption.</w:t>
            </w:r>
          </w:p>
          <w:p w14:paraId="6C34DB9F" w14:textId="7506381E" w:rsidR="0094565C" w:rsidRPr="005F1275" w:rsidRDefault="0094565C" w:rsidP="0044718C">
            <w:pPr>
              <w:rPr>
                <w:rFonts w:asciiTheme="minorHAnsi" w:hAnsiTheme="minorHAnsi"/>
                <w:sz w:val="20"/>
              </w:rPr>
            </w:pPr>
            <w:r w:rsidRPr="005F1275">
              <w:rPr>
                <w:rFonts w:asciiTheme="minorHAnsi" w:hAnsiTheme="minorHAnsi"/>
                <w:sz w:val="20"/>
              </w:rPr>
              <w:t xml:space="preserve">TAC decision to delay impact of Federal Standard until 1/1/2022 due to sell through of existing product. Measure reverted to original version with added language of pending Standard. </w:t>
            </w:r>
          </w:p>
        </w:tc>
        <w:tc>
          <w:tcPr>
            <w:tcW w:w="4231" w:type="dxa"/>
            <w:shd w:val="clear" w:color="auto" w:fill="auto"/>
            <w:noWrap/>
            <w:vAlign w:val="center"/>
          </w:tcPr>
          <w:p w14:paraId="42DA624A" w14:textId="42398099" w:rsidR="00BD58FA" w:rsidRPr="002911D1" w:rsidRDefault="00B74B96" w:rsidP="0044718C">
            <w:pPr>
              <w:rPr>
                <w:rFonts w:asciiTheme="minorHAnsi" w:hAnsiTheme="minorHAnsi" w:cstheme="minorHAnsi"/>
                <w:color w:val="0000FF"/>
                <w:sz w:val="20"/>
                <w:u w:val="single"/>
              </w:rPr>
            </w:pPr>
            <w:hyperlink r:id="rId25" w:tgtFrame="_self" w:history="1">
              <w:proofErr w:type="spellStart"/>
              <w:r w:rsidR="005B7121" w:rsidRPr="002911D1">
                <w:rPr>
                  <w:rStyle w:val="Hyperlink"/>
                  <w:rFonts w:asciiTheme="minorHAnsi" w:hAnsiTheme="minorHAnsi" w:cstheme="minorHAnsi"/>
                  <w:sz w:val="20"/>
                </w:rPr>
                <w:t>Resdiential</w:t>
              </w:r>
              <w:proofErr w:type="spellEnd"/>
              <w:r w:rsidR="005B7121" w:rsidRPr="002911D1">
                <w:rPr>
                  <w:rStyle w:val="Hyperlink"/>
                  <w:rFonts w:asciiTheme="minorHAnsi" w:hAnsiTheme="minorHAnsi" w:cstheme="minorHAnsi"/>
                  <w:sz w:val="20"/>
                </w:rPr>
                <w:t xml:space="preserve"> sized Boiler Federal Standard update (Commercial measure)</w:t>
              </w:r>
            </w:hyperlink>
          </w:p>
        </w:tc>
      </w:tr>
      <w:tr w:rsidR="00D54DBA" w:rsidRPr="001726BD" w14:paraId="479C379D" w14:textId="77777777" w:rsidTr="00CB149B">
        <w:trPr>
          <w:trHeight w:val="557"/>
        </w:trPr>
        <w:tc>
          <w:tcPr>
            <w:tcW w:w="810" w:type="dxa"/>
            <w:shd w:val="clear" w:color="auto" w:fill="auto"/>
            <w:vAlign w:val="center"/>
          </w:tcPr>
          <w:p w14:paraId="3E01CFE1" w14:textId="22FC2059" w:rsidR="00D54DBA" w:rsidRPr="005F1275" w:rsidRDefault="00D54DBA" w:rsidP="0044718C">
            <w:pPr>
              <w:rPr>
                <w:rFonts w:asciiTheme="minorHAnsi" w:hAnsiTheme="minorHAnsi"/>
                <w:sz w:val="20"/>
              </w:rPr>
            </w:pPr>
            <w:r w:rsidRPr="005F1275">
              <w:rPr>
                <w:rFonts w:asciiTheme="minorHAnsi" w:hAnsiTheme="minorHAnsi"/>
                <w:sz w:val="20"/>
              </w:rPr>
              <w:t>4.4.11</w:t>
            </w:r>
          </w:p>
        </w:tc>
        <w:tc>
          <w:tcPr>
            <w:tcW w:w="1875" w:type="dxa"/>
            <w:shd w:val="clear" w:color="auto" w:fill="auto"/>
            <w:vAlign w:val="center"/>
          </w:tcPr>
          <w:p w14:paraId="6690CFF7" w14:textId="42785546" w:rsidR="00D54DBA" w:rsidRPr="005F1275" w:rsidRDefault="00D54DBA" w:rsidP="0044718C">
            <w:pPr>
              <w:rPr>
                <w:rFonts w:asciiTheme="minorHAnsi" w:hAnsiTheme="minorHAnsi"/>
                <w:sz w:val="20"/>
              </w:rPr>
            </w:pPr>
            <w:r w:rsidRPr="005F1275">
              <w:rPr>
                <w:rFonts w:asciiTheme="minorHAnsi" w:hAnsiTheme="minorHAnsi"/>
                <w:sz w:val="20"/>
              </w:rPr>
              <w:t>High Efficiency Furnace</w:t>
            </w:r>
          </w:p>
        </w:tc>
        <w:tc>
          <w:tcPr>
            <w:tcW w:w="360" w:type="dxa"/>
            <w:shd w:val="clear" w:color="auto" w:fill="auto"/>
            <w:vAlign w:val="center"/>
          </w:tcPr>
          <w:p w14:paraId="5C871FC7" w14:textId="1D6C296F" w:rsidR="00D54DBA" w:rsidRPr="005F1275" w:rsidRDefault="00D54DBA" w:rsidP="0044718C">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3F64A856" w14:textId="77777777" w:rsidR="00D54DBA" w:rsidRPr="005F1275" w:rsidRDefault="00D54DBA" w:rsidP="0044718C">
            <w:pPr>
              <w:rPr>
                <w:rFonts w:asciiTheme="minorHAnsi" w:hAnsiTheme="minorHAnsi"/>
                <w:sz w:val="20"/>
              </w:rPr>
            </w:pPr>
            <w:r w:rsidRPr="005F1275">
              <w:rPr>
                <w:rFonts w:asciiTheme="minorHAnsi" w:hAnsiTheme="minorHAnsi"/>
                <w:sz w:val="20"/>
              </w:rPr>
              <w:t>Clarification of Federal Standard.</w:t>
            </w:r>
          </w:p>
          <w:p w14:paraId="46DB0875" w14:textId="1128AF90" w:rsidR="005B7121" w:rsidRPr="005F1275" w:rsidRDefault="005B7121" w:rsidP="0044718C">
            <w:pPr>
              <w:rPr>
                <w:rFonts w:asciiTheme="minorHAnsi" w:hAnsiTheme="minorHAnsi"/>
                <w:sz w:val="20"/>
              </w:rPr>
            </w:pPr>
            <w:r w:rsidRPr="005F1275">
              <w:rPr>
                <w:rFonts w:asciiTheme="minorHAnsi" w:hAnsiTheme="minorHAnsi"/>
                <w:sz w:val="20"/>
              </w:rPr>
              <w:t xml:space="preserve">Addition of </w:t>
            </w:r>
            <w:proofErr w:type="spellStart"/>
            <w:r w:rsidRPr="005F1275">
              <w:rPr>
                <w:rFonts w:asciiTheme="minorHAnsi" w:hAnsiTheme="minorHAnsi"/>
                <w:sz w:val="20"/>
              </w:rPr>
              <w:t>HOURSyear</w:t>
            </w:r>
            <w:proofErr w:type="spellEnd"/>
            <w:r w:rsidRPr="005F1275">
              <w:rPr>
                <w:rFonts w:asciiTheme="minorHAnsi" w:hAnsiTheme="minorHAnsi"/>
                <w:sz w:val="20"/>
              </w:rPr>
              <w:t xml:space="preserve"> assumptions for additional building types.</w:t>
            </w:r>
          </w:p>
        </w:tc>
        <w:tc>
          <w:tcPr>
            <w:tcW w:w="4231" w:type="dxa"/>
            <w:shd w:val="clear" w:color="auto" w:fill="auto"/>
            <w:noWrap/>
            <w:vAlign w:val="center"/>
          </w:tcPr>
          <w:p w14:paraId="5BE0514F" w14:textId="283C08D6" w:rsidR="00D54DBA" w:rsidRPr="002911D1" w:rsidRDefault="00B74B96" w:rsidP="0044718C">
            <w:pPr>
              <w:rPr>
                <w:rFonts w:asciiTheme="minorHAnsi" w:hAnsiTheme="minorHAnsi" w:cstheme="minorHAnsi"/>
                <w:vanish/>
                <w:sz w:val="20"/>
              </w:rPr>
            </w:pPr>
            <w:hyperlink r:id="rId26" w:tgtFrame="_self" w:history="1">
              <w:r w:rsidR="005B7121" w:rsidRPr="002911D1">
                <w:rPr>
                  <w:rStyle w:val="Hyperlink"/>
                  <w:rFonts w:asciiTheme="minorHAnsi" w:hAnsiTheme="minorHAnsi" w:cstheme="minorHAnsi"/>
                  <w:sz w:val="20"/>
                </w:rPr>
                <w:t>Typo / Quick fixes</w:t>
              </w:r>
            </w:hyperlink>
          </w:p>
        </w:tc>
      </w:tr>
      <w:tr w:rsidR="00B766C7" w:rsidRPr="001726BD" w14:paraId="2AAA1B51" w14:textId="77777777" w:rsidTr="00CB149B">
        <w:trPr>
          <w:trHeight w:val="557"/>
        </w:trPr>
        <w:tc>
          <w:tcPr>
            <w:tcW w:w="810" w:type="dxa"/>
            <w:shd w:val="clear" w:color="auto" w:fill="auto"/>
            <w:vAlign w:val="center"/>
          </w:tcPr>
          <w:p w14:paraId="79869291" w14:textId="4C42E6CA" w:rsidR="00B766C7" w:rsidRPr="005F1275" w:rsidRDefault="00B766C7" w:rsidP="0044718C">
            <w:pPr>
              <w:rPr>
                <w:rFonts w:asciiTheme="minorHAnsi" w:hAnsiTheme="minorHAnsi"/>
                <w:sz w:val="20"/>
              </w:rPr>
            </w:pPr>
            <w:r w:rsidRPr="005F1275">
              <w:rPr>
                <w:rFonts w:asciiTheme="minorHAnsi" w:hAnsiTheme="minorHAnsi"/>
                <w:sz w:val="20"/>
              </w:rPr>
              <w:t>4.4.12</w:t>
            </w:r>
          </w:p>
        </w:tc>
        <w:tc>
          <w:tcPr>
            <w:tcW w:w="1875" w:type="dxa"/>
            <w:shd w:val="clear" w:color="auto" w:fill="auto"/>
            <w:vAlign w:val="center"/>
          </w:tcPr>
          <w:p w14:paraId="3AB1BEF6" w14:textId="634F7895" w:rsidR="00B766C7" w:rsidRPr="005F1275" w:rsidRDefault="00B766C7" w:rsidP="0044718C">
            <w:pPr>
              <w:rPr>
                <w:rFonts w:asciiTheme="minorHAnsi" w:hAnsiTheme="minorHAnsi"/>
                <w:sz w:val="20"/>
              </w:rPr>
            </w:pPr>
            <w:r w:rsidRPr="005F1275">
              <w:rPr>
                <w:rFonts w:asciiTheme="minorHAnsi" w:hAnsiTheme="minorHAnsi"/>
                <w:sz w:val="20"/>
              </w:rPr>
              <w:t>Infrared Heaters</w:t>
            </w:r>
          </w:p>
        </w:tc>
        <w:tc>
          <w:tcPr>
            <w:tcW w:w="360" w:type="dxa"/>
            <w:shd w:val="clear" w:color="auto" w:fill="auto"/>
            <w:vAlign w:val="center"/>
          </w:tcPr>
          <w:p w14:paraId="4FF7A7A0" w14:textId="7AD1E43C" w:rsidR="00B766C7" w:rsidRPr="005F1275" w:rsidRDefault="00B766C7" w:rsidP="0044718C">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0A87D89A" w14:textId="77777777" w:rsidR="00B766C7" w:rsidRPr="005F1275" w:rsidRDefault="00B766C7" w:rsidP="0044718C">
            <w:pPr>
              <w:rPr>
                <w:rFonts w:asciiTheme="minorHAnsi" w:hAnsiTheme="minorHAnsi"/>
                <w:sz w:val="20"/>
              </w:rPr>
            </w:pPr>
            <w:r w:rsidRPr="005F1275">
              <w:rPr>
                <w:rFonts w:asciiTheme="minorHAnsi" w:hAnsiTheme="minorHAnsi"/>
                <w:sz w:val="20"/>
              </w:rPr>
              <w:t>Modifications to measure to allow savings to be claimed by size.</w:t>
            </w:r>
          </w:p>
          <w:p w14:paraId="32C23D4D" w14:textId="77777777" w:rsidR="00571A48" w:rsidRDefault="00571A48" w:rsidP="0044718C">
            <w:pPr>
              <w:rPr>
                <w:rFonts w:asciiTheme="minorHAnsi" w:hAnsiTheme="minorHAnsi"/>
                <w:sz w:val="20"/>
              </w:rPr>
            </w:pPr>
            <w:r w:rsidRPr="005F1275">
              <w:rPr>
                <w:rFonts w:asciiTheme="minorHAnsi" w:hAnsiTheme="minorHAnsi"/>
                <w:sz w:val="20"/>
              </w:rPr>
              <w:t>Updates to measure life and cost.</w:t>
            </w:r>
          </w:p>
          <w:p w14:paraId="6AE6912B" w14:textId="4149B541" w:rsidR="00DC1202" w:rsidRPr="005F1275" w:rsidRDefault="00DC1202" w:rsidP="0044718C">
            <w:pPr>
              <w:rPr>
                <w:rFonts w:asciiTheme="minorHAnsi" w:hAnsiTheme="minorHAnsi"/>
                <w:sz w:val="20"/>
              </w:rPr>
            </w:pPr>
            <w:r w:rsidRPr="00DC1202">
              <w:rPr>
                <w:rFonts w:asciiTheme="minorHAnsi" w:hAnsiTheme="minorHAnsi"/>
                <w:color w:val="FF0000"/>
                <w:sz w:val="20"/>
              </w:rPr>
              <w:t>Clarification added as to source of Gross Radiant coefficient and default Radiation Sizing Factor provided for when GRC is unknown.</w:t>
            </w:r>
          </w:p>
        </w:tc>
        <w:tc>
          <w:tcPr>
            <w:tcW w:w="4231" w:type="dxa"/>
            <w:shd w:val="clear" w:color="auto" w:fill="auto"/>
            <w:noWrap/>
            <w:vAlign w:val="center"/>
          </w:tcPr>
          <w:p w14:paraId="2A5C1BFA" w14:textId="7BC9B66E" w:rsidR="00B766C7" w:rsidRPr="002911D1" w:rsidRDefault="00B74B96" w:rsidP="00A0695E">
            <w:pPr>
              <w:rPr>
                <w:rFonts w:asciiTheme="minorHAnsi" w:hAnsiTheme="minorHAnsi" w:cstheme="minorHAnsi"/>
                <w:sz w:val="20"/>
              </w:rPr>
            </w:pPr>
            <w:hyperlink r:id="rId27" w:tgtFrame="_self" w:history="1">
              <w:r w:rsidR="00571A48" w:rsidRPr="002911D1">
                <w:rPr>
                  <w:rStyle w:val="Hyperlink"/>
                  <w:rFonts w:asciiTheme="minorHAnsi" w:hAnsiTheme="minorHAnsi" w:cstheme="minorHAnsi"/>
                  <w:sz w:val="20"/>
                </w:rPr>
                <w:t>Infrared Heaters</w:t>
              </w:r>
            </w:hyperlink>
          </w:p>
        </w:tc>
      </w:tr>
      <w:tr w:rsidR="00A0695E" w:rsidRPr="001726BD" w14:paraId="13D6947E" w14:textId="77777777" w:rsidTr="00CB149B">
        <w:trPr>
          <w:trHeight w:val="557"/>
        </w:trPr>
        <w:tc>
          <w:tcPr>
            <w:tcW w:w="810" w:type="dxa"/>
            <w:shd w:val="clear" w:color="auto" w:fill="auto"/>
            <w:vAlign w:val="center"/>
          </w:tcPr>
          <w:p w14:paraId="43FD02E2" w14:textId="35F0AF69" w:rsidR="00A0695E" w:rsidRPr="005F1275" w:rsidRDefault="00A0695E" w:rsidP="0044718C">
            <w:pPr>
              <w:rPr>
                <w:rFonts w:asciiTheme="minorHAnsi" w:hAnsiTheme="minorHAnsi"/>
                <w:sz w:val="20"/>
              </w:rPr>
            </w:pPr>
            <w:r w:rsidRPr="005F1275">
              <w:rPr>
                <w:rFonts w:asciiTheme="minorHAnsi" w:hAnsiTheme="minorHAnsi"/>
                <w:sz w:val="20"/>
              </w:rPr>
              <w:t>4.4.14</w:t>
            </w:r>
          </w:p>
        </w:tc>
        <w:tc>
          <w:tcPr>
            <w:tcW w:w="1875" w:type="dxa"/>
            <w:shd w:val="clear" w:color="auto" w:fill="auto"/>
            <w:vAlign w:val="center"/>
          </w:tcPr>
          <w:p w14:paraId="5C646FEB" w14:textId="0F0AE771" w:rsidR="00A0695E" w:rsidRPr="005F1275" w:rsidRDefault="00A0695E" w:rsidP="0044718C">
            <w:pPr>
              <w:rPr>
                <w:rFonts w:asciiTheme="minorHAnsi" w:hAnsiTheme="minorHAnsi"/>
                <w:sz w:val="20"/>
              </w:rPr>
            </w:pPr>
            <w:r w:rsidRPr="005F1275">
              <w:rPr>
                <w:rFonts w:asciiTheme="minorHAnsi" w:hAnsiTheme="minorHAnsi"/>
                <w:sz w:val="20"/>
              </w:rPr>
              <w:t>Pipe Insulation</w:t>
            </w:r>
          </w:p>
        </w:tc>
        <w:tc>
          <w:tcPr>
            <w:tcW w:w="360" w:type="dxa"/>
            <w:shd w:val="clear" w:color="auto" w:fill="auto"/>
            <w:vAlign w:val="center"/>
          </w:tcPr>
          <w:p w14:paraId="14265FB8" w14:textId="00F02D37" w:rsidR="00A0695E" w:rsidRPr="005F1275" w:rsidRDefault="00A0695E" w:rsidP="0044718C">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34E0A370" w14:textId="77777777" w:rsidR="00A0695E" w:rsidRPr="005F1275" w:rsidRDefault="00A0695E" w:rsidP="0044718C">
            <w:pPr>
              <w:rPr>
                <w:rFonts w:asciiTheme="minorHAnsi" w:hAnsiTheme="minorHAnsi"/>
                <w:sz w:val="20"/>
              </w:rPr>
            </w:pPr>
            <w:r w:rsidRPr="005F1275">
              <w:rPr>
                <w:rFonts w:asciiTheme="minorHAnsi" w:hAnsiTheme="minorHAnsi"/>
                <w:sz w:val="20"/>
              </w:rPr>
              <w:t xml:space="preserve">Addition of reference to external tool allowing more flexibility and comprehensive analysis of pipe insulation projects. </w:t>
            </w:r>
          </w:p>
          <w:p w14:paraId="437BA45A" w14:textId="77777777" w:rsidR="00A0695E" w:rsidRPr="005F1275" w:rsidRDefault="00A0695E" w:rsidP="0044718C">
            <w:pPr>
              <w:rPr>
                <w:rFonts w:asciiTheme="minorHAnsi" w:hAnsiTheme="minorHAnsi"/>
                <w:sz w:val="20"/>
              </w:rPr>
            </w:pPr>
            <w:r w:rsidRPr="005F1275">
              <w:rPr>
                <w:rFonts w:asciiTheme="minorHAnsi" w:hAnsiTheme="minorHAnsi"/>
                <w:sz w:val="20"/>
              </w:rPr>
              <w:t>Maintaining default savings for specific measure applications.</w:t>
            </w:r>
          </w:p>
          <w:p w14:paraId="45BD3320" w14:textId="77777777" w:rsidR="00E55BFD" w:rsidRPr="005F1275" w:rsidRDefault="00E55BFD" w:rsidP="0044718C">
            <w:pPr>
              <w:rPr>
                <w:rFonts w:asciiTheme="minorHAnsi" w:hAnsiTheme="minorHAnsi"/>
                <w:sz w:val="20"/>
              </w:rPr>
            </w:pPr>
            <w:r w:rsidRPr="005F1275">
              <w:rPr>
                <w:rFonts w:asciiTheme="minorHAnsi" w:hAnsiTheme="minorHAnsi"/>
                <w:sz w:val="20"/>
              </w:rPr>
              <w:t>VEIC have provided directions for accessing the external calculator in a memo stored in the SharePoint reference folder.</w:t>
            </w:r>
          </w:p>
          <w:p w14:paraId="5051A448" w14:textId="77777777" w:rsidR="000D24BA" w:rsidRPr="005F1275" w:rsidRDefault="000D24BA" w:rsidP="0044718C">
            <w:pPr>
              <w:rPr>
                <w:rFonts w:asciiTheme="minorHAnsi" w:hAnsiTheme="minorHAnsi"/>
                <w:sz w:val="20"/>
              </w:rPr>
            </w:pPr>
            <w:r w:rsidRPr="005F1275">
              <w:rPr>
                <w:rFonts w:asciiTheme="minorHAnsi" w:hAnsiTheme="minorHAnsi"/>
                <w:sz w:val="20"/>
              </w:rPr>
              <w:t>Clarification that code requirement is appropriate for New Construction and that minimum insulation thicknesses are provided.</w:t>
            </w:r>
          </w:p>
          <w:p w14:paraId="43601C7A" w14:textId="68FFF375" w:rsidR="00394845" w:rsidRPr="005F1275" w:rsidRDefault="00394845" w:rsidP="0044718C">
            <w:pPr>
              <w:rPr>
                <w:rFonts w:asciiTheme="minorHAnsi" w:hAnsiTheme="minorHAnsi"/>
                <w:sz w:val="20"/>
              </w:rPr>
            </w:pPr>
            <w:r w:rsidRPr="005F1275">
              <w:rPr>
                <w:rFonts w:asciiTheme="minorHAnsi" w:hAnsiTheme="minorHAnsi"/>
                <w:sz w:val="20"/>
              </w:rPr>
              <w:t xml:space="preserve">Removed language indicating that the varying nominal pipe sizes were to be limited to under 4". The intention is that the characterization not restrict the user to certain </w:t>
            </w:r>
            <w:r w:rsidR="00C64946" w:rsidRPr="005F1275">
              <w:rPr>
                <w:rFonts w:asciiTheme="minorHAnsi" w:hAnsiTheme="minorHAnsi"/>
                <w:sz w:val="20"/>
              </w:rPr>
              <w:t>predetermined</w:t>
            </w:r>
            <w:r w:rsidRPr="005F1275">
              <w:rPr>
                <w:rFonts w:asciiTheme="minorHAnsi" w:hAnsiTheme="minorHAnsi"/>
                <w:sz w:val="20"/>
              </w:rPr>
              <w:t xml:space="preserve"> parameters when site-specific conditions can be used.</w:t>
            </w:r>
          </w:p>
          <w:p w14:paraId="46E6B794" w14:textId="77777777" w:rsidR="00FF5AB3" w:rsidRDefault="00FF5AB3" w:rsidP="0044718C">
            <w:pPr>
              <w:rPr>
                <w:rFonts w:asciiTheme="minorHAnsi" w:hAnsiTheme="minorHAnsi"/>
                <w:sz w:val="20"/>
              </w:rPr>
            </w:pPr>
            <w:r w:rsidRPr="005F1275">
              <w:rPr>
                <w:rFonts w:asciiTheme="minorHAnsi" w:hAnsiTheme="minorHAnsi"/>
                <w:sz w:val="20"/>
              </w:rPr>
              <w:t>Update to wind speed assumption for outdoor pipe insulation from 9.4 mph to 5mph to account for greater shielding. GTI are looking in to adjusting their calculator tool and updating the defaults based on this new assumption.</w:t>
            </w:r>
          </w:p>
          <w:p w14:paraId="1F32C50D" w14:textId="23F2C5F2" w:rsidR="00DC1202" w:rsidRPr="005F1275" w:rsidRDefault="00DC1202" w:rsidP="0044718C">
            <w:pPr>
              <w:rPr>
                <w:rFonts w:asciiTheme="minorHAnsi" w:hAnsiTheme="minorHAnsi"/>
                <w:sz w:val="20"/>
              </w:rPr>
            </w:pPr>
            <w:r w:rsidRPr="00DC1202">
              <w:rPr>
                <w:rFonts w:asciiTheme="minorHAnsi" w:hAnsiTheme="minorHAnsi"/>
                <w:color w:val="FF0000"/>
                <w:sz w:val="20"/>
              </w:rPr>
              <w:t>Outdoor defaults updated based on GTI analysis of 108 scenarios resulting in 0.74 factor applied to v8 defaults accounting for reduction in wind speed.</w:t>
            </w:r>
          </w:p>
        </w:tc>
        <w:tc>
          <w:tcPr>
            <w:tcW w:w="4231" w:type="dxa"/>
            <w:shd w:val="clear" w:color="auto" w:fill="auto"/>
            <w:noWrap/>
            <w:vAlign w:val="center"/>
          </w:tcPr>
          <w:p w14:paraId="79BE47D4" w14:textId="195158AF" w:rsidR="00A0695E" w:rsidRPr="002911D1" w:rsidRDefault="00B74B96" w:rsidP="00A0695E">
            <w:pPr>
              <w:rPr>
                <w:rFonts w:asciiTheme="minorHAnsi" w:hAnsiTheme="minorHAnsi" w:cstheme="minorHAnsi"/>
                <w:vanish/>
                <w:sz w:val="20"/>
              </w:rPr>
            </w:pPr>
            <w:hyperlink r:id="rId28" w:tgtFrame="_self" w:history="1">
              <w:r w:rsidR="00A0695E" w:rsidRPr="002911D1">
                <w:rPr>
                  <w:rStyle w:val="Hyperlink"/>
                  <w:rFonts w:asciiTheme="minorHAnsi" w:hAnsiTheme="minorHAnsi" w:cstheme="minorHAnsi"/>
                  <w:sz w:val="20"/>
                </w:rPr>
                <w:t>Revision to Pipe Insulation Workpaper</w:t>
              </w:r>
            </w:hyperlink>
          </w:p>
        </w:tc>
      </w:tr>
      <w:tr w:rsidR="005B7121" w:rsidRPr="001726BD" w14:paraId="6ADB33D7" w14:textId="77777777" w:rsidTr="00CB149B">
        <w:trPr>
          <w:trHeight w:val="557"/>
        </w:trPr>
        <w:tc>
          <w:tcPr>
            <w:tcW w:w="810" w:type="dxa"/>
            <w:vMerge w:val="restart"/>
            <w:shd w:val="clear" w:color="auto" w:fill="auto"/>
            <w:vAlign w:val="center"/>
          </w:tcPr>
          <w:p w14:paraId="1B4F2F7F" w14:textId="7C22EA58" w:rsidR="005B7121" w:rsidRPr="005F1275" w:rsidRDefault="005B7121" w:rsidP="0044718C">
            <w:pPr>
              <w:rPr>
                <w:rFonts w:asciiTheme="minorHAnsi" w:hAnsiTheme="minorHAnsi"/>
                <w:sz w:val="20"/>
              </w:rPr>
            </w:pPr>
            <w:r w:rsidRPr="005F1275">
              <w:rPr>
                <w:rFonts w:asciiTheme="minorHAnsi" w:hAnsiTheme="minorHAnsi"/>
                <w:sz w:val="20"/>
              </w:rPr>
              <w:t>4.4.16</w:t>
            </w:r>
          </w:p>
        </w:tc>
        <w:tc>
          <w:tcPr>
            <w:tcW w:w="1875" w:type="dxa"/>
            <w:vMerge w:val="restart"/>
            <w:shd w:val="clear" w:color="auto" w:fill="auto"/>
            <w:vAlign w:val="center"/>
          </w:tcPr>
          <w:p w14:paraId="47DDCA57" w14:textId="04AC7100" w:rsidR="005B7121" w:rsidRPr="005F1275" w:rsidRDefault="005B7121" w:rsidP="0044718C">
            <w:pPr>
              <w:rPr>
                <w:rFonts w:asciiTheme="minorHAnsi" w:hAnsiTheme="minorHAnsi"/>
                <w:sz w:val="20"/>
              </w:rPr>
            </w:pPr>
            <w:r w:rsidRPr="005F1275">
              <w:rPr>
                <w:rFonts w:asciiTheme="minorHAnsi" w:hAnsiTheme="minorHAnsi"/>
                <w:sz w:val="20"/>
              </w:rPr>
              <w:t>Steam Trap Replacement or Repair</w:t>
            </w:r>
          </w:p>
        </w:tc>
        <w:tc>
          <w:tcPr>
            <w:tcW w:w="360" w:type="dxa"/>
            <w:shd w:val="clear" w:color="auto" w:fill="auto"/>
            <w:vAlign w:val="center"/>
          </w:tcPr>
          <w:p w14:paraId="22A85615" w14:textId="7453BC96" w:rsidR="005B7121" w:rsidRPr="005F1275" w:rsidRDefault="005B7121" w:rsidP="0044718C">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10774D35" w14:textId="77777777" w:rsidR="005B7121" w:rsidRPr="005F1275" w:rsidRDefault="005B7121" w:rsidP="0044718C">
            <w:pPr>
              <w:rPr>
                <w:rFonts w:asciiTheme="minorHAnsi" w:hAnsiTheme="minorHAnsi"/>
                <w:sz w:val="20"/>
              </w:rPr>
            </w:pPr>
            <w:r w:rsidRPr="005F1275">
              <w:rPr>
                <w:rFonts w:asciiTheme="minorHAnsi" w:hAnsiTheme="minorHAnsi"/>
                <w:sz w:val="20"/>
              </w:rPr>
              <w:t>Edits proposed by Elevate Energy have been applied together with comments received from Nicor, CLEAResult</w:t>
            </w:r>
            <w:r w:rsidR="00151A6B" w:rsidRPr="005F1275">
              <w:rPr>
                <w:rFonts w:asciiTheme="minorHAnsi" w:hAnsiTheme="minorHAnsi"/>
                <w:sz w:val="20"/>
              </w:rPr>
              <w:t>,</w:t>
            </w:r>
            <w:r w:rsidRPr="005F1275">
              <w:rPr>
                <w:rFonts w:asciiTheme="minorHAnsi" w:hAnsiTheme="minorHAnsi"/>
                <w:sz w:val="20"/>
              </w:rPr>
              <w:t xml:space="preserve"> </w:t>
            </w:r>
            <w:r w:rsidR="00151A6B" w:rsidRPr="005F1275">
              <w:rPr>
                <w:rFonts w:asciiTheme="minorHAnsi" w:hAnsiTheme="minorHAnsi"/>
                <w:sz w:val="20"/>
              </w:rPr>
              <w:t>O</w:t>
            </w:r>
            <w:r w:rsidRPr="005F1275">
              <w:rPr>
                <w:rFonts w:asciiTheme="minorHAnsi" w:hAnsiTheme="minorHAnsi"/>
                <w:sz w:val="20"/>
              </w:rPr>
              <w:t>pinion Dynamics</w:t>
            </w:r>
            <w:r w:rsidR="00151A6B" w:rsidRPr="005F1275">
              <w:rPr>
                <w:rFonts w:asciiTheme="minorHAnsi" w:hAnsiTheme="minorHAnsi"/>
                <w:sz w:val="20"/>
              </w:rPr>
              <w:t xml:space="preserve"> and Guidehouse</w:t>
            </w:r>
            <w:r w:rsidRPr="005F1275">
              <w:rPr>
                <w:rFonts w:asciiTheme="minorHAnsi" w:hAnsiTheme="minorHAnsi"/>
                <w:sz w:val="20"/>
              </w:rPr>
              <w:t>. Working Group set up to discuss next steps.</w:t>
            </w:r>
          </w:p>
          <w:p w14:paraId="3197A871" w14:textId="77777777" w:rsidR="00DC1202" w:rsidRDefault="009C34BC" w:rsidP="0044718C">
            <w:pPr>
              <w:rPr>
                <w:rFonts w:asciiTheme="minorHAnsi" w:hAnsiTheme="minorHAnsi"/>
                <w:sz w:val="20"/>
              </w:rPr>
            </w:pPr>
            <w:r w:rsidRPr="005F1275">
              <w:rPr>
                <w:rFonts w:asciiTheme="minorHAnsi" w:hAnsiTheme="minorHAnsi"/>
                <w:sz w:val="20"/>
              </w:rPr>
              <w:t>New draft of measure provided in second deliverable based on discussions on 3 working group calls.</w:t>
            </w:r>
            <w:r w:rsidR="00DC1202" w:rsidRPr="005F1275">
              <w:rPr>
                <w:rFonts w:asciiTheme="minorHAnsi" w:hAnsiTheme="minorHAnsi"/>
                <w:sz w:val="20"/>
              </w:rPr>
              <w:t xml:space="preserve"> </w:t>
            </w:r>
          </w:p>
          <w:p w14:paraId="2EFB1B60" w14:textId="59A207F3" w:rsidR="009C34BC" w:rsidRPr="005F1275" w:rsidRDefault="00DC1202" w:rsidP="0044718C">
            <w:pPr>
              <w:rPr>
                <w:rFonts w:asciiTheme="minorHAnsi" w:hAnsiTheme="minorHAnsi"/>
                <w:sz w:val="20"/>
              </w:rPr>
            </w:pPr>
            <w:r w:rsidRPr="00DC1202">
              <w:rPr>
                <w:rFonts w:asciiTheme="minorHAnsi" w:hAnsiTheme="minorHAnsi"/>
                <w:color w:val="FF0000"/>
                <w:sz w:val="20"/>
              </w:rPr>
              <w:t xml:space="preserve">Final draft of measure provided based on final decisions in 4th working group call. </w:t>
            </w:r>
          </w:p>
        </w:tc>
        <w:tc>
          <w:tcPr>
            <w:tcW w:w="4231" w:type="dxa"/>
            <w:shd w:val="clear" w:color="auto" w:fill="auto"/>
            <w:noWrap/>
            <w:vAlign w:val="center"/>
          </w:tcPr>
          <w:p w14:paraId="7256111B" w14:textId="3B2CCB45" w:rsidR="005B7121" w:rsidRPr="002911D1" w:rsidRDefault="00B74B96" w:rsidP="0044718C">
            <w:pPr>
              <w:rPr>
                <w:rStyle w:val="Hyperlink"/>
                <w:rFonts w:asciiTheme="minorHAnsi" w:hAnsiTheme="minorHAnsi" w:cstheme="minorHAnsi"/>
                <w:sz w:val="20"/>
              </w:rPr>
            </w:pPr>
            <w:hyperlink r:id="rId29" w:tgtFrame="_self" w:history="1">
              <w:r w:rsidR="005B7121" w:rsidRPr="002911D1">
                <w:rPr>
                  <w:rStyle w:val="Hyperlink"/>
                  <w:rFonts w:asciiTheme="minorHAnsi" w:hAnsiTheme="minorHAnsi" w:cstheme="minorHAnsi"/>
                  <w:sz w:val="20"/>
                </w:rPr>
                <w:t>Steam Trap Replacement or Repair</w:t>
              </w:r>
            </w:hyperlink>
          </w:p>
        </w:tc>
      </w:tr>
      <w:tr w:rsidR="005B7121" w:rsidRPr="001726BD" w14:paraId="379B4032" w14:textId="77777777" w:rsidTr="00CB149B">
        <w:trPr>
          <w:trHeight w:val="557"/>
        </w:trPr>
        <w:tc>
          <w:tcPr>
            <w:tcW w:w="810" w:type="dxa"/>
            <w:vMerge/>
            <w:shd w:val="clear" w:color="auto" w:fill="auto"/>
            <w:vAlign w:val="center"/>
          </w:tcPr>
          <w:p w14:paraId="6D53A8E1" w14:textId="77777777" w:rsidR="005B7121" w:rsidRPr="005F1275" w:rsidRDefault="005B7121" w:rsidP="0044718C">
            <w:pPr>
              <w:rPr>
                <w:rFonts w:asciiTheme="minorHAnsi" w:hAnsiTheme="minorHAnsi"/>
                <w:sz w:val="20"/>
              </w:rPr>
            </w:pPr>
          </w:p>
        </w:tc>
        <w:tc>
          <w:tcPr>
            <w:tcW w:w="1875" w:type="dxa"/>
            <w:vMerge/>
            <w:shd w:val="clear" w:color="auto" w:fill="auto"/>
            <w:vAlign w:val="center"/>
          </w:tcPr>
          <w:p w14:paraId="3D82A677" w14:textId="77777777" w:rsidR="005B7121" w:rsidRPr="005F1275" w:rsidRDefault="005B7121" w:rsidP="0044718C">
            <w:pPr>
              <w:rPr>
                <w:rFonts w:asciiTheme="minorHAnsi" w:hAnsiTheme="minorHAnsi"/>
                <w:sz w:val="20"/>
              </w:rPr>
            </w:pPr>
          </w:p>
        </w:tc>
        <w:tc>
          <w:tcPr>
            <w:tcW w:w="360" w:type="dxa"/>
            <w:shd w:val="clear" w:color="auto" w:fill="auto"/>
            <w:vAlign w:val="center"/>
          </w:tcPr>
          <w:p w14:paraId="5838FE44" w14:textId="7F864A40" w:rsidR="005B7121" w:rsidRPr="005F1275" w:rsidRDefault="005B7121" w:rsidP="0044718C">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1D7F6B25" w14:textId="0781E787" w:rsidR="005B7121" w:rsidRPr="005F1275" w:rsidRDefault="005B7121" w:rsidP="0044718C">
            <w:pPr>
              <w:rPr>
                <w:rFonts w:asciiTheme="minorHAnsi" w:hAnsiTheme="minorHAnsi"/>
                <w:sz w:val="20"/>
              </w:rPr>
            </w:pPr>
            <w:r w:rsidRPr="005F1275">
              <w:rPr>
                <w:rFonts w:asciiTheme="minorHAnsi" w:hAnsiTheme="minorHAnsi"/>
                <w:sz w:val="20"/>
              </w:rPr>
              <w:t>Addition of lifetime assumptions for Venturi Steam Traps</w:t>
            </w:r>
          </w:p>
        </w:tc>
        <w:tc>
          <w:tcPr>
            <w:tcW w:w="4231" w:type="dxa"/>
            <w:shd w:val="clear" w:color="auto" w:fill="auto"/>
            <w:noWrap/>
            <w:vAlign w:val="center"/>
          </w:tcPr>
          <w:p w14:paraId="3C3E2842" w14:textId="58639BF0" w:rsidR="005B7121" w:rsidRPr="002911D1" w:rsidRDefault="00B74B96" w:rsidP="0044718C">
            <w:pPr>
              <w:rPr>
                <w:rFonts w:asciiTheme="minorHAnsi" w:hAnsiTheme="minorHAnsi" w:cstheme="minorHAnsi"/>
                <w:color w:val="444444"/>
                <w:sz w:val="20"/>
              </w:rPr>
            </w:pPr>
            <w:hyperlink r:id="rId30" w:tgtFrame="_self" w:history="1">
              <w:r w:rsidR="005B7121" w:rsidRPr="002911D1">
                <w:rPr>
                  <w:rStyle w:val="Hyperlink"/>
                  <w:rFonts w:asciiTheme="minorHAnsi" w:hAnsiTheme="minorHAnsi" w:cstheme="minorHAnsi"/>
                  <w:sz w:val="20"/>
                </w:rPr>
                <w:t>Venturi Steam Traps</w:t>
              </w:r>
            </w:hyperlink>
          </w:p>
        </w:tc>
      </w:tr>
      <w:tr w:rsidR="00BD58FA" w:rsidRPr="001726BD" w14:paraId="5D4E385F" w14:textId="77777777" w:rsidTr="00514F63">
        <w:trPr>
          <w:trHeight w:val="557"/>
        </w:trPr>
        <w:tc>
          <w:tcPr>
            <w:tcW w:w="810" w:type="dxa"/>
            <w:vMerge w:val="restart"/>
            <w:shd w:val="clear" w:color="auto" w:fill="auto"/>
            <w:vAlign w:val="center"/>
          </w:tcPr>
          <w:p w14:paraId="6556C7E1" w14:textId="1F935CBF" w:rsidR="00BD58FA" w:rsidRPr="005F1275" w:rsidRDefault="00BD58FA" w:rsidP="0044718C">
            <w:pPr>
              <w:rPr>
                <w:rFonts w:asciiTheme="minorHAnsi" w:hAnsiTheme="minorHAnsi"/>
                <w:sz w:val="20"/>
              </w:rPr>
            </w:pPr>
            <w:r w:rsidRPr="005F1275">
              <w:rPr>
                <w:rFonts w:asciiTheme="minorHAnsi" w:hAnsiTheme="minorHAnsi"/>
                <w:sz w:val="20"/>
              </w:rPr>
              <w:t>4.4.17</w:t>
            </w:r>
          </w:p>
        </w:tc>
        <w:tc>
          <w:tcPr>
            <w:tcW w:w="1875" w:type="dxa"/>
            <w:vMerge w:val="restart"/>
            <w:shd w:val="clear" w:color="auto" w:fill="auto"/>
            <w:vAlign w:val="center"/>
          </w:tcPr>
          <w:p w14:paraId="4D3EF142" w14:textId="770C0518" w:rsidR="00BD58FA" w:rsidRPr="005F1275" w:rsidRDefault="00BD58FA" w:rsidP="0044718C">
            <w:pPr>
              <w:rPr>
                <w:rFonts w:asciiTheme="minorHAnsi" w:hAnsiTheme="minorHAnsi"/>
                <w:sz w:val="20"/>
              </w:rPr>
            </w:pPr>
            <w:r w:rsidRPr="005F1275">
              <w:rPr>
                <w:rFonts w:asciiTheme="minorHAnsi" w:hAnsiTheme="minorHAnsi"/>
                <w:sz w:val="20"/>
              </w:rPr>
              <w:t>Variable Speed Drives for HVAC Pumps and Cooling Tower Fans</w:t>
            </w:r>
          </w:p>
        </w:tc>
        <w:tc>
          <w:tcPr>
            <w:tcW w:w="360" w:type="dxa"/>
            <w:shd w:val="clear" w:color="auto" w:fill="auto"/>
            <w:vAlign w:val="center"/>
          </w:tcPr>
          <w:p w14:paraId="02BA47BF" w14:textId="5A527F91" w:rsidR="00BD58FA" w:rsidRPr="005F1275" w:rsidRDefault="005B7121" w:rsidP="0044718C">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3F5F2AE6" w14:textId="7C8CC5AD" w:rsidR="00A0695E" w:rsidRPr="005F1275" w:rsidRDefault="00A0695E" w:rsidP="00A0695E">
            <w:pPr>
              <w:rPr>
                <w:rFonts w:asciiTheme="minorHAnsi" w:hAnsiTheme="minorHAnsi"/>
                <w:sz w:val="20"/>
              </w:rPr>
            </w:pPr>
            <w:r w:rsidRPr="005F1275">
              <w:rPr>
                <w:rFonts w:asciiTheme="minorHAnsi" w:hAnsiTheme="minorHAnsi"/>
                <w:sz w:val="20"/>
              </w:rPr>
              <w:t xml:space="preserve">Clarification that hours should be provided via Energy Management Software or metered. </w:t>
            </w:r>
          </w:p>
        </w:tc>
        <w:tc>
          <w:tcPr>
            <w:tcW w:w="4231" w:type="dxa"/>
            <w:shd w:val="clear" w:color="auto" w:fill="auto"/>
            <w:noWrap/>
            <w:vAlign w:val="center"/>
          </w:tcPr>
          <w:p w14:paraId="40FDA275" w14:textId="5465083F" w:rsidR="00BD58FA" w:rsidRPr="002911D1" w:rsidRDefault="00B74B96" w:rsidP="00514F63">
            <w:pPr>
              <w:rPr>
                <w:rFonts w:asciiTheme="minorHAnsi" w:hAnsiTheme="minorHAnsi" w:cstheme="minorHAnsi"/>
                <w:color w:val="444444"/>
                <w:sz w:val="20"/>
              </w:rPr>
            </w:pPr>
            <w:hyperlink r:id="rId31" w:tgtFrame="_self" w:history="1">
              <w:r w:rsidR="00A0695E" w:rsidRPr="002911D1">
                <w:rPr>
                  <w:rStyle w:val="Hyperlink"/>
                  <w:rFonts w:asciiTheme="minorHAnsi" w:hAnsiTheme="minorHAnsi" w:cstheme="minorHAnsi"/>
                  <w:sz w:val="20"/>
                </w:rPr>
                <w:t>Clarification on "actual hours" in VSD measures</w:t>
              </w:r>
            </w:hyperlink>
          </w:p>
        </w:tc>
      </w:tr>
      <w:tr w:rsidR="00BD58FA" w:rsidRPr="001726BD" w14:paraId="0E913BE5" w14:textId="77777777" w:rsidTr="00CB149B">
        <w:trPr>
          <w:trHeight w:val="557"/>
        </w:trPr>
        <w:tc>
          <w:tcPr>
            <w:tcW w:w="810" w:type="dxa"/>
            <w:vMerge/>
            <w:shd w:val="clear" w:color="auto" w:fill="auto"/>
            <w:vAlign w:val="center"/>
          </w:tcPr>
          <w:p w14:paraId="273021A8" w14:textId="77777777" w:rsidR="00BD58FA" w:rsidRPr="005F1275" w:rsidRDefault="00BD58FA" w:rsidP="0044718C">
            <w:pPr>
              <w:rPr>
                <w:rFonts w:asciiTheme="minorHAnsi" w:hAnsiTheme="minorHAnsi"/>
                <w:sz w:val="20"/>
              </w:rPr>
            </w:pPr>
          </w:p>
        </w:tc>
        <w:tc>
          <w:tcPr>
            <w:tcW w:w="1875" w:type="dxa"/>
            <w:vMerge/>
            <w:shd w:val="clear" w:color="auto" w:fill="auto"/>
            <w:vAlign w:val="center"/>
          </w:tcPr>
          <w:p w14:paraId="7C87E67F" w14:textId="77777777" w:rsidR="00BD58FA" w:rsidRPr="005F1275" w:rsidRDefault="00BD58FA" w:rsidP="0044718C">
            <w:pPr>
              <w:rPr>
                <w:rFonts w:asciiTheme="minorHAnsi" w:hAnsiTheme="minorHAnsi"/>
                <w:sz w:val="20"/>
              </w:rPr>
            </w:pPr>
          </w:p>
        </w:tc>
        <w:tc>
          <w:tcPr>
            <w:tcW w:w="360" w:type="dxa"/>
            <w:shd w:val="clear" w:color="auto" w:fill="auto"/>
            <w:vAlign w:val="center"/>
          </w:tcPr>
          <w:p w14:paraId="04A28662" w14:textId="1D4C855B" w:rsidR="00BD58FA" w:rsidRPr="005F1275" w:rsidRDefault="00BD58FA" w:rsidP="0044718C">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6A0A14F9" w14:textId="17A3A8BB" w:rsidR="00BD58FA" w:rsidRPr="005F1275" w:rsidRDefault="00A0695E" w:rsidP="00514F63">
            <w:pPr>
              <w:rPr>
                <w:rFonts w:asciiTheme="minorHAnsi" w:hAnsiTheme="minorHAnsi"/>
                <w:sz w:val="20"/>
              </w:rPr>
            </w:pPr>
            <w:r w:rsidRPr="005F1275">
              <w:rPr>
                <w:rFonts w:asciiTheme="minorHAnsi" w:hAnsiTheme="minorHAnsi"/>
                <w:sz w:val="20"/>
              </w:rPr>
              <w:t>Addition of Hours assumptions for additional building types.</w:t>
            </w:r>
          </w:p>
        </w:tc>
        <w:tc>
          <w:tcPr>
            <w:tcW w:w="4231" w:type="dxa"/>
            <w:shd w:val="clear" w:color="auto" w:fill="auto"/>
            <w:noWrap/>
            <w:vAlign w:val="center"/>
          </w:tcPr>
          <w:p w14:paraId="1FD37737" w14:textId="2B23F9DB" w:rsidR="00BD58FA" w:rsidRPr="002911D1" w:rsidRDefault="00B74B96" w:rsidP="0044718C">
            <w:pPr>
              <w:rPr>
                <w:rStyle w:val="Hyperlink"/>
                <w:rFonts w:asciiTheme="minorHAnsi" w:hAnsiTheme="minorHAnsi" w:cstheme="minorHAnsi"/>
                <w:sz w:val="20"/>
              </w:rPr>
            </w:pPr>
            <w:hyperlink r:id="rId32" w:tgtFrame="_self" w:history="1">
              <w:r w:rsidR="00A0695E" w:rsidRPr="002911D1">
                <w:rPr>
                  <w:rStyle w:val="Hyperlink"/>
                  <w:rFonts w:asciiTheme="minorHAnsi" w:hAnsiTheme="minorHAnsi" w:cstheme="minorHAnsi"/>
                  <w:sz w:val="20"/>
                </w:rPr>
                <w:t>Add "Public Sector" building type for VSD Measure</w:t>
              </w:r>
            </w:hyperlink>
          </w:p>
        </w:tc>
      </w:tr>
      <w:tr w:rsidR="00A0695E" w:rsidRPr="001726BD" w14:paraId="62D6253D" w14:textId="77777777" w:rsidTr="00CB149B">
        <w:trPr>
          <w:trHeight w:val="557"/>
        </w:trPr>
        <w:tc>
          <w:tcPr>
            <w:tcW w:w="810" w:type="dxa"/>
            <w:vMerge w:val="restart"/>
            <w:shd w:val="clear" w:color="auto" w:fill="auto"/>
            <w:vAlign w:val="center"/>
          </w:tcPr>
          <w:p w14:paraId="69BEB20A" w14:textId="4C5F706C" w:rsidR="00A0695E" w:rsidRPr="005F1275" w:rsidRDefault="00A0695E" w:rsidP="0044718C">
            <w:pPr>
              <w:rPr>
                <w:rFonts w:asciiTheme="minorHAnsi" w:hAnsiTheme="minorHAnsi"/>
                <w:sz w:val="20"/>
              </w:rPr>
            </w:pPr>
            <w:r w:rsidRPr="005F1275">
              <w:rPr>
                <w:rFonts w:asciiTheme="minorHAnsi" w:hAnsiTheme="minorHAnsi"/>
                <w:sz w:val="20"/>
              </w:rPr>
              <w:t>4.4.26</w:t>
            </w:r>
          </w:p>
        </w:tc>
        <w:tc>
          <w:tcPr>
            <w:tcW w:w="1875" w:type="dxa"/>
            <w:vMerge w:val="restart"/>
            <w:shd w:val="clear" w:color="auto" w:fill="auto"/>
            <w:vAlign w:val="center"/>
          </w:tcPr>
          <w:p w14:paraId="53C10CC3" w14:textId="0468C238" w:rsidR="00A0695E" w:rsidRPr="005F1275" w:rsidRDefault="00A0695E" w:rsidP="0044718C">
            <w:pPr>
              <w:rPr>
                <w:rFonts w:asciiTheme="minorHAnsi" w:hAnsiTheme="minorHAnsi"/>
                <w:sz w:val="20"/>
              </w:rPr>
            </w:pPr>
            <w:r w:rsidRPr="005F1275">
              <w:rPr>
                <w:rFonts w:asciiTheme="minorHAnsi" w:hAnsiTheme="minorHAnsi"/>
                <w:sz w:val="20"/>
              </w:rPr>
              <w:t>Variable Speed Drives for HVAC Supply and Return Fans</w:t>
            </w:r>
          </w:p>
        </w:tc>
        <w:tc>
          <w:tcPr>
            <w:tcW w:w="360" w:type="dxa"/>
            <w:shd w:val="clear" w:color="auto" w:fill="auto"/>
            <w:vAlign w:val="center"/>
          </w:tcPr>
          <w:p w14:paraId="30137A98" w14:textId="41EF8FCC" w:rsidR="00A0695E" w:rsidRPr="005F1275" w:rsidRDefault="00A0695E" w:rsidP="0044718C">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7652E651" w14:textId="0A904404" w:rsidR="00A0695E" w:rsidRPr="005F1275" w:rsidRDefault="00A0695E" w:rsidP="0044718C">
            <w:pPr>
              <w:rPr>
                <w:rFonts w:asciiTheme="minorHAnsi" w:hAnsiTheme="minorHAnsi"/>
                <w:sz w:val="20"/>
              </w:rPr>
            </w:pPr>
            <w:r w:rsidRPr="005F1275">
              <w:rPr>
                <w:rFonts w:asciiTheme="minorHAnsi" w:hAnsiTheme="minorHAnsi"/>
                <w:sz w:val="20"/>
              </w:rPr>
              <w:t>Removal of language that implies all other VSD applications should be custom.</w:t>
            </w:r>
          </w:p>
        </w:tc>
        <w:tc>
          <w:tcPr>
            <w:tcW w:w="4231" w:type="dxa"/>
            <w:shd w:val="clear" w:color="auto" w:fill="auto"/>
            <w:noWrap/>
            <w:vAlign w:val="center"/>
          </w:tcPr>
          <w:p w14:paraId="655AAE1B" w14:textId="00C994B6" w:rsidR="00A0695E" w:rsidRPr="002911D1" w:rsidRDefault="00B74B96" w:rsidP="0044718C">
            <w:pPr>
              <w:rPr>
                <w:rFonts w:asciiTheme="minorHAnsi" w:hAnsiTheme="minorHAnsi" w:cstheme="minorHAnsi"/>
                <w:color w:val="0000FF"/>
                <w:sz w:val="20"/>
                <w:u w:val="single"/>
              </w:rPr>
            </w:pPr>
            <w:hyperlink r:id="rId33" w:tgtFrame="_self" w:history="1">
              <w:r w:rsidR="00A0695E" w:rsidRPr="002911D1">
                <w:rPr>
                  <w:rStyle w:val="Hyperlink"/>
                  <w:rFonts w:asciiTheme="minorHAnsi" w:hAnsiTheme="minorHAnsi" w:cstheme="minorHAnsi"/>
                  <w:sz w:val="20"/>
                </w:rPr>
                <w:t>Remove "custom analysis" language from 4.4.26</w:t>
              </w:r>
            </w:hyperlink>
          </w:p>
        </w:tc>
      </w:tr>
      <w:tr w:rsidR="00A0695E" w:rsidRPr="001726BD" w14:paraId="56F897C8" w14:textId="77777777" w:rsidTr="00CB149B">
        <w:trPr>
          <w:trHeight w:val="557"/>
        </w:trPr>
        <w:tc>
          <w:tcPr>
            <w:tcW w:w="810" w:type="dxa"/>
            <w:vMerge/>
            <w:shd w:val="clear" w:color="auto" w:fill="auto"/>
            <w:vAlign w:val="center"/>
          </w:tcPr>
          <w:p w14:paraId="4361AFF0" w14:textId="77777777" w:rsidR="00A0695E" w:rsidRPr="005F1275" w:rsidRDefault="00A0695E" w:rsidP="00A0695E">
            <w:pPr>
              <w:rPr>
                <w:rFonts w:asciiTheme="minorHAnsi" w:hAnsiTheme="minorHAnsi"/>
                <w:sz w:val="20"/>
              </w:rPr>
            </w:pPr>
          </w:p>
        </w:tc>
        <w:tc>
          <w:tcPr>
            <w:tcW w:w="1875" w:type="dxa"/>
            <w:vMerge/>
            <w:shd w:val="clear" w:color="auto" w:fill="auto"/>
            <w:vAlign w:val="center"/>
          </w:tcPr>
          <w:p w14:paraId="15A76142" w14:textId="77777777" w:rsidR="00A0695E" w:rsidRPr="005F1275" w:rsidRDefault="00A0695E" w:rsidP="00A0695E">
            <w:pPr>
              <w:rPr>
                <w:rFonts w:asciiTheme="minorHAnsi" w:hAnsiTheme="minorHAnsi"/>
                <w:sz w:val="20"/>
              </w:rPr>
            </w:pPr>
          </w:p>
        </w:tc>
        <w:tc>
          <w:tcPr>
            <w:tcW w:w="360" w:type="dxa"/>
            <w:shd w:val="clear" w:color="auto" w:fill="auto"/>
            <w:vAlign w:val="center"/>
          </w:tcPr>
          <w:p w14:paraId="514AE277" w14:textId="5AE05EBC" w:rsidR="00A0695E" w:rsidRPr="005F1275" w:rsidRDefault="00A0695E" w:rsidP="00A0695E">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40DEBFA1" w14:textId="5639392E" w:rsidR="00A0695E" w:rsidRPr="005F1275" w:rsidRDefault="00A0695E" w:rsidP="00A0695E">
            <w:pPr>
              <w:rPr>
                <w:rFonts w:asciiTheme="minorHAnsi" w:hAnsiTheme="minorHAnsi"/>
                <w:sz w:val="20"/>
              </w:rPr>
            </w:pPr>
            <w:r w:rsidRPr="005F1275">
              <w:rPr>
                <w:rFonts w:asciiTheme="minorHAnsi" w:hAnsiTheme="minorHAnsi"/>
                <w:sz w:val="20"/>
              </w:rPr>
              <w:t xml:space="preserve">Clarification that hours should be provided via Energy Management Software or metered. </w:t>
            </w:r>
          </w:p>
        </w:tc>
        <w:tc>
          <w:tcPr>
            <w:tcW w:w="4231" w:type="dxa"/>
            <w:shd w:val="clear" w:color="auto" w:fill="auto"/>
            <w:noWrap/>
            <w:vAlign w:val="center"/>
          </w:tcPr>
          <w:p w14:paraId="3C6A5982" w14:textId="6C538348" w:rsidR="00A0695E" w:rsidRPr="002911D1" w:rsidRDefault="00B74B96" w:rsidP="00A0695E">
            <w:pPr>
              <w:rPr>
                <w:rFonts w:asciiTheme="minorHAnsi" w:hAnsiTheme="minorHAnsi" w:cstheme="minorHAnsi"/>
                <w:color w:val="444444"/>
                <w:sz w:val="20"/>
              </w:rPr>
            </w:pPr>
            <w:hyperlink r:id="rId34" w:tgtFrame="_self" w:history="1">
              <w:r w:rsidR="00A0695E" w:rsidRPr="002911D1">
                <w:rPr>
                  <w:rStyle w:val="Hyperlink"/>
                  <w:rFonts w:asciiTheme="minorHAnsi" w:hAnsiTheme="minorHAnsi" w:cstheme="minorHAnsi"/>
                  <w:sz w:val="20"/>
                </w:rPr>
                <w:t>Clarification on "actual hours" in VSD measures</w:t>
              </w:r>
            </w:hyperlink>
          </w:p>
        </w:tc>
      </w:tr>
      <w:tr w:rsidR="00EE1475" w:rsidRPr="001726BD" w14:paraId="056BEF2E" w14:textId="77777777" w:rsidTr="00CB149B">
        <w:trPr>
          <w:trHeight w:val="557"/>
        </w:trPr>
        <w:tc>
          <w:tcPr>
            <w:tcW w:w="810" w:type="dxa"/>
            <w:shd w:val="clear" w:color="auto" w:fill="auto"/>
            <w:vAlign w:val="center"/>
          </w:tcPr>
          <w:p w14:paraId="594E4ED9" w14:textId="69EC0991" w:rsidR="00EE1475" w:rsidRPr="005F1275" w:rsidRDefault="00EE1475" w:rsidP="0044718C">
            <w:pPr>
              <w:rPr>
                <w:rFonts w:asciiTheme="minorHAnsi" w:hAnsiTheme="minorHAnsi"/>
                <w:sz w:val="20"/>
              </w:rPr>
            </w:pPr>
            <w:r w:rsidRPr="005F1275">
              <w:rPr>
                <w:rFonts w:asciiTheme="minorHAnsi" w:hAnsiTheme="minorHAnsi"/>
                <w:sz w:val="20"/>
              </w:rPr>
              <w:t>4.4.27</w:t>
            </w:r>
          </w:p>
        </w:tc>
        <w:tc>
          <w:tcPr>
            <w:tcW w:w="1875" w:type="dxa"/>
            <w:shd w:val="clear" w:color="auto" w:fill="auto"/>
            <w:vAlign w:val="center"/>
          </w:tcPr>
          <w:p w14:paraId="2C33BBCA" w14:textId="709210FA" w:rsidR="00EE1475" w:rsidRPr="005F1275" w:rsidRDefault="00EE1475" w:rsidP="0044718C">
            <w:pPr>
              <w:rPr>
                <w:rFonts w:asciiTheme="minorHAnsi" w:hAnsiTheme="minorHAnsi"/>
                <w:sz w:val="20"/>
              </w:rPr>
            </w:pPr>
            <w:r w:rsidRPr="005F1275">
              <w:rPr>
                <w:rFonts w:asciiTheme="minorHAnsi" w:hAnsiTheme="minorHAnsi"/>
                <w:sz w:val="20"/>
              </w:rPr>
              <w:t>Energy Recovery Ventilator</w:t>
            </w:r>
          </w:p>
        </w:tc>
        <w:tc>
          <w:tcPr>
            <w:tcW w:w="360" w:type="dxa"/>
            <w:shd w:val="clear" w:color="auto" w:fill="auto"/>
            <w:vAlign w:val="center"/>
          </w:tcPr>
          <w:p w14:paraId="57B80FDE" w14:textId="2EA244ED" w:rsidR="00EE1475" w:rsidRPr="005F1275" w:rsidRDefault="00EE1475" w:rsidP="0044718C">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4B45AF89" w14:textId="584E95CB" w:rsidR="00EE1475" w:rsidRPr="005F1275" w:rsidRDefault="00EE1475" w:rsidP="0044718C">
            <w:pPr>
              <w:rPr>
                <w:rFonts w:asciiTheme="minorHAnsi" w:hAnsiTheme="minorHAnsi"/>
                <w:sz w:val="20"/>
              </w:rPr>
            </w:pPr>
            <w:r w:rsidRPr="005F1275">
              <w:rPr>
                <w:rFonts w:asciiTheme="minorHAnsi" w:hAnsiTheme="minorHAnsi"/>
                <w:sz w:val="20"/>
              </w:rPr>
              <w:t>No recommended changes</w:t>
            </w:r>
          </w:p>
        </w:tc>
        <w:tc>
          <w:tcPr>
            <w:tcW w:w="4231" w:type="dxa"/>
            <w:shd w:val="clear" w:color="auto" w:fill="auto"/>
            <w:noWrap/>
            <w:vAlign w:val="center"/>
          </w:tcPr>
          <w:p w14:paraId="4B6BE639" w14:textId="223B068D" w:rsidR="00EE1475" w:rsidRPr="00EE1475" w:rsidRDefault="00EE1475" w:rsidP="0044718C">
            <w:pPr>
              <w:rPr>
                <w:color w:val="FF0000"/>
              </w:rPr>
            </w:pPr>
            <w:r w:rsidRPr="005F1275">
              <w:rPr>
                <w:rFonts w:asciiTheme="minorHAnsi" w:hAnsiTheme="minorHAnsi" w:cstheme="minorHAnsi"/>
                <w:sz w:val="20"/>
              </w:rPr>
              <w:t>Reliability review</w:t>
            </w:r>
          </w:p>
        </w:tc>
      </w:tr>
      <w:tr w:rsidR="0044718C" w:rsidRPr="001726BD" w14:paraId="193DE078" w14:textId="77777777" w:rsidTr="00CB149B">
        <w:trPr>
          <w:trHeight w:val="557"/>
        </w:trPr>
        <w:tc>
          <w:tcPr>
            <w:tcW w:w="810" w:type="dxa"/>
            <w:shd w:val="clear" w:color="auto" w:fill="auto"/>
            <w:vAlign w:val="center"/>
          </w:tcPr>
          <w:p w14:paraId="128B6639" w14:textId="46A9AA41" w:rsidR="0044718C" w:rsidRPr="005F1275" w:rsidRDefault="0044718C" w:rsidP="0044718C">
            <w:pPr>
              <w:rPr>
                <w:rFonts w:asciiTheme="minorHAnsi" w:hAnsiTheme="minorHAnsi"/>
                <w:sz w:val="20"/>
              </w:rPr>
            </w:pPr>
            <w:r w:rsidRPr="005F1275">
              <w:rPr>
                <w:rFonts w:asciiTheme="minorHAnsi" w:hAnsiTheme="minorHAnsi"/>
                <w:sz w:val="20"/>
              </w:rPr>
              <w:t>4.4.2</w:t>
            </w:r>
            <w:r w:rsidR="00A0695E" w:rsidRPr="005F1275">
              <w:rPr>
                <w:rFonts w:asciiTheme="minorHAnsi" w:hAnsiTheme="minorHAnsi"/>
                <w:sz w:val="20"/>
              </w:rPr>
              <w:t>8</w:t>
            </w:r>
          </w:p>
        </w:tc>
        <w:tc>
          <w:tcPr>
            <w:tcW w:w="1875" w:type="dxa"/>
            <w:shd w:val="clear" w:color="auto" w:fill="auto"/>
            <w:vAlign w:val="center"/>
          </w:tcPr>
          <w:p w14:paraId="08DD56D4" w14:textId="3BCEC527" w:rsidR="0044718C" w:rsidRPr="005F1275" w:rsidRDefault="00A0695E" w:rsidP="0044718C">
            <w:pPr>
              <w:rPr>
                <w:rFonts w:asciiTheme="minorHAnsi" w:hAnsiTheme="minorHAnsi"/>
                <w:sz w:val="20"/>
              </w:rPr>
            </w:pPr>
            <w:r w:rsidRPr="005F1275">
              <w:rPr>
                <w:rFonts w:asciiTheme="minorHAnsi" w:hAnsiTheme="minorHAnsi"/>
                <w:sz w:val="20"/>
              </w:rPr>
              <w:t>Stack Economizer for Boilers Serving HVAC Loads</w:t>
            </w:r>
          </w:p>
        </w:tc>
        <w:tc>
          <w:tcPr>
            <w:tcW w:w="360" w:type="dxa"/>
            <w:shd w:val="clear" w:color="auto" w:fill="auto"/>
            <w:vAlign w:val="center"/>
          </w:tcPr>
          <w:p w14:paraId="2E58A662" w14:textId="09BD04CD" w:rsidR="0044718C" w:rsidRPr="005F1275" w:rsidRDefault="0044718C" w:rsidP="0044718C">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18B70743" w14:textId="77777777" w:rsidR="0044718C" w:rsidRPr="005F1275" w:rsidRDefault="00A0695E" w:rsidP="0044718C">
            <w:pPr>
              <w:rPr>
                <w:rFonts w:asciiTheme="minorHAnsi" w:hAnsiTheme="minorHAnsi"/>
                <w:sz w:val="20"/>
              </w:rPr>
            </w:pPr>
            <w:r w:rsidRPr="005F1275">
              <w:rPr>
                <w:rFonts w:asciiTheme="minorHAnsi" w:hAnsiTheme="minorHAnsi"/>
                <w:sz w:val="20"/>
              </w:rPr>
              <w:t>Fixed footnote issue.</w:t>
            </w:r>
          </w:p>
          <w:p w14:paraId="19F3CD41" w14:textId="3487875B" w:rsidR="00EE1475" w:rsidRPr="005F1275" w:rsidRDefault="00EE1475" w:rsidP="0044718C">
            <w:pPr>
              <w:rPr>
                <w:rFonts w:asciiTheme="minorHAnsi" w:hAnsiTheme="minorHAnsi"/>
                <w:sz w:val="20"/>
              </w:rPr>
            </w:pPr>
            <w:r w:rsidRPr="005F1275">
              <w:rPr>
                <w:rFonts w:asciiTheme="minorHAnsi" w:hAnsiTheme="minorHAnsi"/>
                <w:sz w:val="20"/>
              </w:rPr>
              <w:t>Added custom input for O&amp;M impacts rather than N/A.</w:t>
            </w:r>
          </w:p>
        </w:tc>
        <w:tc>
          <w:tcPr>
            <w:tcW w:w="4231" w:type="dxa"/>
            <w:shd w:val="clear" w:color="auto" w:fill="auto"/>
            <w:noWrap/>
            <w:vAlign w:val="center"/>
          </w:tcPr>
          <w:p w14:paraId="662B0CAB" w14:textId="77777777" w:rsidR="0044718C" w:rsidRDefault="00B74B96" w:rsidP="0044718C">
            <w:pPr>
              <w:rPr>
                <w:rStyle w:val="Hyperlink"/>
                <w:rFonts w:asciiTheme="minorHAnsi" w:hAnsiTheme="minorHAnsi" w:cstheme="minorHAnsi"/>
                <w:sz w:val="20"/>
              </w:rPr>
            </w:pPr>
            <w:hyperlink r:id="rId35" w:tgtFrame="_self" w:history="1">
              <w:r w:rsidR="00A0695E" w:rsidRPr="002911D1">
                <w:rPr>
                  <w:rStyle w:val="Hyperlink"/>
                  <w:rFonts w:asciiTheme="minorHAnsi" w:hAnsiTheme="minorHAnsi" w:cstheme="minorHAnsi"/>
                  <w:sz w:val="20"/>
                </w:rPr>
                <w:t>Typo / Quick fixes</w:t>
              </w:r>
            </w:hyperlink>
          </w:p>
          <w:p w14:paraId="3915ED50" w14:textId="66D5DD84" w:rsidR="00EE1475" w:rsidRPr="002911D1" w:rsidRDefault="00EE1475" w:rsidP="0044718C">
            <w:pPr>
              <w:rPr>
                <w:rFonts w:asciiTheme="minorHAnsi" w:hAnsiTheme="minorHAnsi" w:cstheme="minorHAnsi"/>
                <w:sz w:val="20"/>
              </w:rPr>
            </w:pPr>
            <w:r w:rsidRPr="005F1275">
              <w:rPr>
                <w:rFonts w:asciiTheme="minorHAnsi" w:hAnsiTheme="minorHAnsi" w:cstheme="minorHAnsi"/>
                <w:sz w:val="20"/>
              </w:rPr>
              <w:t>Reliability review</w:t>
            </w:r>
          </w:p>
        </w:tc>
      </w:tr>
      <w:tr w:rsidR="00550DD5" w:rsidRPr="001726BD" w14:paraId="546DFE4C" w14:textId="77777777" w:rsidTr="00CB149B">
        <w:trPr>
          <w:trHeight w:val="557"/>
        </w:trPr>
        <w:tc>
          <w:tcPr>
            <w:tcW w:w="810" w:type="dxa"/>
            <w:shd w:val="clear" w:color="auto" w:fill="auto"/>
            <w:vAlign w:val="center"/>
          </w:tcPr>
          <w:p w14:paraId="24BFD783" w14:textId="67465B9F" w:rsidR="00550DD5" w:rsidRPr="005F1275" w:rsidRDefault="00550DD5" w:rsidP="00550DD5">
            <w:pPr>
              <w:rPr>
                <w:rFonts w:asciiTheme="minorHAnsi" w:hAnsiTheme="minorHAnsi"/>
                <w:sz w:val="20"/>
              </w:rPr>
            </w:pPr>
            <w:r w:rsidRPr="005F1275">
              <w:rPr>
                <w:rFonts w:asciiTheme="minorHAnsi" w:hAnsiTheme="minorHAnsi"/>
                <w:sz w:val="20"/>
              </w:rPr>
              <w:t>4.4.3</w:t>
            </w:r>
            <w:r>
              <w:rPr>
                <w:rFonts w:asciiTheme="minorHAnsi" w:hAnsiTheme="minorHAnsi"/>
                <w:sz w:val="20"/>
              </w:rPr>
              <w:t>2</w:t>
            </w:r>
          </w:p>
        </w:tc>
        <w:tc>
          <w:tcPr>
            <w:tcW w:w="1875" w:type="dxa"/>
            <w:shd w:val="clear" w:color="auto" w:fill="auto"/>
            <w:vAlign w:val="center"/>
          </w:tcPr>
          <w:p w14:paraId="6EBB8964" w14:textId="1135D6C1" w:rsidR="00550DD5" w:rsidRPr="005F1275" w:rsidRDefault="00550DD5" w:rsidP="00550DD5">
            <w:pPr>
              <w:rPr>
                <w:rFonts w:asciiTheme="minorHAnsi" w:hAnsiTheme="minorHAnsi"/>
                <w:sz w:val="20"/>
              </w:rPr>
            </w:pPr>
            <w:r w:rsidRPr="005F1275">
              <w:rPr>
                <w:rFonts w:asciiTheme="minorHAnsi" w:hAnsiTheme="minorHAnsi"/>
                <w:sz w:val="20"/>
              </w:rPr>
              <w:t>Combined Heat and Power</w:t>
            </w:r>
          </w:p>
        </w:tc>
        <w:tc>
          <w:tcPr>
            <w:tcW w:w="360" w:type="dxa"/>
            <w:shd w:val="clear" w:color="auto" w:fill="auto"/>
            <w:vAlign w:val="center"/>
          </w:tcPr>
          <w:p w14:paraId="2B92A223" w14:textId="597C647B" w:rsidR="00550DD5" w:rsidRPr="005F1275" w:rsidRDefault="00550DD5" w:rsidP="00550DD5">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3362E644" w14:textId="1427AFA2" w:rsidR="00550DD5" w:rsidRPr="005F1275" w:rsidRDefault="00550DD5" w:rsidP="00550DD5">
            <w:pPr>
              <w:rPr>
                <w:rFonts w:asciiTheme="minorHAnsi" w:hAnsiTheme="minorHAnsi"/>
                <w:sz w:val="20"/>
              </w:rPr>
            </w:pPr>
            <w:r w:rsidRPr="005F1275">
              <w:rPr>
                <w:rFonts w:asciiTheme="minorHAnsi" w:hAnsiTheme="minorHAnsi"/>
                <w:sz w:val="20"/>
              </w:rPr>
              <w:t xml:space="preserve">Update to Heat Rate assumption based on </w:t>
            </w:r>
            <w:proofErr w:type="spellStart"/>
            <w:r w:rsidRPr="005F1275">
              <w:rPr>
                <w:rFonts w:asciiTheme="minorHAnsi" w:hAnsiTheme="minorHAnsi"/>
                <w:sz w:val="20"/>
              </w:rPr>
              <w:t>eGrid</w:t>
            </w:r>
            <w:proofErr w:type="spellEnd"/>
            <w:r w:rsidRPr="005F1275">
              <w:rPr>
                <w:rFonts w:asciiTheme="minorHAnsi" w:hAnsiTheme="minorHAnsi"/>
                <w:sz w:val="20"/>
              </w:rPr>
              <w:t xml:space="preserve"> 2018.</w:t>
            </w:r>
          </w:p>
        </w:tc>
        <w:tc>
          <w:tcPr>
            <w:tcW w:w="4231" w:type="dxa"/>
            <w:shd w:val="clear" w:color="auto" w:fill="auto"/>
            <w:noWrap/>
            <w:vAlign w:val="center"/>
          </w:tcPr>
          <w:p w14:paraId="74289877" w14:textId="5189915F" w:rsidR="00550DD5" w:rsidRPr="005F1275" w:rsidRDefault="00550DD5" w:rsidP="00550DD5">
            <w:pPr>
              <w:rPr>
                <w:rFonts w:asciiTheme="minorHAnsi" w:hAnsiTheme="minorHAnsi" w:cstheme="minorHAnsi"/>
                <w:sz w:val="20"/>
              </w:rPr>
            </w:pPr>
            <w:r w:rsidRPr="005F1275">
              <w:rPr>
                <w:rFonts w:asciiTheme="minorHAnsi" w:hAnsiTheme="minorHAnsi" w:cstheme="minorHAnsi"/>
                <w:sz w:val="20"/>
              </w:rPr>
              <w:t>N/a</w:t>
            </w:r>
          </w:p>
        </w:tc>
      </w:tr>
      <w:tr w:rsidR="00EE1475" w:rsidRPr="001726BD" w14:paraId="52567B87" w14:textId="77777777" w:rsidTr="00CB149B">
        <w:trPr>
          <w:trHeight w:val="557"/>
        </w:trPr>
        <w:tc>
          <w:tcPr>
            <w:tcW w:w="810" w:type="dxa"/>
            <w:shd w:val="clear" w:color="auto" w:fill="auto"/>
            <w:vAlign w:val="center"/>
          </w:tcPr>
          <w:p w14:paraId="2F41EE1C" w14:textId="12246B31" w:rsidR="00EE1475" w:rsidRPr="005F1275" w:rsidRDefault="00EE1475" w:rsidP="005C36EC">
            <w:pPr>
              <w:rPr>
                <w:rFonts w:asciiTheme="minorHAnsi" w:hAnsiTheme="minorHAnsi"/>
                <w:sz w:val="20"/>
              </w:rPr>
            </w:pPr>
            <w:r w:rsidRPr="005F1275">
              <w:rPr>
                <w:rFonts w:asciiTheme="minorHAnsi" w:hAnsiTheme="minorHAnsi"/>
                <w:sz w:val="20"/>
              </w:rPr>
              <w:t>4.4.34</w:t>
            </w:r>
          </w:p>
        </w:tc>
        <w:tc>
          <w:tcPr>
            <w:tcW w:w="1875" w:type="dxa"/>
            <w:shd w:val="clear" w:color="auto" w:fill="auto"/>
            <w:vAlign w:val="center"/>
          </w:tcPr>
          <w:p w14:paraId="0F588383" w14:textId="15822589" w:rsidR="00EE1475" w:rsidRPr="005F1275" w:rsidRDefault="00EE1475" w:rsidP="005C36EC">
            <w:pPr>
              <w:rPr>
                <w:rFonts w:asciiTheme="minorHAnsi" w:hAnsiTheme="minorHAnsi"/>
                <w:sz w:val="20"/>
              </w:rPr>
            </w:pPr>
            <w:r w:rsidRPr="005F1275">
              <w:rPr>
                <w:rFonts w:asciiTheme="minorHAnsi" w:hAnsiTheme="minorHAnsi"/>
                <w:sz w:val="20"/>
              </w:rPr>
              <w:t>Destratification Fan</w:t>
            </w:r>
          </w:p>
        </w:tc>
        <w:tc>
          <w:tcPr>
            <w:tcW w:w="360" w:type="dxa"/>
            <w:shd w:val="clear" w:color="auto" w:fill="auto"/>
            <w:vAlign w:val="center"/>
          </w:tcPr>
          <w:p w14:paraId="51B9FC2D" w14:textId="3CE6B0BE" w:rsidR="00EE1475" w:rsidRPr="005F1275" w:rsidRDefault="00EE1475" w:rsidP="005C36EC">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44D8BD12" w14:textId="77777777" w:rsidR="00EE1475" w:rsidRPr="005F1275" w:rsidRDefault="00EE1475" w:rsidP="005C36EC">
            <w:pPr>
              <w:rPr>
                <w:rFonts w:asciiTheme="minorHAnsi" w:hAnsiTheme="minorHAnsi"/>
                <w:sz w:val="20"/>
              </w:rPr>
            </w:pPr>
            <w:r w:rsidRPr="005F1275">
              <w:rPr>
                <w:rFonts w:asciiTheme="minorHAnsi" w:hAnsiTheme="minorHAnsi"/>
                <w:sz w:val="20"/>
              </w:rPr>
              <w:t>Recommendation for actual costs if known and other clarifications</w:t>
            </w:r>
            <w:r w:rsidR="004D7908" w:rsidRPr="005F1275">
              <w:rPr>
                <w:rFonts w:asciiTheme="minorHAnsi" w:hAnsiTheme="minorHAnsi"/>
                <w:sz w:val="20"/>
              </w:rPr>
              <w:t>.</w:t>
            </w:r>
          </w:p>
          <w:p w14:paraId="670C1E0A" w14:textId="3A5DBB8C" w:rsidR="004D7908" w:rsidRPr="005F1275" w:rsidRDefault="004D7908" w:rsidP="005C36EC">
            <w:pPr>
              <w:rPr>
                <w:rFonts w:asciiTheme="minorHAnsi" w:hAnsiTheme="minorHAnsi"/>
                <w:sz w:val="20"/>
              </w:rPr>
            </w:pPr>
            <w:r w:rsidRPr="005F1275">
              <w:rPr>
                <w:rFonts w:asciiTheme="minorHAnsi" w:hAnsiTheme="minorHAnsi"/>
                <w:sz w:val="20"/>
              </w:rPr>
              <w:t>Addition of commercial sized HP effective COP estimates.</w:t>
            </w:r>
          </w:p>
        </w:tc>
        <w:tc>
          <w:tcPr>
            <w:tcW w:w="4231" w:type="dxa"/>
            <w:shd w:val="clear" w:color="auto" w:fill="auto"/>
            <w:noWrap/>
            <w:vAlign w:val="center"/>
          </w:tcPr>
          <w:p w14:paraId="56E961B7" w14:textId="7AA761E1" w:rsidR="00EE1475" w:rsidRPr="005F1275" w:rsidRDefault="00EE1475" w:rsidP="005C36EC">
            <w:pPr>
              <w:rPr>
                <w:rFonts w:asciiTheme="minorHAnsi" w:hAnsiTheme="minorHAnsi" w:cstheme="minorHAnsi"/>
                <w:sz w:val="20"/>
              </w:rPr>
            </w:pPr>
            <w:r w:rsidRPr="005F1275">
              <w:rPr>
                <w:rFonts w:asciiTheme="minorHAnsi" w:hAnsiTheme="minorHAnsi" w:cstheme="minorHAnsi"/>
                <w:sz w:val="20"/>
              </w:rPr>
              <w:t>Reliability review</w:t>
            </w:r>
          </w:p>
        </w:tc>
      </w:tr>
      <w:tr w:rsidR="005C36EC" w:rsidRPr="001726BD" w14:paraId="07F9DBD1" w14:textId="77777777" w:rsidTr="00CB149B">
        <w:trPr>
          <w:trHeight w:val="557"/>
        </w:trPr>
        <w:tc>
          <w:tcPr>
            <w:tcW w:w="810" w:type="dxa"/>
            <w:shd w:val="clear" w:color="auto" w:fill="auto"/>
            <w:vAlign w:val="center"/>
          </w:tcPr>
          <w:p w14:paraId="1D86F3C1" w14:textId="10C4CABF" w:rsidR="005C36EC" w:rsidRPr="005F1275" w:rsidRDefault="005C36EC" w:rsidP="005C36EC">
            <w:pPr>
              <w:rPr>
                <w:rFonts w:asciiTheme="minorHAnsi" w:hAnsiTheme="minorHAnsi"/>
                <w:sz w:val="20"/>
              </w:rPr>
            </w:pPr>
            <w:r w:rsidRPr="005F1275">
              <w:rPr>
                <w:rFonts w:asciiTheme="minorHAnsi" w:hAnsiTheme="minorHAnsi"/>
                <w:sz w:val="20"/>
              </w:rPr>
              <w:t>4.4.3</w:t>
            </w:r>
            <w:r w:rsidR="00A0695E" w:rsidRPr="005F1275">
              <w:rPr>
                <w:rFonts w:asciiTheme="minorHAnsi" w:hAnsiTheme="minorHAnsi"/>
                <w:sz w:val="20"/>
              </w:rPr>
              <w:t>8</w:t>
            </w:r>
          </w:p>
        </w:tc>
        <w:tc>
          <w:tcPr>
            <w:tcW w:w="1875" w:type="dxa"/>
            <w:shd w:val="clear" w:color="auto" w:fill="auto"/>
            <w:vAlign w:val="center"/>
          </w:tcPr>
          <w:p w14:paraId="5D41F38D" w14:textId="717A0F04" w:rsidR="005C36EC" w:rsidRPr="005F1275" w:rsidRDefault="00A0695E" w:rsidP="005C36EC">
            <w:pPr>
              <w:rPr>
                <w:rFonts w:asciiTheme="minorHAnsi" w:hAnsiTheme="minorHAnsi"/>
                <w:sz w:val="20"/>
              </w:rPr>
            </w:pPr>
            <w:r w:rsidRPr="005F1275">
              <w:rPr>
                <w:rFonts w:asciiTheme="minorHAnsi" w:hAnsiTheme="minorHAnsi"/>
                <w:sz w:val="20"/>
              </w:rPr>
              <w:t>Covers and Gap Sealers for Room Air Conditioners</w:t>
            </w:r>
          </w:p>
        </w:tc>
        <w:tc>
          <w:tcPr>
            <w:tcW w:w="360" w:type="dxa"/>
            <w:shd w:val="clear" w:color="auto" w:fill="auto"/>
            <w:vAlign w:val="center"/>
          </w:tcPr>
          <w:p w14:paraId="46294A27" w14:textId="55EF2898" w:rsidR="005C36EC" w:rsidRPr="005F1275" w:rsidRDefault="00A0695E" w:rsidP="005C36EC">
            <w:pPr>
              <w:jc w:val="center"/>
              <w:rPr>
                <w:rFonts w:asciiTheme="minorHAnsi" w:hAnsiTheme="minorHAnsi"/>
                <w:sz w:val="20"/>
              </w:rPr>
            </w:pPr>
            <w:r w:rsidRPr="005F1275">
              <w:rPr>
                <w:rFonts w:asciiTheme="minorHAnsi" w:hAnsiTheme="minorHAnsi"/>
                <w:sz w:val="20"/>
              </w:rPr>
              <w:t>Y</w:t>
            </w:r>
          </w:p>
        </w:tc>
        <w:tc>
          <w:tcPr>
            <w:tcW w:w="3772" w:type="dxa"/>
            <w:shd w:val="clear" w:color="auto" w:fill="auto"/>
            <w:vAlign w:val="center"/>
          </w:tcPr>
          <w:p w14:paraId="390EA385" w14:textId="21650F21" w:rsidR="005C36EC" w:rsidRPr="005F1275" w:rsidRDefault="00A0695E" w:rsidP="005C36EC">
            <w:pPr>
              <w:rPr>
                <w:rFonts w:asciiTheme="minorHAnsi" w:hAnsiTheme="minorHAnsi"/>
                <w:sz w:val="20"/>
              </w:rPr>
            </w:pPr>
            <w:r w:rsidRPr="005F1275">
              <w:rPr>
                <w:rFonts w:asciiTheme="minorHAnsi" w:hAnsiTheme="minorHAnsi"/>
                <w:sz w:val="20"/>
              </w:rPr>
              <w:t xml:space="preserve">Fixing typos in algorithm that would result in incorrect </w:t>
            </w:r>
            <w:r w:rsidR="00FF5E47" w:rsidRPr="005F1275">
              <w:rPr>
                <w:rFonts w:asciiTheme="minorHAnsi" w:hAnsiTheme="minorHAnsi"/>
                <w:sz w:val="20"/>
              </w:rPr>
              <w:t>savings.</w:t>
            </w:r>
          </w:p>
        </w:tc>
        <w:tc>
          <w:tcPr>
            <w:tcW w:w="4231" w:type="dxa"/>
            <w:shd w:val="clear" w:color="auto" w:fill="auto"/>
            <w:noWrap/>
            <w:vAlign w:val="center"/>
          </w:tcPr>
          <w:p w14:paraId="01A3E7A2" w14:textId="0CD03469" w:rsidR="005C36EC" w:rsidRPr="002911D1" w:rsidRDefault="00B74B96" w:rsidP="005C36EC">
            <w:pPr>
              <w:rPr>
                <w:rFonts w:asciiTheme="minorHAnsi" w:hAnsiTheme="minorHAnsi" w:cstheme="minorHAnsi"/>
                <w:color w:val="444444"/>
                <w:sz w:val="20"/>
              </w:rPr>
            </w:pPr>
            <w:hyperlink r:id="rId36" w:tgtFrame="_self" w:history="1">
              <w:r w:rsidR="00FF5E47" w:rsidRPr="002911D1">
                <w:rPr>
                  <w:rStyle w:val="Hyperlink"/>
                  <w:rFonts w:asciiTheme="minorHAnsi" w:hAnsiTheme="minorHAnsi" w:cstheme="minorHAnsi"/>
                  <w:sz w:val="20"/>
                </w:rPr>
                <w:t>Correct equations for Covers and Gap Sealers</w:t>
              </w:r>
            </w:hyperlink>
          </w:p>
        </w:tc>
      </w:tr>
      <w:tr w:rsidR="00733500" w:rsidRPr="001726BD" w14:paraId="382BCD87" w14:textId="77777777" w:rsidTr="00CB149B">
        <w:trPr>
          <w:trHeight w:val="557"/>
        </w:trPr>
        <w:tc>
          <w:tcPr>
            <w:tcW w:w="810" w:type="dxa"/>
            <w:shd w:val="clear" w:color="auto" w:fill="auto"/>
            <w:vAlign w:val="center"/>
          </w:tcPr>
          <w:p w14:paraId="06F47962" w14:textId="529C4246" w:rsidR="00733500" w:rsidRPr="005F1275" w:rsidRDefault="00733500" w:rsidP="00733500">
            <w:pPr>
              <w:rPr>
                <w:rFonts w:asciiTheme="minorHAnsi" w:hAnsiTheme="minorHAnsi"/>
                <w:sz w:val="20"/>
              </w:rPr>
            </w:pPr>
            <w:r w:rsidRPr="005F1275">
              <w:rPr>
                <w:rFonts w:asciiTheme="minorHAnsi" w:hAnsiTheme="minorHAnsi"/>
                <w:sz w:val="20"/>
              </w:rPr>
              <w:t>4.4.44</w:t>
            </w:r>
          </w:p>
        </w:tc>
        <w:tc>
          <w:tcPr>
            <w:tcW w:w="1875" w:type="dxa"/>
            <w:shd w:val="clear" w:color="auto" w:fill="auto"/>
            <w:vAlign w:val="center"/>
          </w:tcPr>
          <w:p w14:paraId="6BE15561" w14:textId="4C775EA8" w:rsidR="00733500" w:rsidRPr="005F1275" w:rsidRDefault="00733500" w:rsidP="00733500">
            <w:pPr>
              <w:rPr>
                <w:rFonts w:asciiTheme="minorHAnsi" w:hAnsiTheme="minorHAnsi"/>
                <w:sz w:val="20"/>
              </w:rPr>
            </w:pPr>
            <w:r w:rsidRPr="005F1275">
              <w:rPr>
                <w:rFonts w:asciiTheme="minorHAnsi" w:hAnsiTheme="minorHAnsi"/>
                <w:sz w:val="20"/>
              </w:rPr>
              <w:t>Commercial Ground Source and Ground Water Source Heat Pump</w:t>
            </w:r>
          </w:p>
        </w:tc>
        <w:tc>
          <w:tcPr>
            <w:tcW w:w="360" w:type="dxa"/>
            <w:shd w:val="clear" w:color="auto" w:fill="auto"/>
            <w:vAlign w:val="center"/>
          </w:tcPr>
          <w:p w14:paraId="3E954D98" w14:textId="4E315603" w:rsidR="00733500" w:rsidRPr="005F1275" w:rsidRDefault="00733500" w:rsidP="00733500">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4A0C5286" w14:textId="77777777" w:rsidR="00733500" w:rsidRPr="005F1275" w:rsidRDefault="00733500" w:rsidP="00733500">
            <w:pPr>
              <w:rPr>
                <w:rFonts w:asciiTheme="minorHAnsi" w:hAnsiTheme="minorHAnsi"/>
                <w:sz w:val="20"/>
              </w:rPr>
            </w:pPr>
            <w:r w:rsidRPr="005F1275">
              <w:rPr>
                <w:rFonts w:asciiTheme="minorHAnsi" w:hAnsiTheme="minorHAnsi"/>
                <w:sz w:val="20"/>
              </w:rPr>
              <w:t xml:space="preserve">Update to Heat Rate assumption based on </w:t>
            </w:r>
            <w:proofErr w:type="spellStart"/>
            <w:r w:rsidRPr="005F1275">
              <w:rPr>
                <w:rFonts w:asciiTheme="minorHAnsi" w:hAnsiTheme="minorHAnsi"/>
                <w:sz w:val="20"/>
              </w:rPr>
              <w:t>eGrid</w:t>
            </w:r>
            <w:proofErr w:type="spellEnd"/>
            <w:r w:rsidRPr="005F1275">
              <w:rPr>
                <w:rFonts w:asciiTheme="minorHAnsi" w:hAnsiTheme="minorHAnsi"/>
                <w:sz w:val="20"/>
              </w:rPr>
              <w:t xml:space="preserve"> 2018.</w:t>
            </w:r>
          </w:p>
          <w:p w14:paraId="0C562672" w14:textId="17C8CC04" w:rsidR="004D7908" w:rsidRPr="005F1275" w:rsidRDefault="004D7908" w:rsidP="00733500">
            <w:pPr>
              <w:rPr>
                <w:rFonts w:asciiTheme="minorHAnsi" w:hAnsiTheme="minorHAnsi"/>
                <w:sz w:val="20"/>
              </w:rPr>
            </w:pPr>
            <w:r w:rsidRPr="005F1275">
              <w:rPr>
                <w:rFonts w:asciiTheme="minorHAnsi" w:hAnsiTheme="minorHAnsi"/>
                <w:sz w:val="20"/>
              </w:rPr>
              <w:t>Updates and clarifications on applicable codes.</w:t>
            </w:r>
          </w:p>
          <w:p w14:paraId="47C37853" w14:textId="77777777" w:rsidR="003C57F0" w:rsidRDefault="004D7908" w:rsidP="003C57F0">
            <w:pPr>
              <w:rPr>
                <w:rFonts w:asciiTheme="minorHAnsi" w:hAnsiTheme="minorHAnsi"/>
                <w:sz w:val="20"/>
              </w:rPr>
            </w:pPr>
            <w:r w:rsidRPr="005F1275">
              <w:rPr>
                <w:rFonts w:asciiTheme="minorHAnsi" w:hAnsiTheme="minorHAnsi"/>
                <w:sz w:val="20"/>
              </w:rPr>
              <w:t>Addition of (1-ElecHeat) term in fuel switch measure</w:t>
            </w:r>
            <w:r w:rsidR="003C57F0" w:rsidRPr="005F1275">
              <w:rPr>
                <w:rFonts w:asciiTheme="minorHAnsi" w:hAnsiTheme="minorHAnsi"/>
                <w:sz w:val="20"/>
              </w:rPr>
              <w:t>.</w:t>
            </w:r>
          </w:p>
          <w:p w14:paraId="30EBF27A" w14:textId="77777777" w:rsidR="00AB6EF0" w:rsidRPr="00F936EF" w:rsidRDefault="00AB6EF0" w:rsidP="00AB6EF0">
            <w:pPr>
              <w:rPr>
                <w:rFonts w:asciiTheme="minorHAnsi" w:hAnsiTheme="minorHAnsi"/>
                <w:color w:val="FF0000"/>
                <w:sz w:val="20"/>
              </w:rPr>
            </w:pPr>
            <w:r w:rsidRPr="00F936EF">
              <w:rPr>
                <w:rFonts w:asciiTheme="minorHAnsi" w:hAnsiTheme="minorHAnsi"/>
                <w:color w:val="FF0000"/>
                <w:sz w:val="20"/>
              </w:rPr>
              <w:t>Additional edits proposed:</w:t>
            </w:r>
          </w:p>
          <w:p w14:paraId="66C2027E" w14:textId="77777777" w:rsidR="00AB6EF0" w:rsidRPr="00AB6EF0" w:rsidRDefault="00AB6EF0" w:rsidP="00AB6EF0">
            <w:pPr>
              <w:pStyle w:val="ListParagraph"/>
              <w:numPr>
                <w:ilvl w:val="0"/>
                <w:numId w:val="34"/>
              </w:numPr>
              <w:tabs>
                <w:tab w:val="clear" w:pos="720"/>
                <w:tab w:val="num" w:pos="241"/>
              </w:tabs>
              <w:spacing w:after="100" w:afterAutospacing="1"/>
              <w:ind w:left="151" w:hanging="90"/>
              <w:rPr>
                <w:rFonts w:asciiTheme="minorHAnsi" w:hAnsiTheme="minorHAnsi"/>
                <w:color w:val="FF0000"/>
                <w:sz w:val="20"/>
              </w:rPr>
            </w:pPr>
            <w:r>
              <w:rPr>
                <w:rFonts w:asciiTheme="minorHAnsi" w:hAnsiTheme="minorHAnsi"/>
                <w:color w:val="FF0000"/>
                <w:sz w:val="20"/>
              </w:rPr>
              <w:t>Clarification added that f</w:t>
            </w:r>
            <w:r w:rsidRPr="00AB6EF0">
              <w:rPr>
                <w:rFonts w:asciiTheme="minorHAnsi" w:hAnsiTheme="minorHAnsi"/>
                <w:color w:val="FF0000"/>
                <w:sz w:val="20"/>
              </w:rPr>
              <w:t xml:space="preserve">uel switch measures must produce positive total annual source fuel savings (i.e., reduction in source </w:t>
            </w:r>
            <w:proofErr w:type="spellStart"/>
            <w:r w:rsidRPr="00AB6EF0">
              <w:rPr>
                <w:rFonts w:asciiTheme="minorHAnsi" w:hAnsiTheme="minorHAnsi"/>
                <w:color w:val="FF0000"/>
                <w:sz w:val="20"/>
              </w:rPr>
              <w:t>Btus</w:t>
            </w:r>
            <w:proofErr w:type="spellEnd"/>
            <w:r w:rsidRPr="00AB6EF0">
              <w:rPr>
                <w:rFonts w:asciiTheme="minorHAnsi" w:hAnsiTheme="minorHAnsi"/>
                <w:color w:val="FF0000"/>
                <w:sz w:val="20"/>
              </w:rPr>
              <w:t>) in order to qualify.</w:t>
            </w:r>
          </w:p>
          <w:p w14:paraId="3BE68340" w14:textId="77777777" w:rsidR="00AB6EF0" w:rsidRPr="00F936EF" w:rsidRDefault="00AB6EF0" w:rsidP="00AB6EF0">
            <w:pPr>
              <w:pStyle w:val="ListParagraph"/>
              <w:numPr>
                <w:ilvl w:val="0"/>
                <w:numId w:val="34"/>
              </w:numPr>
              <w:tabs>
                <w:tab w:val="clear" w:pos="720"/>
                <w:tab w:val="num" w:pos="241"/>
              </w:tabs>
              <w:spacing w:after="100" w:afterAutospacing="1"/>
              <w:ind w:left="151" w:hanging="90"/>
              <w:rPr>
                <w:rFonts w:asciiTheme="minorHAnsi" w:hAnsiTheme="minorHAnsi"/>
                <w:color w:val="FF0000"/>
                <w:sz w:val="20"/>
                <w:szCs w:val="20"/>
              </w:rPr>
            </w:pPr>
            <w:r w:rsidRPr="00F936EF">
              <w:rPr>
                <w:rFonts w:asciiTheme="minorHAnsi" w:hAnsiTheme="minorHAnsi"/>
                <w:color w:val="FF0000"/>
                <w:sz w:val="20"/>
              </w:rPr>
              <w:t>The gas heat consumption is now calculated consistently using 'FLH * Capacity' as opposed to using default assumptions.</w:t>
            </w:r>
          </w:p>
          <w:p w14:paraId="1546022C" w14:textId="77777777" w:rsidR="00AB6EF0" w:rsidRPr="00F936EF" w:rsidRDefault="00AB6EF0" w:rsidP="00AB6EF0">
            <w:pPr>
              <w:pStyle w:val="ListParagraph"/>
              <w:numPr>
                <w:ilvl w:val="0"/>
                <w:numId w:val="34"/>
              </w:numPr>
              <w:tabs>
                <w:tab w:val="clear" w:pos="720"/>
                <w:tab w:val="num" w:pos="241"/>
              </w:tabs>
              <w:spacing w:before="100" w:beforeAutospacing="1" w:after="100" w:afterAutospacing="1"/>
              <w:ind w:left="151" w:hanging="90"/>
              <w:rPr>
                <w:rFonts w:asciiTheme="minorHAnsi" w:hAnsiTheme="minorHAnsi"/>
                <w:color w:val="FF0000"/>
                <w:sz w:val="20"/>
                <w:szCs w:val="20"/>
              </w:rPr>
            </w:pPr>
            <w:r w:rsidRPr="00F936EF">
              <w:rPr>
                <w:rFonts w:asciiTheme="minorHAnsi" w:hAnsiTheme="minorHAnsi"/>
                <w:color w:val="FF0000"/>
                <w:sz w:val="20"/>
                <w:szCs w:val="20"/>
              </w:rPr>
              <w:t>Electric and Gas saving algorithms are now presented together, making it easier to review the fuel switch scenarios.</w:t>
            </w:r>
          </w:p>
          <w:p w14:paraId="39CE163F" w14:textId="77777777" w:rsidR="00AB6EF0" w:rsidRPr="00F936EF" w:rsidRDefault="00AB6EF0" w:rsidP="00AB6EF0">
            <w:pPr>
              <w:numPr>
                <w:ilvl w:val="0"/>
                <w:numId w:val="34"/>
              </w:numPr>
              <w:tabs>
                <w:tab w:val="clear" w:pos="720"/>
                <w:tab w:val="num" w:pos="241"/>
              </w:tabs>
              <w:spacing w:before="100" w:beforeAutospacing="1" w:after="100" w:afterAutospacing="1"/>
              <w:ind w:left="151" w:hanging="90"/>
              <w:rPr>
                <w:rFonts w:asciiTheme="minorHAnsi" w:hAnsiTheme="minorHAnsi"/>
                <w:color w:val="FF0000"/>
                <w:sz w:val="20"/>
              </w:rPr>
            </w:pPr>
            <w:r w:rsidRPr="00F936EF">
              <w:rPr>
                <w:rFonts w:asciiTheme="minorHAnsi" w:hAnsiTheme="minorHAnsi"/>
                <w:color w:val="FF0000"/>
                <w:sz w:val="20"/>
              </w:rPr>
              <w:t>The fuel switching components are separated out and a new table provided which indicates how the calculation should be performed dependent on which utilities are promoting the measure.</w:t>
            </w:r>
          </w:p>
          <w:p w14:paraId="3C729A44" w14:textId="77777777" w:rsidR="00AB6EF0" w:rsidRPr="00AB6EF0" w:rsidRDefault="00AB6EF0" w:rsidP="00AB6EF0">
            <w:pPr>
              <w:numPr>
                <w:ilvl w:val="0"/>
                <w:numId w:val="34"/>
              </w:numPr>
              <w:tabs>
                <w:tab w:val="clear" w:pos="720"/>
                <w:tab w:val="num" w:pos="241"/>
              </w:tabs>
              <w:spacing w:before="100" w:beforeAutospacing="1" w:after="100" w:afterAutospacing="1"/>
              <w:ind w:left="151" w:hanging="90"/>
              <w:rPr>
                <w:rFonts w:asciiTheme="minorHAnsi" w:hAnsiTheme="minorHAnsi"/>
                <w:sz w:val="20"/>
              </w:rPr>
            </w:pPr>
            <w:r w:rsidRPr="00F936EF">
              <w:rPr>
                <w:rFonts w:asciiTheme="minorHAnsi" w:hAnsiTheme="minorHAnsi"/>
                <w:color w:val="FF0000"/>
                <w:sz w:val="20"/>
              </w:rPr>
              <w:t>The electric only scenario for fuel switches now appropriately incorporates the fuel switch part of the scenario, and not just the efficiency improvement.</w:t>
            </w:r>
          </w:p>
          <w:p w14:paraId="00CE94AB" w14:textId="7B13AA20" w:rsidR="00AB6EF0" w:rsidRPr="005F1275" w:rsidRDefault="00AB6EF0" w:rsidP="00AB6EF0">
            <w:pPr>
              <w:numPr>
                <w:ilvl w:val="0"/>
                <w:numId w:val="34"/>
              </w:numPr>
              <w:tabs>
                <w:tab w:val="clear" w:pos="720"/>
                <w:tab w:val="num" w:pos="241"/>
              </w:tabs>
              <w:spacing w:before="100" w:beforeAutospacing="1" w:after="100" w:afterAutospacing="1"/>
              <w:ind w:left="151" w:hanging="90"/>
              <w:rPr>
                <w:rFonts w:asciiTheme="minorHAnsi" w:hAnsiTheme="minorHAnsi"/>
                <w:sz w:val="20"/>
              </w:rPr>
            </w:pPr>
            <w:r>
              <w:rPr>
                <w:rFonts w:asciiTheme="minorHAnsi" w:hAnsiTheme="minorHAnsi"/>
                <w:color w:val="FF0000"/>
                <w:sz w:val="20"/>
              </w:rPr>
              <w:t>I</w:t>
            </w:r>
            <w:r w:rsidRPr="00F936EF">
              <w:rPr>
                <w:rFonts w:asciiTheme="minorHAnsi" w:hAnsiTheme="minorHAnsi"/>
                <w:color w:val="FF0000"/>
                <w:sz w:val="20"/>
              </w:rPr>
              <w:t>nstead of different algorithms for TOS v Early Replacement (with baseline being the only variance), a single set of algorithms is provided with the appropriate baseline specified in the variable list. </w:t>
            </w:r>
          </w:p>
        </w:tc>
        <w:tc>
          <w:tcPr>
            <w:tcW w:w="4231" w:type="dxa"/>
            <w:shd w:val="clear" w:color="auto" w:fill="auto"/>
            <w:noWrap/>
            <w:vAlign w:val="center"/>
          </w:tcPr>
          <w:p w14:paraId="60F5D9FA" w14:textId="77777777" w:rsidR="00733500" w:rsidRPr="005F1275" w:rsidRDefault="00733500" w:rsidP="00733500">
            <w:pPr>
              <w:rPr>
                <w:rFonts w:asciiTheme="minorHAnsi" w:hAnsiTheme="minorHAnsi" w:cstheme="minorHAnsi"/>
                <w:sz w:val="20"/>
              </w:rPr>
            </w:pPr>
            <w:r w:rsidRPr="005F1275">
              <w:rPr>
                <w:rFonts w:asciiTheme="minorHAnsi" w:hAnsiTheme="minorHAnsi" w:cstheme="minorHAnsi"/>
                <w:sz w:val="20"/>
              </w:rPr>
              <w:t>N/a</w:t>
            </w:r>
          </w:p>
          <w:p w14:paraId="102A0C70" w14:textId="7074A7DF" w:rsidR="004D7908" w:rsidRDefault="004D7908" w:rsidP="00733500">
            <w:r w:rsidRPr="005F1275">
              <w:rPr>
                <w:rFonts w:asciiTheme="minorHAnsi" w:hAnsiTheme="minorHAnsi" w:cstheme="minorHAnsi"/>
                <w:sz w:val="20"/>
              </w:rPr>
              <w:t>Reliability review</w:t>
            </w:r>
          </w:p>
        </w:tc>
      </w:tr>
      <w:tr w:rsidR="005C36EC" w:rsidRPr="001726BD" w14:paraId="2DD57FA0" w14:textId="77777777" w:rsidTr="00CB149B">
        <w:trPr>
          <w:trHeight w:val="557"/>
        </w:trPr>
        <w:tc>
          <w:tcPr>
            <w:tcW w:w="810" w:type="dxa"/>
            <w:shd w:val="clear" w:color="auto" w:fill="auto"/>
            <w:vAlign w:val="center"/>
          </w:tcPr>
          <w:p w14:paraId="63FBB233" w14:textId="0E2AFC18" w:rsidR="005C36EC" w:rsidRPr="005F1275" w:rsidRDefault="005C36EC" w:rsidP="005C36EC">
            <w:pPr>
              <w:rPr>
                <w:rFonts w:asciiTheme="minorHAnsi" w:hAnsiTheme="minorHAnsi"/>
                <w:sz w:val="20"/>
              </w:rPr>
            </w:pPr>
            <w:r w:rsidRPr="005F1275">
              <w:rPr>
                <w:rFonts w:asciiTheme="minorHAnsi" w:hAnsiTheme="minorHAnsi"/>
                <w:sz w:val="20"/>
              </w:rPr>
              <w:t>4.4.4</w:t>
            </w:r>
            <w:r w:rsidR="00FF5E47" w:rsidRPr="005F1275">
              <w:rPr>
                <w:rFonts w:asciiTheme="minorHAnsi" w:hAnsiTheme="minorHAnsi"/>
                <w:sz w:val="20"/>
              </w:rPr>
              <w:t>5</w:t>
            </w:r>
          </w:p>
        </w:tc>
        <w:tc>
          <w:tcPr>
            <w:tcW w:w="1875" w:type="dxa"/>
            <w:shd w:val="clear" w:color="auto" w:fill="auto"/>
            <w:vAlign w:val="center"/>
          </w:tcPr>
          <w:p w14:paraId="49F0328E" w14:textId="2208400B" w:rsidR="005C36EC" w:rsidRPr="005F1275" w:rsidRDefault="00FF5E47" w:rsidP="005C36EC">
            <w:pPr>
              <w:rPr>
                <w:rFonts w:asciiTheme="minorHAnsi" w:hAnsiTheme="minorHAnsi"/>
                <w:sz w:val="20"/>
              </w:rPr>
            </w:pPr>
            <w:r w:rsidRPr="005F1275">
              <w:rPr>
                <w:rFonts w:asciiTheme="minorHAnsi" w:hAnsiTheme="minorHAnsi"/>
                <w:sz w:val="20"/>
              </w:rPr>
              <w:t>Adsorbent Air Cleaning</w:t>
            </w:r>
          </w:p>
        </w:tc>
        <w:tc>
          <w:tcPr>
            <w:tcW w:w="360" w:type="dxa"/>
            <w:shd w:val="clear" w:color="auto" w:fill="auto"/>
            <w:vAlign w:val="center"/>
          </w:tcPr>
          <w:p w14:paraId="1ED05E3C" w14:textId="11031CF9" w:rsidR="005C36EC" w:rsidRPr="005F1275" w:rsidRDefault="005C36EC" w:rsidP="005C36EC">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65BD070E" w14:textId="77777777" w:rsidR="005C36EC" w:rsidRPr="005F1275" w:rsidRDefault="00FF5E47" w:rsidP="005C36EC">
            <w:pPr>
              <w:rPr>
                <w:rFonts w:asciiTheme="minorHAnsi" w:hAnsiTheme="minorHAnsi"/>
                <w:sz w:val="20"/>
              </w:rPr>
            </w:pPr>
            <w:r w:rsidRPr="005F1275">
              <w:rPr>
                <w:rFonts w:asciiTheme="minorHAnsi" w:hAnsiTheme="minorHAnsi"/>
                <w:sz w:val="20"/>
              </w:rPr>
              <w:t>Removal of Provisional Measure status.</w:t>
            </w:r>
          </w:p>
          <w:p w14:paraId="2A3AD55D" w14:textId="77777777" w:rsidR="00FF5E47" w:rsidRPr="005F1275" w:rsidRDefault="00FF5E47" w:rsidP="005C36EC">
            <w:pPr>
              <w:rPr>
                <w:rFonts w:asciiTheme="minorHAnsi" w:hAnsiTheme="minorHAnsi"/>
                <w:sz w:val="20"/>
              </w:rPr>
            </w:pPr>
            <w:r w:rsidRPr="005F1275">
              <w:rPr>
                <w:rFonts w:asciiTheme="minorHAnsi" w:hAnsiTheme="minorHAnsi"/>
                <w:sz w:val="20"/>
              </w:rPr>
              <w:t>Addition of NC and DI program types.</w:t>
            </w:r>
          </w:p>
          <w:p w14:paraId="0F9A84FC" w14:textId="627C90D9" w:rsidR="00FF5E47" w:rsidRPr="005F1275" w:rsidRDefault="00FF5E47" w:rsidP="005C36EC">
            <w:pPr>
              <w:rPr>
                <w:rFonts w:asciiTheme="minorHAnsi" w:hAnsiTheme="minorHAnsi"/>
                <w:sz w:val="20"/>
              </w:rPr>
            </w:pPr>
            <w:r w:rsidRPr="005F1275">
              <w:rPr>
                <w:rFonts w:asciiTheme="minorHAnsi" w:hAnsiTheme="minorHAnsi"/>
                <w:sz w:val="20"/>
              </w:rPr>
              <w:t>Updates to measure cost.</w:t>
            </w:r>
          </w:p>
          <w:p w14:paraId="5FCDBE1B" w14:textId="662514F1" w:rsidR="00316F19" w:rsidRPr="005F1275" w:rsidRDefault="00316F19" w:rsidP="005C36EC">
            <w:pPr>
              <w:rPr>
                <w:rFonts w:asciiTheme="minorHAnsi" w:hAnsiTheme="minorHAnsi"/>
                <w:sz w:val="20"/>
              </w:rPr>
            </w:pPr>
            <w:r w:rsidRPr="005F1275">
              <w:rPr>
                <w:rFonts w:asciiTheme="minorHAnsi" w:hAnsiTheme="minorHAnsi"/>
                <w:sz w:val="20"/>
              </w:rPr>
              <w:t>Edit to electric savings based on updated pilot study results and including energy penalty of AAC modules.</w:t>
            </w:r>
          </w:p>
          <w:p w14:paraId="3ABBE5CF" w14:textId="7EB9EFA9" w:rsidR="00FF5E47" w:rsidRPr="005F1275" w:rsidRDefault="00FF5E47" w:rsidP="005C36EC">
            <w:pPr>
              <w:rPr>
                <w:rFonts w:asciiTheme="minorHAnsi" w:hAnsiTheme="minorHAnsi"/>
                <w:sz w:val="20"/>
              </w:rPr>
            </w:pPr>
            <w:r w:rsidRPr="005F1275">
              <w:rPr>
                <w:rFonts w:asciiTheme="minorHAnsi" w:hAnsiTheme="minorHAnsi"/>
                <w:sz w:val="20"/>
              </w:rPr>
              <w:t>Addition of natural gas savings</w:t>
            </w:r>
          </w:p>
        </w:tc>
        <w:tc>
          <w:tcPr>
            <w:tcW w:w="4231" w:type="dxa"/>
            <w:shd w:val="clear" w:color="auto" w:fill="auto"/>
            <w:noWrap/>
            <w:vAlign w:val="center"/>
          </w:tcPr>
          <w:p w14:paraId="556C1103" w14:textId="5D581A70" w:rsidR="005C36EC" w:rsidRPr="002911D1" w:rsidRDefault="00B74B96" w:rsidP="005C36EC">
            <w:pPr>
              <w:rPr>
                <w:rFonts w:asciiTheme="minorHAnsi" w:hAnsiTheme="minorHAnsi" w:cstheme="minorHAnsi"/>
                <w:color w:val="444444"/>
                <w:sz w:val="20"/>
              </w:rPr>
            </w:pPr>
            <w:hyperlink r:id="rId37" w:tgtFrame="_self" w:history="1">
              <w:r w:rsidR="00FF5E47" w:rsidRPr="002911D1">
                <w:rPr>
                  <w:rStyle w:val="Hyperlink"/>
                  <w:rFonts w:asciiTheme="minorHAnsi" w:hAnsiTheme="minorHAnsi" w:cstheme="minorHAnsi"/>
                  <w:sz w:val="20"/>
                </w:rPr>
                <w:t>Update measure results based on cooling data collected during 2019</w:t>
              </w:r>
            </w:hyperlink>
          </w:p>
        </w:tc>
      </w:tr>
      <w:tr w:rsidR="00316F19" w:rsidRPr="001726BD" w14:paraId="7FD51421" w14:textId="77777777" w:rsidTr="00CB149B">
        <w:trPr>
          <w:trHeight w:val="557"/>
        </w:trPr>
        <w:tc>
          <w:tcPr>
            <w:tcW w:w="810" w:type="dxa"/>
            <w:shd w:val="clear" w:color="auto" w:fill="auto"/>
            <w:vAlign w:val="center"/>
          </w:tcPr>
          <w:p w14:paraId="41819B44" w14:textId="7B0D5C99" w:rsidR="00316F19" w:rsidRPr="005F1275" w:rsidRDefault="00316F19" w:rsidP="005C36EC">
            <w:pPr>
              <w:rPr>
                <w:rFonts w:asciiTheme="minorHAnsi" w:hAnsiTheme="minorHAnsi"/>
                <w:sz w:val="20"/>
              </w:rPr>
            </w:pPr>
            <w:r w:rsidRPr="005F1275">
              <w:rPr>
                <w:rFonts w:asciiTheme="minorHAnsi" w:hAnsiTheme="minorHAnsi"/>
                <w:sz w:val="20"/>
              </w:rPr>
              <w:t>4.4.48</w:t>
            </w:r>
          </w:p>
        </w:tc>
        <w:tc>
          <w:tcPr>
            <w:tcW w:w="1875" w:type="dxa"/>
            <w:shd w:val="clear" w:color="auto" w:fill="auto"/>
            <w:vAlign w:val="center"/>
          </w:tcPr>
          <w:p w14:paraId="242E45D7" w14:textId="4BAC4DF1" w:rsidR="00316F19" w:rsidRPr="005F1275" w:rsidRDefault="00316F19" w:rsidP="005C36EC">
            <w:pPr>
              <w:rPr>
                <w:rFonts w:asciiTheme="minorHAnsi" w:hAnsiTheme="minorHAnsi"/>
                <w:sz w:val="20"/>
              </w:rPr>
            </w:pPr>
            <w:r w:rsidRPr="005F1275">
              <w:rPr>
                <w:rFonts w:asciiTheme="minorHAnsi" w:hAnsiTheme="minorHAnsi"/>
                <w:sz w:val="20"/>
              </w:rPr>
              <w:t>Small Commercial Thermostats – Provisional Measure</w:t>
            </w:r>
          </w:p>
        </w:tc>
        <w:tc>
          <w:tcPr>
            <w:tcW w:w="360" w:type="dxa"/>
            <w:shd w:val="clear" w:color="auto" w:fill="auto"/>
            <w:vAlign w:val="center"/>
          </w:tcPr>
          <w:p w14:paraId="1E39FD2F" w14:textId="0F305151" w:rsidR="00316F19" w:rsidRPr="005F1275" w:rsidRDefault="00316F19" w:rsidP="005C36EC">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255B4930" w14:textId="77777777" w:rsidR="00316F19" w:rsidRPr="005F1275" w:rsidRDefault="00316F19" w:rsidP="005C36EC">
            <w:pPr>
              <w:rPr>
                <w:rFonts w:asciiTheme="minorHAnsi" w:hAnsiTheme="minorHAnsi"/>
                <w:sz w:val="20"/>
              </w:rPr>
            </w:pPr>
            <w:r w:rsidRPr="005F1275">
              <w:rPr>
                <w:rFonts w:asciiTheme="minorHAnsi" w:hAnsiTheme="minorHAnsi"/>
                <w:sz w:val="20"/>
              </w:rPr>
              <w:t>Update to cooling assumption from 8% to 17.7% based on Guidehouse evaluation.</w:t>
            </w:r>
          </w:p>
          <w:p w14:paraId="31B2B0C4" w14:textId="742D3166" w:rsidR="00316F19" w:rsidRPr="005F1275" w:rsidRDefault="00316F19" w:rsidP="005C36EC">
            <w:pPr>
              <w:rPr>
                <w:rFonts w:asciiTheme="minorHAnsi" w:hAnsiTheme="minorHAnsi"/>
                <w:sz w:val="20"/>
              </w:rPr>
            </w:pPr>
            <w:r w:rsidRPr="005F1275">
              <w:rPr>
                <w:rFonts w:asciiTheme="minorHAnsi" w:hAnsiTheme="minorHAnsi"/>
                <w:sz w:val="20"/>
              </w:rPr>
              <w:t>Propose remain Provisional Measure as additional evaluation on heating savings and on Advanced Thermostats would benefit this characterization.</w:t>
            </w:r>
          </w:p>
        </w:tc>
        <w:tc>
          <w:tcPr>
            <w:tcW w:w="4231" w:type="dxa"/>
            <w:shd w:val="clear" w:color="auto" w:fill="auto"/>
            <w:noWrap/>
            <w:vAlign w:val="center"/>
          </w:tcPr>
          <w:p w14:paraId="2F342DFD" w14:textId="04B34F8F" w:rsidR="00316F19" w:rsidRPr="002911D1" w:rsidRDefault="00B74B96" w:rsidP="005C36EC">
            <w:pPr>
              <w:rPr>
                <w:rFonts w:asciiTheme="minorHAnsi" w:hAnsiTheme="minorHAnsi" w:cstheme="minorHAnsi"/>
                <w:sz w:val="20"/>
              </w:rPr>
            </w:pPr>
            <w:hyperlink r:id="rId38" w:tgtFrame="_self" w:history="1">
              <w:r w:rsidR="00316F19" w:rsidRPr="002911D1">
                <w:rPr>
                  <w:rStyle w:val="Hyperlink"/>
                  <w:rFonts w:asciiTheme="minorHAnsi" w:hAnsiTheme="minorHAnsi" w:cstheme="minorHAnsi"/>
                  <w:sz w:val="20"/>
                </w:rPr>
                <w:t>Update SCPT Cooling Savings Factor</w:t>
              </w:r>
            </w:hyperlink>
          </w:p>
        </w:tc>
      </w:tr>
      <w:tr w:rsidR="0010559F" w:rsidRPr="001726BD" w14:paraId="25B24E4D" w14:textId="77777777" w:rsidTr="00CB149B">
        <w:trPr>
          <w:trHeight w:val="557"/>
        </w:trPr>
        <w:tc>
          <w:tcPr>
            <w:tcW w:w="810" w:type="dxa"/>
            <w:shd w:val="clear" w:color="auto" w:fill="auto"/>
            <w:vAlign w:val="center"/>
          </w:tcPr>
          <w:p w14:paraId="577C5B08" w14:textId="459004AC" w:rsidR="0010559F" w:rsidRPr="005F1275" w:rsidRDefault="0010559F" w:rsidP="0010559F">
            <w:pPr>
              <w:rPr>
                <w:rFonts w:asciiTheme="minorHAnsi" w:hAnsiTheme="minorHAnsi"/>
                <w:sz w:val="20"/>
              </w:rPr>
            </w:pPr>
            <w:r w:rsidRPr="005F1275">
              <w:rPr>
                <w:rFonts w:asciiTheme="minorHAnsi" w:hAnsiTheme="minorHAnsi"/>
                <w:sz w:val="20"/>
              </w:rPr>
              <w:t>4.4.49</w:t>
            </w:r>
          </w:p>
        </w:tc>
        <w:tc>
          <w:tcPr>
            <w:tcW w:w="1875" w:type="dxa"/>
            <w:shd w:val="clear" w:color="auto" w:fill="auto"/>
            <w:vAlign w:val="center"/>
          </w:tcPr>
          <w:p w14:paraId="58BD2DCD" w14:textId="2E3F8428" w:rsidR="0010559F" w:rsidRPr="005F1275" w:rsidRDefault="0010559F" w:rsidP="0010559F">
            <w:pPr>
              <w:rPr>
                <w:rFonts w:asciiTheme="minorHAnsi" w:hAnsiTheme="minorHAnsi"/>
                <w:sz w:val="20"/>
              </w:rPr>
            </w:pPr>
            <w:r w:rsidRPr="005F1275">
              <w:rPr>
                <w:rFonts w:asciiTheme="minorHAnsi" w:hAnsiTheme="minorHAnsi"/>
                <w:sz w:val="20"/>
              </w:rPr>
              <w:t>Boiler Chemical Descaling</w:t>
            </w:r>
          </w:p>
        </w:tc>
        <w:tc>
          <w:tcPr>
            <w:tcW w:w="360" w:type="dxa"/>
            <w:shd w:val="clear" w:color="auto" w:fill="auto"/>
            <w:vAlign w:val="center"/>
          </w:tcPr>
          <w:p w14:paraId="6C9300E3" w14:textId="23C88A05" w:rsidR="0010559F" w:rsidRPr="005F1275" w:rsidRDefault="0010559F" w:rsidP="0010559F">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5E96087D" w14:textId="5771BE36" w:rsidR="0010559F" w:rsidRPr="005F1275" w:rsidRDefault="0010559F" w:rsidP="0010559F">
            <w:pPr>
              <w:rPr>
                <w:rFonts w:asciiTheme="minorHAnsi" w:hAnsiTheme="minorHAnsi"/>
                <w:sz w:val="20"/>
              </w:rPr>
            </w:pPr>
            <w:r w:rsidRPr="005F1275">
              <w:rPr>
                <w:rFonts w:asciiTheme="minorHAnsi" w:hAnsiTheme="minorHAnsi"/>
                <w:sz w:val="20"/>
              </w:rPr>
              <w:t>New measure</w:t>
            </w:r>
          </w:p>
        </w:tc>
        <w:tc>
          <w:tcPr>
            <w:tcW w:w="4231" w:type="dxa"/>
            <w:shd w:val="clear" w:color="auto" w:fill="auto"/>
            <w:noWrap/>
            <w:vAlign w:val="center"/>
          </w:tcPr>
          <w:p w14:paraId="3CD07F59" w14:textId="072DC9FA" w:rsidR="0010559F" w:rsidRPr="002911D1" w:rsidRDefault="00B74B96" w:rsidP="0010559F">
            <w:pPr>
              <w:rPr>
                <w:rFonts w:asciiTheme="minorHAnsi" w:hAnsiTheme="minorHAnsi" w:cstheme="minorHAnsi"/>
                <w:sz w:val="20"/>
              </w:rPr>
            </w:pPr>
            <w:hyperlink r:id="rId39" w:tgtFrame="_self" w:history="1">
              <w:r w:rsidR="0010559F" w:rsidRPr="002911D1">
                <w:rPr>
                  <w:rStyle w:val="Hyperlink"/>
                  <w:rFonts w:asciiTheme="minorHAnsi" w:hAnsiTheme="minorHAnsi" w:cstheme="minorHAnsi"/>
                  <w:sz w:val="20"/>
                </w:rPr>
                <w:t>Commercial Boiler Descaling</w:t>
              </w:r>
            </w:hyperlink>
          </w:p>
        </w:tc>
      </w:tr>
      <w:tr w:rsidR="0010559F" w:rsidRPr="001726BD" w14:paraId="61097399" w14:textId="77777777" w:rsidTr="0010559F">
        <w:trPr>
          <w:trHeight w:val="557"/>
        </w:trPr>
        <w:tc>
          <w:tcPr>
            <w:tcW w:w="810" w:type="dxa"/>
            <w:shd w:val="clear" w:color="auto" w:fill="auto"/>
            <w:vAlign w:val="center"/>
          </w:tcPr>
          <w:p w14:paraId="341D33AD" w14:textId="51996CF9" w:rsidR="0010559F" w:rsidRPr="005F1275" w:rsidRDefault="0010559F" w:rsidP="0010559F">
            <w:pPr>
              <w:rPr>
                <w:rFonts w:asciiTheme="minorHAnsi" w:hAnsiTheme="minorHAnsi"/>
                <w:sz w:val="20"/>
              </w:rPr>
            </w:pPr>
            <w:r w:rsidRPr="005F1275">
              <w:rPr>
                <w:rFonts w:asciiTheme="minorHAnsi" w:hAnsiTheme="minorHAnsi"/>
                <w:sz w:val="20"/>
              </w:rPr>
              <w:t>4.4.50</w:t>
            </w:r>
          </w:p>
        </w:tc>
        <w:tc>
          <w:tcPr>
            <w:tcW w:w="1875" w:type="dxa"/>
            <w:shd w:val="clear" w:color="auto" w:fill="auto"/>
            <w:vAlign w:val="center"/>
          </w:tcPr>
          <w:p w14:paraId="5F54563A" w14:textId="4FB03114" w:rsidR="0010559F" w:rsidRPr="005F1275" w:rsidRDefault="0010559F" w:rsidP="0010559F">
            <w:pPr>
              <w:rPr>
                <w:rFonts w:asciiTheme="minorHAnsi" w:hAnsiTheme="minorHAnsi"/>
                <w:sz w:val="20"/>
              </w:rPr>
            </w:pPr>
            <w:r w:rsidRPr="005F1275">
              <w:rPr>
                <w:rFonts w:asciiTheme="minorHAnsi" w:hAnsiTheme="minorHAnsi"/>
                <w:sz w:val="20"/>
              </w:rPr>
              <w:t>Electric Chillers with Integrated Variable Speed Drives</w:t>
            </w:r>
          </w:p>
        </w:tc>
        <w:tc>
          <w:tcPr>
            <w:tcW w:w="360" w:type="dxa"/>
            <w:shd w:val="clear" w:color="auto" w:fill="auto"/>
            <w:vAlign w:val="center"/>
          </w:tcPr>
          <w:p w14:paraId="417CDBDE" w14:textId="5F639C55" w:rsidR="0010559F" w:rsidRPr="005F1275" w:rsidRDefault="0010559F" w:rsidP="0010559F">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6E0BA398" w14:textId="34990383" w:rsidR="0010559F" w:rsidRPr="005F1275" w:rsidRDefault="0010559F" w:rsidP="0010559F">
            <w:pPr>
              <w:rPr>
                <w:rFonts w:asciiTheme="minorHAnsi" w:hAnsiTheme="minorHAnsi"/>
                <w:sz w:val="20"/>
              </w:rPr>
            </w:pPr>
            <w:r w:rsidRPr="005F1275">
              <w:rPr>
                <w:rFonts w:asciiTheme="minorHAnsi" w:hAnsiTheme="minorHAnsi"/>
                <w:sz w:val="20"/>
              </w:rPr>
              <w:t>New measure</w:t>
            </w:r>
          </w:p>
        </w:tc>
        <w:tc>
          <w:tcPr>
            <w:tcW w:w="4231" w:type="dxa"/>
            <w:shd w:val="clear" w:color="auto" w:fill="auto"/>
            <w:noWrap/>
            <w:vAlign w:val="center"/>
          </w:tcPr>
          <w:p w14:paraId="4F8FF727" w14:textId="2B81CAFD" w:rsidR="0010559F" w:rsidRPr="002911D1" w:rsidRDefault="00B74B96" w:rsidP="0010559F">
            <w:pPr>
              <w:rPr>
                <w:rFonts w:asciiTheme="minorHAnsi" w:hAnsiTheme="minorHAnsi" w:cstheme="minorHAnsi"/>
                <w:sz w:val="20"/>
              </w:rPr>
            </w:pPr>
            <w:hyperlink r:id="rId40" w:tgtFrame="_self" w:history="1">
              <w:r w:rsidR="0010559F" w:rsidRPr="002911D1">
                <w:rPr>
                  <w:rStyle w:val="Hyperlink"/>
                  <w:rFonts w:asciiTheme="minorHAnsi" w:hAnsiTheme="minorHAnsi" w:cstheme="minorHAnsi"/>
                  <w:sz w:val="20"/>
                </w:rPr>
                <w:t>Electric chillers with integrated variable speed drives</w:t>
              </w:r>
            </w:hyperlink>
          </w:p>
        </w:tc>
      </w:tr>
      <w:tr w:rsidR="0010559F" w:rsidRPr="001726BD" w14:paraId="6DB74E0D" w14:textId="77777777" w:rsidTr="0010559F">
        <w:trPr>
          <w:trHeight w:val="557"/>
        </w:trPr>
        <w:tc>
          <w:tcPr>
            <w:tcW w:w="810" w:type="dxa"/>
            <w:shd w:val="clear" w:color="auto" w:fill="auto"/>
            <w:vAlign w:val="center"/>
          </w:tcPr>
          <w:p w14:paraId="7AA2A606" w14:textId="2074A835" w:rsidR="0010559F" w:rsidRPr="005F1275" w:rsidRDefault="0010559F" w:rsidP="0010559F">
            <w:pPr>
              <w:rPr>
                <w:rFonts w:asciiTheme="minorHAnsi" w:hAnsiTheme="minorHAnsi"/>
                <w:sz w:val="20"/>
              </w:rPr>
            </w:pPr>
            <w:r w:rsidRPr="005F1275">
              <w:rPr>
                <w:rFonts w:asciiTheme="minorHAnsi" w:hAnsiTheme="minorHAnsi"/>
                <w:sz w:val="20"/>
              </w:rPr>
              <w:t>4.4.51</w:t>
            </w:r>
          </w:p>
        </w:tc>
        <w:tc>
          <w:tcPr>
            <w:tcW w:w="1875" w:type="dxa"/>
            <w:shd w:val="clear" w:color="auto" w:fill="auto"/>
            <w:vAlign w:val="center"/>
          </w:tcPr>
          <w:p w14:paraId="4CC8379A" w14:textId="043C2E87" w:rsidR="0010559F" w:rsidRPr="005F1275" w:rsidRDefault="0010559F" w:rsidP="0010559F">
            <w:pPr>
              <w:rPr>
                <w:rFonts w:asciiTheme="minorHAnsi" w:hAnsiTheme="minorHAnsi"/>
                <w:sz w:val="20"/>
              </w:rPr>
            </w:pPr>
            <w:r w:rsidRPr="005F1275">
              <w:rPr>
                <w:rFonts w:asciiTheme="minorHAnsi" w:hAnsiTheme="minorHAnsi"/>
                <w:sz w:val="20"/>
              </w:rPr>
              <w:t>Advanced Rooftop Controls with High Rotor Pole Switch Reluctance Motors</w:t>
            </w:r>
          </w:p>
        </w:tc>
        <w:tc>
          <w:tcPr>
            <w:tcW w:w="360" w:type="dxa"/>
            <w:shd w:val="clear" w:color="auto" w:fill="auto"/>
            <w:vAlign w:val="center"/>
          </w:tcPr>
          <w:p w14:paraId="3809FFDD" w14:textId="0B7163C4" w:rsidR="0010559F" w:rsidRPr="005F1275" w:rsidRDefault="0010559F" w:rsidP="0010559F">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72A990DB" w14:textId="6D2887F0" w:rsidR="0010559F" w:rsidRPr="005F1275" w:rsidRDefault="0010559F" w:rsidP="0010559F">
            <w:pPr>
              <w:rPr>
                <w:rFonts w:asciiTheme="minorHAnsi" w:hAnsiTheme="minorHAnsi"/>
                <w:sz w:val="20"/>
              </w:rPr>
            </w:pPr>
            <w:r w:rsidRPr="005F1275">
              <w:rPr>
                <w:rFonts w:asciiTheme="minorHAnsi" w:hAnsiTheme="minorHAnsi"/>
                <w:sz w:val="20"/>
              </w:rPr>
              <w:t>New measure</w:t>
            </w:r>
          </w:p>
        </w:tc>
        <w:tc>
          <w:tcPr>
            <w:tcW w:w="4231" w:type="dxa"/>
            <w:shd w:val="clear" w:color="auto" w:fill="auto"/>
            <w:noWrap/>
            <w:vAlign w:val="center"/>
          </w:tcPr>
          <w:p w14:paraId="6E271E03" w14:textId="6AAE27B9" w:rsidR="0010559F" w:rsidRPr="002911D1" w:rsidRDefault="00B74B96" w:rsidP="0010559F">
            <w:pPr>
              <w:rPr>
                <w:rFonts w:asciiTheme="minorHAnsi" w:hAnsiTheme="minorHAnsi" w:cstheme="minorHAnsi"/>
                <w:sz w:val="20"/>
              </w:rPr>
            </w:pPr>
            <w:hyperlink r:id="rId41" w:tgtFrame="_self" w:history="1">
              <w:r w:rsidR="0010559F" w:rsidRPr="002911D1">
                <w:rPr>
                  <w:rStyle w:val="Hyperlink"/>
                  <w:rFonts w:asciiTheme="minorHAnsi" w:hAnsiTheme="minorHAnsi" w:cstheme="minorHAnsi"/>
                  <w:sz w:val="20"/>
                </w:rPr>
                <w:t>Switch reluctance motors</w:t>
              </w:r>
            </w:hyperlink>
          </w:p>
        </w:tc>
      </w:tr>
      <w:tr w:rsidR="0010559F" w:rsidRPr="001726BD" w14:paraId="67DCDDBC" w14:textId="77777777" w:rsidTr="0010559F">
        <w:trPr>
          <w:trHeight w:val="557"/>
        </w:trPr>
        <w:tc>
          <w:tcPr>
            <w:tcW w:w="810" w:type="dxa"/>
            <w:shd w:val="clear" w:color="auto" w:fill="auto"/>
            <w:vAlign w:val="center"/>
          </w:tcPr>
          <w:p w14:paraId="019F8BDE" w14:textId="2878858E" w:rsidR="0010559F" w:rsidRPr="005F1275" w:rsidRDefault="0010559F" w:rsidP="0010559F">
            <w:pPr>
              <w:rPr>
                <w:rFonts w:asciiTheme="minorHAnsi" w:hAnsiTheme="minorHAnsi"/>
                <w:sz w:val="20"/>
              </w:rPr>
            </w:pPr>
            <w:r w:rsidRPr="005F1275">
              <w:rPr>
                <w:rFonts w:asciiTheme="minorHAnsi" w:hAnsiTheme="minorHAnsi"/>
                <w:sz w:val="20"/>
              </w:rPr>
              <w:t>4.4.52</w:t>
            </w:r>
          </w:p>
        </w:tc>
        <w:tc>
          <w:tcPr>
            <w:tcW w:w="1875" w:type="dxa"/>
            <w:shd w:val="clear" w:color="auto" w:fill="auto"/>
            <w:vAlign w:val="center"/>
          </w:tcPr>
          <w:p w14:paraId="60C57879" w14:textId="6FFF67DC" w:rsidR="0010559F" w:rsidRPr="005F1275" w:rsidRDefault="0010559F" w:rsidP="0010559F">
            <w:pPr>
              <w:rPr>
                <w:rFonts w:asciiTheme="minorHAnsi" w:hAnsiTheme="minorHAnsi"/>
                <w:sz w:val="20"/>
              </w:rPr>
            </w:pPr>
            <w:r w:rsidRPr="005F1275">
              <w:rPr>
                <w:rFonts w:asciiTheme="minorHAnsi" w:hAnsiTheme="minorHAnsi"/>
                <w:sz w:val="20"/>
              </w:rPr>
              <w:t>Hydronic Heating Radiator Replacement</w:t>
            </w:r>
          </w:p>
        </w:tc>
        <w:tc>
          <w:tcPr>
            <w:tcW w:w="360" w:type="dxa"/>
            <w:shd w:val="clear" w:color="auto" w:fill="auto"/>
            <w:vAlign w:val="center"/>
          </w:tcPr>
          <w:p w14:paraId="12AB95F9" w14:textId="180D057C" w:rsidR="0010559F" w:rsidRPr="005F1275" w:rsidRDefault="0010559F" w:rsidP="0010559F">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79176204" w14:textId="77777777" w:rsidR="0010559F" w:rsidRPr="005F1275" w:rsidRDefault="0010559F" w:rsidP="0010559F">
            <w:pPr>
              <w:rPr>
                <w:rFonts w:asciiTheme="minorHAnsi" w:hAnsiTheme="minorHAnsi"/>
                <w:sz w:val="20"/>
              </w:rPr>
            </w:pPr>
            <w:r w:rsidRPr="005F1275">
              <w:rPr>
                <w:rFonts w:asciiTheme="minorHAnsi" w:hAnsiTheme="minorHAnsi"/>
                <w:sz w:val="20"/>
              </w:rPr>
              <w:t>New measure</w:t>
            </w:r>
          </w:p>
          <w:p w14:paraId="5BA5327E" w14:textId="31428DF3" w:rsidR="00E55BFD" w:rsidRPr="005F1275" w:rsidRDefault="00E55BFD" w:rsidP="0010559F">
            <w:pPr>
              <w:rPr>
                <w:rFonts w:asciiTheme="minorHAnsi" w:hAnsiTheme="minorHAnsi"/>
                <w:sz w:val="20"/>
              </w:rPr>
            </w:pPr>
            <w:r w:rsidRPr="005F1275">
              <w:rPr>
                <w:rFonts w:asciiTheme="minorHAnsi" w:hAnsiTheme="minorHAnsi"/>
                <w:sz w:val="20"/>
              </w:rPr>
              <w:t>Inclusion of testing requirements of outdoor air temperatures at 20F and below.</w:t>
            </w:r>
          </w:p>
        </w:tc>
        <w:tc>
          <w:tcPr>
            <w:tcW w:w="4231" w:type="dxa"/>
            <w:shd w:val="clear" w:color="auto" w:fill="auto"/>
            <w:noWrap/>
            <w:vAlign w:val="center"/>
          </w:tcPr>
          <w:p w14:paraId="6B8EFF16" w14:textId="25C1253A" w:rsidR="0010559F" w:rsidRPr="002911D1" w:rsidRDefault="00B74B96" w:rsidP="0010559F">
            <w:pPr>
              <w:rPr>
                <w:rFonts w:asciiTheme="minorHAnsi" w:hAnsiTheme="minorHAnsi" w:cstheme="minorHAnsi"/>
                <w:sz w:val="20"/>
              </w:rPr>
            </w:pPr>
            <w:hyperlink r:id="rId42" w:tgtFrame="_self" w:history="1">
              <w:r w:rsidR="0010559F" w:rsidRPr="002911D1">
                <w:rPr>
                  <w:rStyle w:val="Hyperlink"/>
                  <w:rFonts w:asciiTheme="minorHAnsi" w:hAnsiTheme="minorHAnsi" w:cstheme="minorHAnsi"/>
                  <w:sz w:val="20"/>
                </w:rPr>
                <w:t>Hydronic Heating Radiator Replacements</w:t>
              </w:r>
            </w:hyperlink>
          </w:p>
        </w:tc>
      </w:tr>
      <w:tr w:rsidR="00E80355" w:rsidRPr="001726BD" w14:paraId="4B0C80AF" w14:textId="77777777" w:rsidTr="00CB149B">
        <w:trPr>
          <w:trHeight w:val="557"/>
        </w:trPr>
        <w:tc>
          <w:tcPr>
            <w:tcW w:w="810" w:type="dxa"/>
            <w:vMerge w:val="restart"/>
            <w:shd w:val="clear" w:color="auto" w:fill="auto"/>
            <w:vAlign w:val="center"/>
          </w:tcPr>
          <w:p w14:paraId="5FDB5410" w14:textId="65E50BF4" w:rsidR="00E80355" w:rsidRPr="005F1275" w:rsidRDefault="00E80355" w:rsidP="005C36EC">
            <w:pPr>
              <w:rPr>
                <w:rFonts w:asciiTheme="minorHAnsi" w:hAnsiTheme="minorHAnsi"/>
                <w:sz w:val="20"/>
              </w:rPr>
            </w:pPr>
            <w:r w:rsidRPr="005F1275">
              <w:rPr>
                <w:rFonts w:asciiTheme="minorHAnsi" w:hAnsiTheme="minorHAnsi"/>
                <w:sz w:val="20"/>
              </w:rPr>
              <w:t>4.5</w:t>
            </w:r>
          </w:p>
        </w:tc>
        <w:tc>
          <w:tcPr>
            <w:tcW w:w="1875" w:type="dxa"/>
            <w:vMerge w:val="restart"/>
            <w:shd w:val="clear" w:color="auto" w:fill="auto"/>
            <w:vAlign w:val="center"/>
          </w:tcPr>
          <w:p w14:paraId="7C34C705" w14:textId="2D3F99E1" w:rsidR="00E80355" w:rsidRPr="005F1275" w:rsidRDefault="00E80355" w:rsidP="005C36EC">
            <w:pPr>
              <w:rPr>
                <w:rFonts w:asciiTheme="minorHAnsi" w:hAnsiTheme="minorHAnsi"/>
                <w:sz w:val="20"/>
              </w:rPr>
            </w:pPr>
            <w:r w:rsidRPr="005F1275">
              <w:rPr>
                <w:rFonts w:asciiTheme="minorHAnsi" w:hAnsiTheme="minorHAnsi"/>
                <w:sz w:val="20"/>
              </w:rPr>
              <w:t>Lighting End Use Factors</w:t>
            </w:r>
          </w:p>
        </w:tc>
        <w:tc>
          <w:tcPr>
            <w:tcW w:w="360" w:type="dxa"/>
            <w:shd w:val="clear" w:color="auto" w:fill="auto"/>
            <w:vAlign w:val="center"/>
          </w:tcPr>
          <w:p w14:paraId="0FC40986" w14:textId="7BFF1A83" w:rsidR="00E80355" w:rsidRPr="005F1275" w:rsidRDefault="00E80355" w:rsidP="005C36EC">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6EAE1326" w14:textId="261B6F3F" w:rsidR="00E80355" w:rsidRPr="005F1275" w:rsidRDefault="00D25724" w:rsidP="005C36EC">
            <w:pPr>
              <w:rPr>
                <w:rFonts w:asciiTheme="minorHAnsi" w:hAnsiTheme="minorHAnsi"/>
                <w:sz w:val="20"/>
              </w:rPr>
            </w:pPr>
            <w:r w:rsidRPr="005F1275">
              <w:rPr>
                <w:rFonts w:asciiTheme="minorHAnsi" w:hAnsiTheme="minorHAnsi"/>
                <w:sz w:val="20"/>
              </w:rPr>
              <w:t>Addition of hours and waste heat factors for 8 agriculture operations</w:t>
            </w:r>
          </w:p>
        </w:tc>
        <w:tc>
          <w:tcPr>
            <w:tcW w:w="4231" w:type="dxa"/>
            <w:shd w:val="clear" w:color="auto" w:fill="auto"/>
            <w:noWrap/>
            <w:vAlign w:val="center"/>
          </w:tcPr>
          <w:p w14:paraId="5C7561BD" w14:textId="77777777" w:rsidR="00E80355" w:rsidRPr="002911D1" w:rsidRDefault="00B74B96" w:rsidP="005C36EC">
            <w:pPr>
              <w:rPr>
                <w:rFonts w:asciiTheme="minorHAnsi" w:hAnsiTheme="minorHAnsi" w:cstheme="minorHAnsi"/>
                <w:color w:val="444444"/>
                <w:sz w:val="20"/>
              </w:rPr>
            </w:pPr>
            <w:hyperlink r:id="rId43" w:tgtFrame="_self" w:history="1">
              <w:r w:rsidR="00D25724" w:rsidRPr="002911D1">
                <w:rPr>
                  <w:rStyle w:val="Hyperlink"/>
                  <w:rFonts w:asciiTheme="minorHAnsi" w:hAnsiTheme="minorHAnsi" w:cstheme="minorHAnsi"/>
                  <w:sz w:val="20"/>
                </w:rPr>
                <w:t>New Measure: Dairy Farm Long Daylight</w:t>
              </w:r>
            </w:hyperlink>
          </w:p>
          <w:p w14:paraId="11A1D6BD" w14:textId="77777777" w:rsidR="00D25724" w:rsidRPr="002911D1" w:rsidRDefault="00B74B96" w:rsidP="005C36EC">
            <w:pPr>
              <w:rPr>
                <w:rFonts w:asciiTheme="minorHAnsi" w:hAnsiTheme="minorHAnsi" w:cstheme="minorHAnsi"/>
                <w:color w:val="444444"/>
                <w:sz w:val="20"/>
              </w:rPr>
            </w:pPr>
            <w:hyperlink r:id="rId44" w:tgtFrame="_self" w:history="1">
              <w:r w:rsidR="00D25724" w:rsidRPr="002911D1">
                <w:rPr>
                  <w:rStyle w:val="Hyperlink"/>
                  <w:rFonts w:asciiTheme="minorHAnsi" w:hAnsiTheme="minorHAnsi" w:cstheme="minorHAnsi"/>
                  <w:sz w:val="20"/>
                </w:rPr>
                <w:t>New Measure: Poultry Farm LED Lighting</w:t>
              </w:r>
            </w:hyperlink>
          </w:p>
          <w:p w14:paraId="27217EDC" w14:textId="209C3FA6" w:rsidR="00D25724" w:rsidRPr="002911D1" w:rsidRDefault="00B74B96" w:rsidP="005C36EC">
            <w:pPr>
              <w:rPr>
                <w:rFonts w:asciiTheme="minorHAnsi" w:hAnsiTheme="minorHAnsi" w:cstheme="minorHAnsi"/>
                <w:sz w:val="20"/>
              </w:rPr>
            </w:pPr>
            <w:hyperlink r:id="rId45" w:tgtFrame="_self" w:history="1">
              <w:r w:rsidR="00D25724" w:rsidRPr="002911D1">
                <w:rPr>
                  <w:rStyle w:val="Hyperlink"/>
                  <w:rFonts w:asciiTheme="minorHAnsi" w:hAnsiTheme="minorHAnsi" w:cstheme="minorHAnsi"/>
                  <w:sz w:val="20"/>
                </w:rPr>
                <w:t xml:space="preserve">Create Agricultural </w:t>
              </w:r>
              <w:proofErr w:type="spellStart"/>
              <w:r w:rsidR="00D25724" w:rsidRPr="002911D1">
                <w:rPr>
                  <w:rStyle w:val="Hyperlink"/>
                  <w:rFonts w:asciiTheme="minorHAnsi" w:hAnsiTheme="minorHAnsi" w:cstheme="minorHAnsi"/>
                  <w:sz w:val="20"/>
                </w:rPr>
                <w:t>Loadshape</w:t>
              </w:r>
              <w:proofErr w:type="spellEnd"/>
              <w:r w:rsidR="00D25724" w:rsidRPr="002911D1">
                <w:rPr>
                  <w:rStyle w:val="Hyperlink"/>
                  <w:rFonts w:asciiTheme="minorHAnsi" w:hAnsiTheme="minorHAnsi" w:cstheme="minorHAnsi"/>
                  <w:sz w:val="20"/>
                </w:rPr>
                <w:t>(s) and Models</w:t>
              </w:r>
            </w:hyperlink>
          </w:p>
        </w:tc>
      </w:tr>
      <w:tr w:rsidR="00D25724" w:rsidRPr="001726BD" w14:paraId="4AEFB5E8" w14:textId="77777777" w:rsidTr="00CB149B">
        <w:trPr>
          <w:trHeight w:val="557"/>
        </w:trPr>
        <w:tc>
          <w:tcPr>
            <w:tcW w:w="810" w:type="dxa"/>
            <w:vMerge/>
            <w:shd w:val="clear" w:color="auto" w:fill="auto"/>
            <w:vAlign w:val="center"/>
          </w:tcPr>
          <w:p w14:paraId="6C2AE8CF" w14:textId="77777777" w:rsidR="00D25724" w:rsidRPr="005F1275" w:rsidRDefault="00D25724" w:rsidP="00D25724">
            <w:pPr>
              <w:rPr>
                <w:rFonts w:asciiTheme="minorHAnsi" w:hAnsiTheme="minorHAnsi"/>
                <w:sz w:val="20"/>
              </w:rPr>
            </w:pPr>
          </w:p>
        </w:tc>
        <w:tc>
          <w:tcPr>
            <w:tcW w:w="1875" w:type="dxa"/>
            <w:vMerge/>
            <w:shd w:val="clear" w:color="auto" w:fill="auto"/>
            <w:vAlign w:val="center"/>
          </w:tcPr>
          <w:p w14:paraId="45323BB8" w14:textId="77777777" w:rsidR="00D25724" w:rsidRPr="005F1275" w:rsidRDefault="00D25724" w:rsidP="00D25724">
            <w:pPr>
              <w:rPr>
                <w:rFonts w:asciiTheme="minorHAnsi" w:hAnsiTheme="minorHAnsi"/>
                <w:sz w:val="20"/>
              </w:rPr>
            </w:pPr>
          </w:p>
        </w:tc>
        <w:tc>
          <w:tcPr>
            <w:tcW w:w="360" w:type="dxa"/>
            <w:shd w:val="clear" w:color="auto" w:fill="auto"/>
            <w:vAlign w:val="center"/>
          </w:tcPr>
          <w:p w14:paraId="3329D8B0" w14:textId="1B5ADD08" w:rsidR="00D25724" w:rsidRPr="005F1275" w:rsidRDefault="00D25724" w:rsidP="00D25724">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2E451917" w14:textId="77777777" w:rsidR="00D25724" w:rsidRPr="005F1275" w:rsidRDefault="00D25724" w:rsidP="00D25724">
            <w:pPr>
              <w:rPr>
                <w:rFonts w:asciiTheme="minorHAnsi" w:hAnsiTheme="minorHAnsi"/>
                <w:sz w:val="20"/>
              </w:rPr>
            </w:pPr>
            <w:r w:rsidRPr="005F1275">
              <w:rPr>
                <w:rFonts w:asciiTheme="minorHAnsi" w:hAnsiTheme="minorHAnsi"/>
                <w:sz w:val="20"/>
              </w:rPr>
              <w:t>Update to fixture annual operating hours for Grocery.</w:t>
            </w:r>
          </w:p>
          <w:p w14:paraId="676A9F6B" w14:textId="17F9E3A5" w:rsidR="006C2513" w:rsidRPr="005F1275" w:rsidRDefault="006C2513" w:rsidP="00D25724">
            <w:pPr>
              <w:rPr>
                <w:rFonts w:asciiTheme="minorHAnsi" w:hAnsiTheme="minorHAnsi"/>
                <w:sz w:val="20"/>
              </w:rPr>
            </w:pPr>
            <w:r w:rsidRPr="005F1275">
              <w:rPr>
                <w:rFonts w:asciiTheme="minorHAnsi" w:hAnsiTheme="minorHAnsi"/>
                <w:sz w:val="20"/>
              </w:rPr>
              <w:t>Correction of IF waste heat factors for Grocery.</w:t>
            </w:r>
          </w:p>
        </w:tc>
        <w:tc>
          <w:tcPr>
            <w:tcW w:w="4231" w:type="dxa"/>
            <w:shd w:val="clear" w:color="auto" w:fill="auto"/>
            <w:noWrap/>
            <w:vAlign w:val="center"/>
          </w:tcPr>
          <w:p w14:paraId="0072B0A7" w14:textId="7428391D" w:rsidR="00D25724" w:rsidRPr="002911D1" w:rsidRDefault="00B74B96" w:rsidP="00D25724">
            <w:pPr>
              <w:rPr>
                <w:rFonts w:asciiTheme="minorHAnsi" w:hAnsiTheme="minorHAnsi" w:cstheme="minorHAnsi"/>
                <w:sz w:val="20"/>
              </w:rPr>
            </w:pPr>
            <w:hyperlink r:id="rId46" w:tgtFrame="_self" w:history="1">
              <w:r w:rsidR="00D25724" w:rsidRPr="002911D1">
                <w:rPr>
                  <w:rStyle w:val="Hyperlink"/>
                  <w:rFonts w:asciiTheme="minorHAnsi" w:hAnsiTheme="minorHAnsi" w:cstheme="minorHAnsi"/>
                  <w:sz w:val="20"/>
                </w:rPr>
                <w:t>Update to Grocery Lighting HOU</w:t>
              </w:r>
            </w:hyperlink>
          </w:p>
        </w:tc>
      </w:tr>
      <w:tr w:rsidR="00E80355" w:rsidRPr="001726BD" w14:paraId="678A360C" w14:textId="77777777" w:rsidTr="00CB149B">
        <w:trPr>
          <w:trHeight w:val="557"/>
        </w:trPr>
        <w:tc>
          <w:tcPr>
            <w:tcW w:w="810" w:type="dxa"/>
            <w:vMerge/>
            <w:shd w:val="clear" w:color="auto" w:fill="auto"/>
            <w:vAlign w:val="center"/>
          </w:tcPr>
          <w:p w14:paraId="3F583536" w14:textId="77777777" w:rsidR="00E80355" w:rsidRPr="005F1275" w:rsidRDefault="00E80355" w:rsidP="005C36EC">
            <w:pPr>
              <w:rPr>
                <w:rFonts w:asciiTheme="minorHAnsi" w:hAnsiTheme="minorHAnsi"/>
                <w:sz w:val="20"/>
              </w:rPr>
            </w:pPr>
          </w:p>
        </w:tc>
        <w:tc>
          <w:tcPr>
            <w:tcW w:w="1875" w:type="dxa"/>
            <w:vMerge/>
            <w:shd w:val="clear" w:color="auto" w:fill="auto"/>
            <w:vAlign w:val="center"/>
          </w:tcPr>
          <w:p w14:paraId="35FE298A" w14:textId="77777777" w:rsidR="00E80355" w:rsidRPr="005F1275" w:rsidRDefault="00E80355" w:rsidP="005C36EC">
            <w:pPr>
              <w:rPr>
                <w:rFonts w:asciiTheme="minorHAnsi" w:hAnsiTheme="minorHAnsi"/>
                <w:sz w:val="20"/>
              </w:rPr>
            </w:pPr>
          </w:p>
        </w:tc>
        <w:tc>
          <w:tcPr>
            <w:tcW w:w="360" w:type="dxa"/>
            <w:shd w:val="clear" w:color="auto" w:fill="auto"/>
            <w:vAlign w:val="center"/>
          </w:tcPr>
          <w:p w14:paraId="728C7390" w14:textId="336A0CCB" w:rsidR="00E80355" w:rsidRPr="005F1275" w:rsidRDefault="00E80355" w:rsidP="005C36EC">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341EEE2F" w14:textId="77777777" w:rsidR="00E80355" w:rsidRPr="005F1275" w:rsidRDefault="00E80355" w:rsidP="005C36EC">
            <w:pPr>
              <w:rPr>
                <w:rFonts w:asciiTheme="minorHAnsi" w:hAnsiTheme="minorHAnsi"/>
                <w:sz w:val="20"/>
              </w:rPr>
            </w:pPr>
            <w:r w:rsidRPr="005F1275">
              <w:rPr>
                <w:rFonts w:asciiTheme="minorHAnsi" w:hAnsiTheme="minorHAnsi"/>
                <w:sz w:val="20"/>
              </w:rPr>
              <w:t>Addition of accounting for lighting controls in lighting hours assumptions.</w:t>
            </w:r>
          </w:p>
          <w:p w14:paraId="462177B1" w14:textId="77777777" w:rsidR="009C34BC" w:rsidRPr="005F1275" w:rsidRDefault="009C34BC" w:rsidP="005C36EC">
            <w:pPr>
              <w:rPr>
                <w:rFonts w:asciiTheme="minorHAnsi" w:hAnsiTheme="minorHAnsi"/>
                <w:sz w:val="20"/>
              </w:rPr>
            </w:pPr>
            <w:r w:rsidRPr="005F1275">
              <w:rPr>
                <w:rFonts w:asciiTheme="minorHAnsi" w:hAnsiTheme="minorHAnsi"/>
                <w:sz w:val="20"/>
              </w:rPr>
              <w:t>Update to lighting control ESF table.</w:t>
            </w:r>
          </w:p>
          <w:p w14:paraId="113A52C0" w14:textId="73077BF7" w:rsidR="00E55BFD" w:rsidRPr="005F1275" w:rsidRDefault="00E55BFD" w:rsidP="005C36EC">
            <w:pPr>
              <w:rPr>
                <w:rFonts w:asciiTheme="minorHAnsi" w:hAnsiTheme="minorHAnsi"/>
                <w:sz w:val="20"/>
              </w:rPr>
            </w:pPr>
            <w:r w:rsidRPr="005F1275">
              <w:rPr>
                <w:rFonts w:asciiTheme="minorHAnsi" w:hAnsiTheme="minorHAnsi"/>
                <w:sz w:val="20"/>
              </w:rPr>
              <w:t>Clarified language around assumption if presence of existing controls is unknown.</w:t>
            </w:r>
          </w:p>
        </w:tc>
        <w:tc>
          <w:tcPr>
            <w:tcW w:w="4231" w:type="dxa"/>
            <w:shd w:val="clear" w:color="auto" w:fill="auto"/>
            <w:noWrap/>
            <w:vAlign w:val="center"/>
          </w:tcPr>
          <w:p w14:paraId="058557E9" w14:textId="37ADFCCE" w:rsidR="00E80355" w:rsidRPr="002911D1" w:rsidRDefault="00B74B96" w:rsidP="005C36EC">
            <w:pPr>
              <w:rPr>
                <w:rFonts w:asciiTheme="minorHAnsi" w:hAnsiTheme="minorHAnsi" w:cstheme="minorHAnsi"/>
                <w:color w:val="444444"/>
                <w:sz w:val="20"/>
              </w:rPr>
            </w:pPr>
            <w:hyperlink r:id="rId47" w:tgtFrame="_self" w:history="1">
              <w:r w:rsidR="00E80355" w:rsidRPr="002911D1">
                <w:rPr>
                  <w:rStyle w:val="Hyperlink"/>
                  <w:rFonts w:asciiTheme="minorHAnsi" w:hAnsiTheme="minorHAnsi" w:cstheme="minorHAnsi"/>
                  <w:sz w:val="20"/>
                </w:rPr>
                <w:t>Account for Sensors in HOU in Lighting Algorithm</w:t>
              </w:r>
            </w:hyperlink>
          </w:p>
        </w:tc>
      </w:tr>
      <w:tr w:rsidR="000B5654" w:rsidRPr="001726BD" w14:paraId="63355937" w14:textId="77777777" w:rsidTr="000B5654">
        <w:trPr>
          <w:trHeight w:val="557"/>
        </w:trPr>
        <w:tc>
          <w:tcPr>
            <w:tcW w:w="810" w:type="dxa"/>
            <w:shd w:val="clear" w:color="auto" w:fill="auto"/>
            <w:vAlign w:val="center"/>
          </w:tcPr>
          <w:p w14:paraId="461D4748" w14:textId="573346FD" w:rsidR="000B5654" w:rsidRPr="005F1275" w:rsidRDefault="000B5654" w:rsidP="005C36EC">
            <w:pPr>
              <w:rPr>
                <w:rFonts w:asciiTheme="minorHAnsi" w:hAnsiTheme="minorHAnsi"/>
                <w:sz w:val="20"/>
              </w:rPr>
            </w:pPr>
            <w:r w:rsidRPr="005F1275">
              <w:rPr>
                <w:rFonts w:asciiTheme="minorHAnsi" w:hAnsiTheme="minorHAnsi"/>
                <w:sz w:val="20"/>
              </w:rPr>
              <w:t>4.5.2</w:t>
            </w:r>
          </w:p>
        </w:tc>
        <w:tc>
          <w:tcPr>
            <w:tcW w:w="1875" w:type="dxa"/>
            <w:shd w:val="clear" w:color="auto" w:fill="auto"/>
            <w:vAlign w:val="center"/>
          </w:tcPr>
          <w:p w14:paraId="6C446B06" w14:textId="0EA6F795" w:rsidR="000B5654" w:rsidRPr="005F1275" w:rsidRDefault="000B5654" w:rsidP="005C36EC">
            <w:pPr>
              <w:rPr>
                <w:rFonts w:asciiTheme="minorHAnsi" w:hAnsiTheme="minorHAnsi"/>
                <w:sz w:val="20"/>
              </w:rPr>
            </w:pPr>
            <w:r w:rsidRPr="005F1275">
              <w:rPr>
                <w:rFonts w:asciiTheme="minorHAnsi" w:hAnsiTheme="minorHAnsi"/>
                <w:sz w:val="20"/>
              </w:rPr>
              <w:t xml:space="preserve">Fluorescent </w:t>
            </w:r>
            <w:proofErr w:type="spellStart"/>
            <w:r w:rsidRPr="005F1275">
              <w:rPr>
                <w:rFonts w:asciiTheme="minorHAnsi" w:hAnsiTheme="minorHAnsi"/>
                <w:sz w:val="20"/>
              </w:rPr>
              <w:t>Delamping</w:t>
            </w:r>
            <w:proofErr w:type="spellEnd"/>
          </w:p>
        </w:tc>
        <w:tc>
          <w:tcPr>
            <w:tcW w:w="360" w:type="dxa"/>
            <w:shd w:val="clear" w:color="auto" w:fill="auto"/>
            <w:vAlign w:val="center"/>
          </w:tcPr>
          <w:p w14:paraId="17CAA52A" w14:textId="3674CE38" w:rsidR="000B5654" w:rsidRPr="005F1275" w:rsidRDefault="000B5654" w:rsidP="005C36EC">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542F09F5" w14:textId="383B6CD6" w:rsidR="000B5654" w:rsidRPr="005F1275" w:rsidRDefault="000B5654" w:rsidP="000B5654">
            <w:pPr>
              <w:rPr>
                <w:rFonts w:asciiTheme="minorHAnsi" w:hAnsiTheme="minorHAnsi"/>
                <w:sz w:val="20"/>
              </w:rPr>
            </w:pPr>
            <w:r w:rsidRPr="005F1275">
              <w:rPr>
                <w:rFonts w:asciiTheme="minorHAnsi" w:hAnsiTheme="minorHAnsi"/>
                <w:sz w:val="20"/>
              </w:rPr>
              <w:t>Updates to T12:T8 weighting based on latest ComEd Baseline Study.</w:t>
            </w:r>
          </w:p>
        </w:tc>
        <w:tc>
          <w:tcPr>
            <w:tcW w:w="4231" w:type="dxa"/>
            <w:shd w:val="clear" w:color="auto" w:fill="auto"/>
            <w:noWrap/>
            <w:vAlign w:val="center"/>
          </w:tcPr>
          <w:p w14:paraId="2B9DE3B5" w14:textId="19D8ACFD" w:rsidR="000B5654" w:rsidRPr="002911D1" w:rsidRDefault="000B5654" w:rsidP="005C36EC">
            <w:pPr>
              <w:rPr>
                <w:rFonts w:asciiTheme="minorHAnsi" w:hAnsiTheme="minorHAnsi" w:cstheme="minorHAnsi"/>
                <w:vanish/>
                <w:sz w:val="20"/>
              </w:rPr>
            </w:pPr>
            <w:r w:rsidRPr="002911D1">
              <w:rPr>
                <w:rFonts w:asciiTheme="minorHAnsi" w:hAnsiTheme="minorHAnsi" w:cstheme="minorHAnsi"/>
                <w:sz w:val="20"/>
              </w:rPr>
              <w:t>Reliability review</w:t>
            </w:r>
          </w:p>
        </w:tc>
      </w:tr>
      <w:tr w:rsidR="004C52C1" w:rsidRPr="001726BD" w14:paraId="54879B08" w14:textId="77777777" w:rsidTr="00CB149B">
        <w:trPr>
          <w:trHeight w:val="557"/>
        </w:trPr>
        <w:tc>
          <w:tcPr>
            <w:tcW w:w="810" w:type="dxa"/>
            <w:shd w:val="clear" w:color="auto" w:fill="auto"/>
            <w:vAlign w:val="center"/>
            <w:hideMark/>
          </w:tcPr>
          <w:p w14:paraId="18A66388" w14:textId="5CC87BFA" w:rsidR="004C52C1" w:rsidRPr="005F1275" w:rsidRDefault="004C52C1" w:rsidP="005C36EC">
            <w:pPr>
              <w:rPr>
                <w:rFonts w:asciiTheme="minorHAnsi" w:hAnsiTheme="minorHAnsi"/>
                <w:sz w:val="20"/>
              </w:rPr>
            </w:pPr>
            <w:r w:rsidRPr="005F1275">
              <w:rPr>
                <w:rFonts w:asciiTheme="minorHAnsi" w:hAnsiTheme="minorHAnsi"/>
                <w:sz w:val="20"/>
              </w:rPr>
              <w:t>4.5.3</w:t>
            </w:r>
          </w:p>
        </w:tc>
        <w:tc>
          <w:tcPr>
            <w:tcW w:w="1875" w:type="dxa"/>
            <w:shd w:val="clear" w:color="auto" w:fill="auto"/>
            <w:vAlign w:val="center"/>
            <w:hideMark/>
          </w:tcPr>
          <w:p w14:paraId="424508BC" w14:textId="77777777" w:rsidR="004C52C1" w:rsidRPr="005F1275" w:rsidRDefault="004C52C1" w:rsidP="005C36EC">
            <w:pPr>
              <w:rPr>
                <w:rFonts w:asciiTheme="minorHAnsi" w:hAnsiTheme="minorHAnsi"/>
                <w:sz w:val="20"/>
              </w:rPr>
            </w:pPr>
            <w:r w:rsidRPr="005F1275">
              <w:rPr>
                <w:rFonts w:asciiTheme="minorHAnsi" w:hAnsiTheme="minorHAnsi"/>
                <w:sz w:val="20"/>
              </w:rPr>
              <w:t>High Performance and Reduced Wattage T8 Fixtures and Lamps</w:t>
            </w:r>
          </w:p>
        </w:tc>
        <w:tc>
          <w:tcPr>
            <w:tcW w:w="360" w:type="dxa"/>
            <w:shd w:val="clear" w:color="auto" w:fill="auto"/>
            <w:vAlign w:val="center"/>
            <w:hideMark/>
          </w:tcPr>
          <w:p w14:paraId="6D6CF434" w14:textId="2A1B9689" w:rsidR="004C52C1" w:rsidRPr="005F1275" w:rsidRDefault="000B5654" w:rsidP="005C36EC">
            <w:pPr>
              <w:jc w:val="center"/>
              <w:rPr>
                <w:rFonts w:asciiTheme="minorHAnsi" w:hAnsiTheme="minorHAnsi"/>
                <w:sz w:val="20"/>
              </w:rPr>
            </w:pPr>
            <w:r w:rsidRPr="005F1275">
              <w:rPr>
                <w:rFonts w:asciiTheme="minorHAnsi" w:hAnsiTheme="minorHAnsi"/>
                <w:sz w:val="20"/>
              </w:rPr>
              <w:t>N</w:t>
            </w:r>
          </w:p>
        </w:tc>
        <w:tc>
          <w:tcPr>
            <w:tcW w:w="3772" w:type="dxa"/>
            <w:shd w:val="clear" w:color="auto" w:fill="auto"/>
          </w:tcPr>
          <w:p w14:paraId="07E15BEA" w14:textId="28D0038E" w:rsidR="004C52C1" w:rsidRPr="005F1275" w:rsidRDefault="000B5654" w:rsidP="005C36EC">
            <w:pPr>
              <w:rPr>
                <w:rFonts w:asciiTheme="minorHAnsi" w:hAnsiTheme="minorHAnsi"/>
                <w:sz w:val="20"/>
              </w:rPr>
            </w:pPr>
            <w:r w:rsidRPr="005F1275">
              <w:rPr>
                <w:rFonts w:asciiTheme="minorHAnsi" w:hAnsiTheme="minorHAnsi"/>
                <w:sz w:val="20"/>
              </w:rPr>
              <w:t>TAC ascertained that the linear fluorescent measures are only being offered in a select few programs- having been largely replaced with Linear LED Fixtures. It is anticipated these measures will soon be retired. Reliability review therefore proposed unnecessary.</w:t>
            </w:r>
          </w:p>
        </w:tc>
        <w:tc>
          <w:tcPr>
            <w:tcW w:w="4231" w:type="dxa"/>
            <w:shd w:val="clear" w:color="auto" w:fill="auto"/>
            <w:noWrap/>
            <w:vAlign w:val="center"/>
          </w:tcPr>
          <w:p w14:paraId="6F1D5D0C" w14:textId="65607387" w:rsidR="004C52C1" w:rsidRPr="002911D1" w:rsidRDefault="000B5654" w:rsidP="005C36EC">
            <w:pPr>
              <w:rPr>
                <w:rFonts w:asciiTheme="minorHAnsi" w:hAnsiTheme="minorHAnsi" w:cstheme="minorHAnsi"/>
                <w:vanish/>
                <w:sz w:val="20"/>
              </w:rPr>
            </w:pPr>
            <w:r w:rsidRPr="002911D1">
              <w:rPr>
                <w:rFonts w:asciiTheme="minorHAnsi" w:hAnsiTheme="minorHAnsi" w:cstheme="minorHAnsi"/>
                <w:sz w:val="20"/>
              </w:rPr>
              <w:t>Reliability review</w:t>
            </w:r>
          </w:p>
        </w:tc>
      </w:tr>
      <w:tr w:rsidR="00A66AD3" w:rsidRPr="001726BD" w14:paraId="2E3DF02A" w14:textId="77777777" w:rsidTr="00A66AD3">
        <w:trPr>
          <w:trHeight w:val="557"/>
        </w:trPr>
        <w:tc>
          <w:tcPr>
            <w:tcW w:w="810" w:type="dxa"/>
            <w:vMerge w:val="restart"/>
            <w:shd w:val="clear" w:color="auto" w:fill="auto"/>
            <w:vAlign w:val="center"/>
          </w:tcPr>
          <w:p w14:paraId="4248380B" w14:textId="1B87AA5E" w:rsidR="00A66AD3" w:rsidRPr="005F1275" w:rsidRDefault="00A66AD3" w:rsidP="005C36EC">
            <w:pPr>
              <w:rPr>
                <w:rFonts w:asciiTheme="minorHAnsi" w:hAnsiTheme="minorHAnsi"/>
                <w:sz w:val="20"/>
              </w:rPr>
            </w:pPr>
            <w:r w:rsidRPr="005F1275">
              <w:rPr>
                <w:rFonts w:asciiTheme="minorHAnsi" w:hAnsiTheme="minorHAnsi"/>
                <w:sz w:val="20"/>
              </w:rPr>
              <w:t>4.5.4</w:t>
            </w:r>
          </w:p>
        </w:tc>
        <w:tc>
          <w:tcPr>
            <w:tcW w:w="1875" w:type="dxa"/>
            <w:vMerge w:val="restart"/>
            <w:shd w:val="clear" w:color="auto" w:fill="auto"/>
            <w:vAlign w:val="center"/>
          </w:tcPr>
          <w:p w14:paraId="679AE120" w14:textId="1AE8B04D" w:rsidR="00A66AD3" w:rsidRPr="005F1275" w:rsidRDefault="00A66AD3" w:rsidP="005C36EC">
            <w:pPr>
              <w:rPr>
                <w:rFonts w:asciiTheme="minorHAnsi" w:hAnsiTheme="minorHAnsi"/>
                <w:sz w:val="20"/>
              </w:rPr>
            </w:pPr>
            <w:r w:rsidRPr="005F1275">
              <w:rPr>
                <w:rFonts w:asciiTheme="minorHAnsi" w:hAnsiTheme="minorHAnsi"/>
                <w:sz w:val="20"/>
              </w:rPr>
              <w:t>LED Bulbs and Fixtures</w:t>
            </w:r>
          </w:p>
        </w:tc>
        <w:tc>
          <w:tcPr>
            <w:tcW w:w="360" w:type="dxa"/>
            <w:shd w:val="clear" w:color="auto" w:fill="auto"/>
            <w:vAlign w:val="center"/>
          </w:tcPr>
          <w:p w14:paraId="3BBB6E61" w14:textId="4B8E8C17" w:rsidR="00A66AD3" w:rsidRPr="005F1275" w:rsidRDefault="00702921" w:rsidP="005C36EC">
            <w:pPr>
              <w:jc w:val="center"/>
              <w:rPr>
                <w:rFonts w:asciiTheme="minorHAnsi" w:hAnsiTheme="minorHAnsi"/>
                <w:sz w:val="20"/>
              </w:rPr>
            </w:pPr>
            <w:r w:rsidRPr="005F1275">
              <w:rPr>
                <w:rFonts w:asciiTheme="minorHAnsi" w:hAnsiTheme="minorHAnsi"/>
                <w:sz w:val="20"/>
              </w:rPr>
              <w:t>Y</w:t>
            </w:r>
          </w:p>
        </w:tc>
        <w:tc>
          <w:tcPr>
            <w:tcW w:w="3772" w:type="dxa"/>
            <w:shd w:val="clear" w:color="auto" w:fill="auto"/>
            <w:vAlign w:val="center"/>
          </w:tcPr>
          <w:p w14:paraId="27D6265C" w14:textId="77777777" w:rsidR="00A66AD3" w:rsidRPr="005F1275" w:rsidRDefault="00A66AD3" w:rsidP="00A66AD3">
            <w:pPr>
              <w:rPr>
                <w:rFonts w:asciiTheme="minorHAnsi" w:hAnsiTheme="minorHAnsi"/>
                <w:sz w:val="20"/>
              </w:rPr>
            </w:pPr>
            <w:r w:rsidRPr="005F1275">
              <w:rPr>
                <w:rFonts w:asciiTheme="minorHAnsi" w:hAnsiTheme="minorHAnsi"/>
                <w:sz w:val="20"/>
              </w:rPr>
              <w:t xml:space="preserve">Lamp measures updated to reflect Lighting Working Group developed forecasts of natural LED growth. Impacts measure lifetime, </w:t>
            </w:r>
            <w:r w:rsidR="002A4678" w:rsidRPr="005F1275">
              <w:rPr>
                <w:rFonts w:asciiTheme="minorHAnsi" w:hAnsiTheme="minorHAnsi"/>
                <w:sz w:val="20"/>
              </w:rPr>
              <w:t>mid-life</w:t>
            </w:r>
            <w:r w:rsidRPr="005F1275">
              <w:rPr>
                <w:rFonts w:asciiTheme="minorHAnsi" w:hAnsiTheme="minorHAnsi"/>
                <w:sz w:val="20"/>
              </w:rPr>
              <w:t xml:space="preserve"> baseline adjustment and O&amp;M impacts.</w:t>
            </w:r>
            <w:r w:rsidR="0026632C" w:rsidRPr="005F1275">
              <w:rPr>
                <w:rFonts w:asciiTheme="minorHAnsi" w:hAnsiTheme="minorHAnsi"/>
                <w:sz w:val="20"/>
              </w:rPr>
              <w:t xml:space="preserve"> Note values are different for the v8 errata and v9.</w:t>
            </w:r>
          </w:p>
          <w:p w14:paraId="71962EB7" w14:textId="77777777" w:rsidR="009C34BC" w:rsidRPr="005F1275" w:rsidRDefault="009C34BC" w:rsidP="00A66AD3">
            <w:pPr>
              <w:rPr>
                <w:rFonts w:asciiTheme="minorHAnsi" w:hAnsiTheme="minorHAnsi"/>
                <w:sz w:val="20"/>
              </w:rPr>
            </w:pPr>
            <w:r w:rsidRPr="005F1275">
              <w:rPr>
                <w:rFonts w:asciiTheme="minorHAnsi" w:hAnsiTheme="minorHAnsi"/>
                <w:sz w:val="20"/>
              </w:rPr>
              <w:t>Errata factors were incorrect in first draft – timing and factors updated in 2</w:t>
            </w:r>
            <w:r w:rsidRPr="005F1275">
              <w:rPr>
                <w:rFonts w:asciiTheme="minorHAnsi" w:hAnsiTheme="minorHAnsi"/>
                <w:sz w:val="20"/>
                <w:vertAlign w:val="superscript"/>
              </w:rPr>
              <w:t>nd</w:t>
            </w:r>
            <w:r w:rsidRPr="005F1275">
              <w:rPr>
                <w:rFonts w:asciiTheme="minorHAnsi" w:hAnsiTheme="minorHAnsi"/>
                <w:sz w:val="20"/>
              </w:rPr>
              <w:t xml:space="preserve"> draft.</w:t>
            </w:r>
          </w:p>
          <w:p w14:paraId="037D2E91" w14:textId="77777777" w:rsidR="009C34BC" w:rsidRDefault="009C34BC" w:rsidP="00A66AD3">
            <w:pPr>
              <w:rPr>
                <w:rFonts w:asciiTheme="minorHAnsi" w:hAnsiTheme="minorHAnsi"/>
                <w:sz w:val="20"/>
              </w:rPr>
            </w:pPr>
            <w:r w:rsidRPr="005F1275">
              <w:rPr>
                <w:rFonts w:asciiTheme="minorHAnsi" w:hAnsiTheme="minorHAnsi"/>
                <w:sz w:val="20"/>
              </w:rPr>
              <w:t>Example calculation provided to ensure appropriate application of mid-life adjustment.</w:t>
            </w:r>
          </w:p>
          <w:p w14:paraId="20864C57" w14:textId="3D113242" w:rsidR="00DC1202" w:rsidRPr="005F1275" w:rsidRDefault="00DC1202" w:rsidP="00A66AD3">
            <w:pPr>
              <w:rPr>
                <w:rFonts w:asciiTheme="minorHAnsi" w:hAnsiTheme="minorHAnsi"/>
                <w:sz w:val="20"/>
              </w:rPr>
            </w:pPr>
            <w:r w:rsidRPr="00DC1202">
              <w:rPr>
                <w:rFonts w:asciiTheme="minorHAnsi" w:hAnsiTheme="minorHAnsi"/>
                <w:color w:val="FF0000"/>
                <w:sz w:val="20"/>
              </w:rPr>
              <w:t>Clarification on lifetime assumption that actual rated life of lamps can be used to determine measure life up to cap of 10 years.</w:t>
            </w:r>
          </w:p>
        </w:tc>
        <w:tc>
          <w:tcPr>
            <w:tcW w:w="4231" w:type="dxa"/>
            <w:shd w:val="clear" w:color="auto" w:fill="auto"/>
            <w:noWrap/>
            <w:vAlign w:val="center"/>
          </w:tcPr>
          <w:p w14:paraId="5B2B7BEC" w14:textId="26E1A370" w:rsidR="00A66AD3" w:rsidRPr="002911D1" w:rsidRDefault="00B74B96" w:rsidP="005C36EC">
            <w:pPr>
              <w:rPr>
                <w:rFonts w:asciiTheme="minorHAnsi" w:hAnsiTheme="minorHAnsi" w:cstheme="minorHAnsi"/>
                <w:color w:val="444444"/>
                <w:sz w:val="20"/>
              </w:rPr>
            </w:pPr>
            <w:hyperlink r:id="rId48" w:tgtFrame="_self" w:history="1">
              <w:r w:rsidR="00A66AD3" w:rsidRPr="002911D1">
                <w:rPr>
                  <w:rStyle w:val="Hyperlink"/>
                  <w:rFonts w:asciiTheme="minorHAnsi" w:hAnsiTheme="minorHAnsi" w:cstheme="minorHAnsi"/>
                  <w:sz w:val="20"/>
                </w:rPr>
                <w:t xml:space="preserve">Review proposed 2020 lighting standards </w:t>
              </w:r>
            </w:hyperlink>
          </w:p>
        </w:tc>
      </w:tr>
      <w:tr w:rsidR="00A66AD3" w:rsidRPr="001726BD" w14:paraId="2490B65B" w14:textId="77777777" w:rsidTr="00A66AD3">
        <w:trPr>
          <w:trHeight w:val="557"/>
        </w:trPr>
        <w:tc>
          <w:tcPr>
            <w:tcW w:w="810" w:type="dxa"/>
            <w:vMerge/>
            <w:shd w:val="clear" w:color="auto" w:fill="auto"/>
            <w:vAlign w:val="center"/>
          </w:tcPr>
          <w:p w14:paraId="499A5E59" w14:textId="77777777" w:rsidR="00A66AD3" w:rsidRPr="005F1275" w:rsidRDefault="00A66AD3" w:rsidP="005C36EC">
            <w:pPr>
              <w:rPr>
                <w:rFonts w:asciiTheme="minorHAnsi" w:hAnsiTheme="minorHAnsi"/>
                <w:sz w:val="20"/>
              </w:rPr>
            </w:pPr>
          </w:p>
        </w:tc>
        <w:tc>
          <w:tcPr>
            <w:tcW w:w="1875" w:type="dxa"/>
            <w:vMerge/>
            <w:shd w:val="clear" w:color="auto" w:fill="auto"/>
            <w:vAlign w:val="center"/>
          </w:tcPr>
          <w:p w14:paraId="42225C9D" w14:textId="77777777" w:rsidR="00A66AD3" w:rsidRPr="005F1275" w:rsidRDefault="00A66AD3" w:rsidP="005C36EC">
            <w:pPr>
              <w:rPr>
                <w:rFonts w:asciiTheme="minorHAnsi" w:hAnsiTheme="minorHAnsi"/>
                <w:sz w:val="20"/>
              </w:rPr>
            </w:pPr>
          </w:p>
        </w:tc>
        <w:tc>
          <w:tcPr>
            <w:tcW w:w="360" w:type="dxa"/>
            <w:shd w:val="clear" w:color="auto" w:fill="auto"/>
            <w:vAlign w:val="center"/>
          </w:tcPr>
          <w:p w14:paraId="3B47DC89" w14:textId="5563D527" w:rsidR="00A66AD3" w:rsidRPr="005F1275" w:rsidRDefault="00A66AD3" w:rsidP="005C36EC">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4EE44404" w14:textId="39C922D4" w:rsidR="00A66AD3" w:rsidRPr="005F1275" w:rsidRDefault="00A66AD3" w:rsidP="00A66AD3">
            <w:pPr>
              <w:rPr>
                <w:rFonts w:asciiTheme="minorHAnsi" w:hAnsiTheme="minorHAnsi"/>
                <w:sz w:val="20"/>
              </w:rPr>
            </w:pPr>
            <w:r w:rsidRPr="005F1275">
              <w:rPr>
                <w:rFonts w:asciiTheme="minorHAnsi" w:hAnsiTheme="minorHAnsi"/>
                <w:sz w:val="20"/>
              </w:rPr>
              <w:t>Update to T12 early replacement midlife adjustment based on 2019 ComEd baseline survey results.</w:t>
            </w:r>
          </w:p>
        </w:tc>
        <w:tc>
          <w:tcPr>
            <w:tcW w:w="4231" w:type="dxa"/>
            <w:shd w:val="clear" w:color="auto" w:fill="auto"/>
            <w:noWrap/>
            <w:vAlign w:val="center"/>
          </w:tcPr>
          <w:p w14:paraId="26123BE6" w14:textId="44A3EA2A" w:rsidR="00A66AD3" w:rsidRPr="002911D1" w:rsidRDefault="00B74B96" w:rsidP="005C36EC">
            <w:pPr>
              <w:rPr>
                <w:rFonts w:asciiTheme="minorHAnsi" w:hAnsiTheme="minorHAnsi" w:cstheme="minorHAnsi"/>
                <w:color w:val="444444"/>
                <w:sz w:val="20"/>
              </w:rPr>
            </w:pPr>
            <w:hyperlink r:id="rId49" w:tgtFrame="_self" w:history="1">
              <w:r w:rsidR="00A66AD3" w:rsidRPr="002911D1">
                <w:rPr>
                  <w:rStyle w:val="Hyperlink"/>
                  <w:rFonts w:asciiTheme="minorHAnsi" w:hAnsiTheme="minorHAnsi" w:cstheme="minorHAnsi"/>
                  <w:sz w:val="20"/>
                </w:rPr>
                <w:t>Review Linear Fixture assumptions</w:t>
              </w:r>
            </w:hyperlink>
          </w:p>
        </w:tc>
      </w:tr>
      <w:tr w:rsidR="00A66AD3" w:rsidRPr="001726BD" w14:paraId="0F6C6F73" w14:textId="77777777" w:rsidTr="00A66AD3">
        <w:trPr>
          <w:trHeight w:val="350"/>
        </w:trPr>
        <w:tc>
          <w:tcPr>
            <w:tcW w:w="810" w:type="dxa"/>
            <w:vMerge/>
            <w:shd w:val="clear" w:color="auto" w:fill="auto"/>
            <w:vAlign w:val="center"/>
          </w:tcPr>
          <w:p w14:paraId="4D9C0D24" w14:textId="77777777" w:rsidR="00A66AD3" w:rsidRPr="005F1275" w:rsidRDefault="00A66AD3" w:rsidP="005C36EC">
            <w:pPr>
              <w:rPr>
                <w:rFonts w:asciiTheme="minorHAnsi" w:hAnsiTheme="minorHAnsi"/>
                <w:sz w:val="20"/>
              </w:rPr>
            </w:pPr>
          </w:p>
        </w:tc>
        <w:tc>
          <w:tcPr>
            <w:tcW w:w="1875" w:type="dxa"/>
            <w:vMerge/>
            <w:shd w:val="clear" w:color="auto" w:fill="auto"/>
            <w:vAlign w:val="center"/>
          </w:tcPr>
          <w:p w14:paraId="76B108D9" w14:textId="77777777" w:rsidR="00A66AD3" w:rsidRPr="005F1275" w:rsidRDefault="00A66AD3" w:rsidP="005C36EC">
            <w:pPr>
              <w:rPr>
                <w:rFonts w:asciiTheme="minorHAnsi" w:hAnsiTheme="minorHAnsi"/>
                <w:sz w:val="20"/>
              </w:rPr>
            </w:pPr>
          </w:p>
        </w:tc>
        <w:tc>
          <w:tcPr>
            <w:tcW w:w="360" w:type="dxa"/>
            <w:shd w:val="clear" w:color="auto" w:fill="auto"/>
            <w:vAlign w:val="center"/>
          </w:tcPr>
          <w:p w14:paraId="00AD66D2" w14:textId="40F0C19D" w:rsidR="00A66AD3" w:rsidRPr="005F1275" w:rsidRDefault="00A66AD3" w:rsidP="005C36EC">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174E2EAE" w14:textId="22EC4800" w:rsidR="00A66AD3" w:rsidRPr="005F1275" w:rsidRDefault="00A66AD3" w:rsidP="00A66AD3">
            <w:pPr>
              <w:rPr>
                <w:rFonts w:asciiTheme="minorHAnsi" w:hAnsiTheme="minorHAnsi"/>
                <w:sz w:val="20"/>
              </w:rPr>
            </w:pPr>
            <w:r w:rsidRPr="005F1275">
              <w:rPr>
                <w:rFonts w:asciiTheme="minorHAnsi" w:hAnsiTheme="minorHAnsi"/>
                <w:sz w:val="20"/>
              </w:rPr>
              <w:t>Fixing typo in baseline table.</w:t>
            </w:r>
          </w:p>
        </w:tc>
        <w:tc>
          <w:tcPr>
            <w:tcW w:w="4231" w:type="dxa"/>
            <w:shd w:val="clear" w:color="auto" w:fill="auto"/>
            <w:noWrap/>
            <w:vAlign w:val="center"/>
          </w:tcPr>
          <w:p w14:paraId="2D617905" w14:textId="1EBEF5C4" w:rsidR="00A66AD3" w:rsidRPr="002911D1" w:rsidRDefault="00B74B96" w:rsidP="005C36EC">
            <w:pPr>
              <w:rPr>
                <w:rFonts w:asciiTheme="minorHAnsi" w:hAnsiTheme="minorHAnsi" w:cstheme="minorHAnsi"/>
                <w:color w:val="444444"/>
                <w:sz w:val="20"/>
              </w:rPr>
            </w:pPr>
            <w:hyperlink r:id="rId50" w:tgtFrame="_self" w:history="1">
              <w:r w:rsidR="00A66AD3" w:rsidRPr="002911D1">
                <w:rPr>
                  <w:rStyle w:val="Hyperlink"/>
                  <w:rFonts w:asciiTheme="minorHAnsi" w:hAnsiTheme="minorHAnsi" w:cstheme="minorHAnsi"/>
                  <w:sz w:val="20"/>
                </w:rPr>
                <w:t>Update the LED Baseline Descriptions in 4.5.4</w:t>
              </w:r>
            </w:hyperlink>
          </w:p>
        </w:tc>
      </w:tr>
      <w:tr w:rsidR="00A66AD3" w:rsidRPr="001726BD" w14:paraId="3BDA2C31" w14:textId="77777777" w:rsidTr="00A66AD3">
        <w:trPr>
          <w:trHeight w:val="557"/>
        </w:trPr>
        <w:tc>
          <w:tcPr>
            <w:tcW w:w="810" w:type="dxa"/>
            <w:vMerge/>
            <w:shd w:val="clear" w:color="auto" w:fill="auto"/>
            <w:vAlign w:val="center"/>
          </w:tcPr>
          <w:p w14:paraId="250B964B" w14:textId="77777777" w:rsidR="00A66AD3" w:rsidRPr="005F1275" w:rsidRDefault="00A66AD3" w:rsidP="005C36EC">
            <w:pPr>
              <w:rPr>
                <w:rFonts w:asciiTheme="minorHAnsi" w:hAnsiTheme="minorHAnsi"/>
                <w:sz w:val="20"/>
              </w:rPr>
            </w:pPr>
          </w:p>
        </w:tc>
        <w:tc>
          <w:tcPr>
            <w:tcW w:w="1875" w:type="dxa"/>
            <w:vMerge/>
            <w:shd w:val="clear" w:color="auto" w:fill="auto"/>
            <w:vAlign w:val="center"/>
          </w:tcPr>
          <w:p w14:paraId="48918832" w14:textId="77777777" w:rsidR="00A66AD3" w:rsidRPr="005F1275" w:rsidRDefault="00A66AD3" w:rsidP="005C36EC">
            <w:pPr>
              <w:rPr>
                <w:rFonts w:asciiTheme="minorHAnsi" w:hAnsiTheme="minorHAnsi"/>
                <w:sz w:val="20"/>
              </w:rPr>
            </w:pPr>
          </w:p>
        </w:tc>
        <w:tc>
          <w:tcPr>
            <w:tcW w:w="360" w:type="dxa"/>
            <w:shd w:val="clear" w:color="auto" w:fill="auto"/>
            <w:vAlign w:val="center"/>
          </w:tcPr>
          <w:p w14:paraId="1222D4E9" w14:textId="6F40873D" w:rsidR="00A66AD3" w:rsidRPr="005F1275" w:rsidRDefault="00A66AD3" w:rsidP="005C36EC">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5D4EB3F4" w14:textId="44152CF2" w:rsidR="00A66AD3" w:rsidRPr="005F1275" w:rsidRDefault="00A66AD3" w:rsidP="00A66AD3">
            <w:pPr>
              <w:rPr>
                <w:rFonts w:asciiTheme="minorHAnsi" w:hAnsiTheme="minorHAnsi"/>
                <w:sz w:val="20"/>
              </w:rPr>
            </w:pPr>
            <w:r w:rsidRPr="005F1275">
              <w:rPr>
                <w:rFonts w:asciiTheme="minorHAnsi" w:hAnsiTheme="minorHAnsi"/>
                <w:sz w:val="20"/>
              </w:rPr>
              <w:t>Update to LED Display Case Watts assumptions.</w:t>
            </w:r>
          </w:p>
        </w:tc>
        <w:tc>
          <w:tcPr>
            <w:tcW w:w="4231" w:type="dxa"/>
            <w:shd w:val="clear" w:color="auto" w:fill="auto"/>
            <w:noWrap/>
            <w:vAlign w:val="center"/>
          </w:tcPr>
          <w:p w14:paraId="2F5A7228" w14:textId="177182CA" w:rsidR="00A66AD3" w:rsidRPr="002911D1" w:rsidRDefault="00B74B96" w:rsidP="005C36EC">
            <w:pPr>
              <w:rPr>
                <w:rFonts w:asciiTheme="minorHAnsi" w:hAnsiTheme="minorHAnsi" w:cstheme="minorHAnsi"/>
                <w:color w:val="444444"/>
                <w:sz w:val="20"/>
              </w:rPr>
            </w:pPr>
            <w:hyperlink r:id="rId51" w:tgtFrame="_self" w:history="1">
              <w:r w:rsidR="00A66AD3" w:rsidRPr="002911D1">
                <w:rPr>
                  <w:rStyle w:val="Hyperlink"/>
                  <w:rFonts w:asciiTheme="minorHAnsi" w:hAnsiTheme="minorHAnsi" w:cstheme="minorHAnsi"/>
                  <w:sz w:val="20"/>
                </w:rPr>
                <w:t>Update the LED Case Lighting Wattages</w:t>
              </w:r>
            </w:hyperlink>
          </w:p>
        </w:tc>
      </w:tr>
      <w:tr w:rsidR="00A66AD3" w:rsidRPr="001726BD" w14:paraId="662FBCCB" w14:textId="77777777" w:rsidTr="00A66AD3">
        <w:trPr>
          <w:trHeight w:val="557"/>
        </w:trPr>
        <w:tc>
          <w:tcPr>
            <w:tcW w:w="810" w:type="dxa"/>
            <w:vMerge/>
            <w:shd w:val="clear" w:color="auto" w:fill="auto"/>
            <w:vAlign w:val="center"/>
          </w:tcPr>
          <w:p w14:paraId="09A9F787" w14:textId="67F5281B" w:rsidR="00A66AD3" w:rsidRPr="005F1275" w:rsidRDefault="00A66AD3" w:rsidP="005C36EC">
            <w:pPr>
              <w:rPr>
                <w:rFonts w:asciiTheme="minorHAnsi" w:hAnsiTheme="minorHAnsi"/>
                <w:sz w:val="20"/>
              </w:rPr>
            </w:pPr>
          </w:p>
        </w:tc>
        <w:tc>
          <w:tcPr>
            <w:tcW w:w="1875" w:type="dxa"/>
            <w:vMerge/>
            <w:shd w:val="clear" w:color="auto" w:fill="auto"/>
            <w:vAlign w:val="center"/>
          </w:tcPr>
          <w:p w14:paraId="58899B95" w14:textId="77777777" w:rsidR="00A66AD3" w:rsidRPr="005F1275" w:rsidRDefault="00A66AD3" w:rsidP="005C36EC">
            <w:pPr>
              <w:rPr>
                <w:rFonts w:asciiTheme="minorHAnsi" w:hAnsiTheme="minorHAnsi"/>
                <w:sz w:val="20"/>
              </w:rPr>
            </w:pPr>
          </w:p>
        </w:tc>
        <w:tc>
          <w:tcPr>
            <w:tcW w:w="360" w:type="dxa"/>
            <w:shd w:val="clear" w:color="auto" w:fill="auto"/>
            <w:vAlign w:val="center"/>
          </w:tcPr>
          <w:p w14:paraId="32227D0B" w14:textId="19911BE2" w:rsidR="00A66AD3" w:rsidRPr="005F1275" w:rsidRDefault="00A66AD3" w:rsidP="005C36EC">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7023E7A2" w14:textId="24E39752" w:rsidR="00A66AD3" w:rsidRPr="005F1275" w:rsidRDefault="00A66AD3" w:rsidP="00A66AD3">
            <w:pPr>
              <w:rPr>
                <w:rFonts w:asciiTheme="minorHAnsi" w:hAnsiTheme="minorHAnsi"/>
                <w:sz w:val="20"/>
              </w:rPr>
            </w:pPr>
            <w:r w:rsidRPr="005F1275">
              <w:rPr>
                <w:rFonts w:asciiTheme="minorHAnsi" w:hAnsiTheme="minorHAnsi"/>
                <w:sz w:val="20"/>
              </w:rPr>
              <w:t>Additional high lumen fixture assumptions added.</w:t>
            </w:r>
          </w:p>
        </w:tc>
        <w:tc>
          <w:tcPr>
            <w:tcW w:w="4231" w:type="dxa"/>
            <w:shd w:val="clear" w:color="auto" w:fill="auto"/>
            <w:noWrap/>
            <w:vAlign w:val="center"/>
          </w:tcPr>
          <w:p w14:paraId="2C7A2D7C" w14:textId="1CB3B92B" w:rsidR="00A66AD3" w:rsidRPr="002911D1" w:rsidRDefault="00B74B96" w:rsidP="005C36EC">
            <w:pPr>
              <w:rPr>
                <w:rFonts w:asciiTheme="minorHAnsi" w:hAnsiTheme="minorHAnsi" w:cstheme="minorHAnsi"/>
                <w:color w:val="444444"/>
                <w:sz w:val="20"/>
              </w:rPr>
            </w:pPr>
            <w:hyperlink r:id="rId52" w:tgtFrame="_self" w:history="1">
              <w:r w:rsidR="00A66AD3" w:rsidRPr="002911D1">
                <w:rPr>
                  <w:rStyle w:val="Hyperlink"/>
                  <w:rFonts w:asciiTheme="minorHAnsi" w:hAnsiTheme="minorHAnsi" w:cstheme="minorHAnsi"/>
                  <w:sz w:val="20"/>
                </w:rPr>
                <w:t xml:space="preserve">Updated Baseline Wattage Table </w:t>
              </w:r>
            </w:hyperlink>
          </w:p>
        </w:tc>
      </w:tr>
      <w:tr w:rsidR="009C34BC" w:rsidRPr="001726BD" w14:paraId="6D9AE347" w14:textId="77777777" w:rsidTr="00A35EA9">
        <w:trPr>
          <w:trHeight w:val="557"/>
        </w:trPr>
        <w:tc>
          <w:tcPr>
            <w:tcW w:w="810" w:type="dxa"/>
            <w:shd w:val="clear" w:color="auto" w:fill="auto"/>
            <w:vAlign w:val="center"/>
          </w:tcPr>
          <w:p w14:paraId="4D1254D5" w14:textId="688A29F9" w:rsidR="009C34BC" w:rsidRPr="005F1275" w:rsidRDefault="009C34BC" w:rsidP="0021017A">
            <w:pPr>
              <w:rPr>
                <w:rFonts w:asciiTheme="minorHAnsi" w:hAnsiTheme="minorHAnsi"/>
                <w:sz w:val="20"/>
              </w:rPr>
            </w:pPr>
            <w:r w:rsidRPr="005F1275">
              <w:rPr>
                <w:rFonts w:asciiTheme="minorHAnsi" w:hAnsiTheme="minorHAnsi"/>
                <w:sz w:val="20"/>
              </w:rPr>
              <w:t>4.5.8</w:t>
            </w:r>
          </w:p>
        </w:tc>
        <w:tc>
          <w:tcPr>
            <w:tcW w:w="1875" w:type="dxa"/>
            <w:shd w:val="clear" w:color="auto" w:fill="auto"/>
            <w:vAlign w:val="center"/>
          </w:tcPr>
          <w:p w14:paraId="534D56C7" w14:textId="4709901E" w:rsidR="009C34BC" w:rsidRPr="005F1275" w:rsidRDefault="009C34BC" w:rsidP="0021017A">
            <w:pPr>
              <w:rPr>
                <w:rFonts w:asciiTheme="minorHAnsi" w:hAnsiTheme="minorHAnsi"/>
                <w:sz w:val="20"/>
              </w:rPr>
            </w:pPr>
            <w:r w:rsidRPr="005F1275">
              <w:rPr>
                <w:rFonts w:asciiTheme="minorHAnsi" w:hAnsiTheme="minorHAnsi"/>
                <w:sz w:val="20"/>
              </w:rPr>
              <w:t>Miscellaneous Commercial/ Industrial Lighting</w:t>
            </w:r>
          </w:p>
        </w:tc>
        <w:tc>
          <w:tcPr>
            <w:tcW w:w="360" w:type="dxa"/>
            <w:shd w:val="clear" w:color="auto" w:fill="auto"/>
            <w:vAlign w:val="center"/>
          </w:tcPr>
          <w:p w14:paraId="5907039B" w14:textId="75D27CDA" w:rsidR="009C34BC" w:rsidRPr="005F1275" w:rsidRDefault="009C34BC" w:rsidP="0021017A">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7D22400D" w14:textId="412DF84C" w:rsidR="009C34BC" w:rsidRPr="005F1275" w:rsidRDefault="009C34BC" w:rsidP="00A35EA9">
            <w:pPr>
              <w:rPr>
                <w:rFonts w:asciiTheme="minorHAnsi" w:hAnsiTheme="minorHAnsi"/>
                <w:sz w:val="20"/>
              </w:rPr>
            </w:pPr>
            <w:r w:rsidRPr="005F1275">
              <w:rPr>
                <w:rFonts w:asciiTheme="minorHAnsi" w:hAnsiTheme="minorHAnsi"/>
                <w:sz w:val="20"/>
              </w:rPr>
              <w:t xml:space="preserve">Update to measure life assumption and ISR to make consistent with other measures. </w:t>
            </w:r>
          </w:p>
        </w:tc>
        <w:tc>
          <w:tcPr>
            <w:tcW w:w="4231" w:type="dxa"/>
            <w:shd w:val="clear" w:color="auto" w:fill="auto"/>
            <w:noWrap/>
            <w:vAlign w:val="center"/>
          </w:tcPr>
          <w:p w14:paraId="26001E66" w14:textId="059B907E" w:rsidR="009C34BC" w:rsidRPr="005F1275" w:rsidRDefault="009C34BC" w:rsidP="0021017A">
            <w:r w:rsidRPr="005F1275">
              <w:rPr>
                <w:rFonts w:asciiTheme="minorHAnsi" w:hAnsiTheme="minorHAnsi"/>
                <w:sz w:val="20"/>
              </w:rPr>
              <w:t>Reliability review</w:t>
            </w:r>
          </w:p>
        </w:tc>
      </w:tr>
      <w:tr w:rsidR="009C34BC" w:rsidRPr="001726BD" w14:paraId="3766F7CF" w14:textId="77777777" w:rsidTr="00A35EA9">
        <w:trPr>
          <w:trHeight w:val="557"/>
        </w:trPr>
        <w:tc>
          <w:tcPr>
            <w:tcW w:w="810" w:type="dxa"/>
            <w:shd w:val="clear" w:color="auto" w:fill="auto"/>
            <w:vAlign w:val="center"/>
          </w:tcPr>
          <w:p w14:paraId="6D5E3EA2" w14:textId="13345274" w:rsidR="009C34BC" w:rsidRPr="005F1275" w:rsidRDefault="009C34BC" w:rsidP="0021017A">
            <w:pPr>
              <w:rPr>
                <w:rFonts w:asciiTheme="minorHAnsi" w:hAnsiTheme="minorHAnsi"/>
                <w:sz w:val="20"/>
              </w:rPr>
            </w:pPr>
            <w:r w:rsidRPr="005F1275">
              <w:rPr>
                <w:rFonts w:asciiTheme="minorHAnsi" w:hAnsiTheme="minorHAnsi"/>
                <w:sz w:val="20"/>
              </w:rPr>
              <w:t>4.5.9</w:t>
            </w:r>
          </w:p>
        </w:tc>
        <w:tc>
          <w:tcPr>
            <w:tcW w:w="1875" w:type="dxa"/>
            <w:shd w:val="clear" w:color="auto" w:fill="auto"/>
            <w:vAlign w:val="center"/>
          </w:tcPr>
          <w:p w14:paraId="5395AC02" w14:textId="13A33005" w:rsidR="009C34BC" w:rsidRPr="005F1275" w:rsidRDefault="009C34BC" w:rsidP="0021017A">
            <w:pPr>
              <w:rPr>
                <w:rFonts w:asciiTheme="minorHAnsi" w:hAnsiTheme="minorHAnsi"/>
                <w:sz w:val="20"/>
              </w:rPr>
            </w:pPr>
            <w:r w:rsidRPr="005F1275">
              <w:rPr>
                <w:rFonts w:asciiTheme="minorHAnsi" w:hAnsiTheme="minorHAnsi"/>
                <w:sz w:val="20"/>
              </w:rPr>
              <w:t>Multi-Level Lighting Switch</w:t>
            </w:r>
          </w:p>
        </w:tc>
        <w:tc>
          <w:tcPr>
            <w:tcW w:w="360" w:type="dxa"/>
            <w:shd w:val="clear" w:color="auto" w:fill="auto"/>
            <w:vAlign w:val="center"/>
          </w:tcPr>
          <w:p w14:paraId="2FF4BCF1" w14:textId="7675F725" w:rsidR="009C34BC" w:rsidRPr="005F1275" w:rsidRDefault="009C34BC" w:rsidP="0021017A">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5B0138D3" w14:textId="4BF9E87C" w:rsidR="009C34BC" w:rsidRPr="005F1275" w:rsidRDefault="009C34BC" w:rsidP="00A35EA9">
            <w:pPr>
              <w:rPr>
                <w:rFonts w:asciiTheme="minorHAnsi" w:hAnsiTheme="minorHAnsi"/>
                <w:sz w:val="20"/>
              </w:rPr>
            </w:pPr>
            <w:r w:rsidRPr="005F1275">
              <w:rPr>
                <w:rFonts w:asciiTheme="minorHAnsi" w:hAnsiTheme="minorHAnsi"/>
                <w:sz w:val="20"/>
              </w:rPr>
              <w:t>Update to measure life assumption</w:t>
            </w:r>
          </w:p>
        </w:tc>
        <w:tc>
          <w:tcPr>
            <w:tcW w:w="4231" w:type="dxa"/>
            <w:shd w:val="clear" w:color="auto" w:fill="auto"/>
            <w:noWrap/>
            <w:vAlign w:val="center"/>
          </w:tcPr>
          <w:p w14:paraId="58EDD73C" w14:textId="7DF97F7D" w:rsidR="009C34BC" w:rsidRPr="005F1275" w:rsidRDefault="009C34BC" w:rsidP="0021017A">
            <w:pPr>
              <w:rPr>
                <w:rFonts w:asciiTheme="minorHAnsi" w:hAnsiTheme="minorHAnsi"/>
                <w:sz w:val="20"/>
              </w:rPr>
            </w:pPr>
            <w:r w:rsidRPr="005F1275">
              <w:rPr>
                <w:rFonts w:asciiTheme="minorHAnsi" w:hAnsiTheme="minorHAnsi"/>
                <w:sz w:val="20"/>
              </w:rPr>
              <w:t>Reliability review</w:t>
            </w:r>
          </w:p>
        </w:tc>
      </w:tr>
      <w:tr w:rsidR="00A35EA9" w:rsidRPr="001726BD" w14:paraId="270A3E54" w14:textId="77777777" w:rsidTr="00A35EA9">
        <w:trPr>
          <w:trHeight w:val="557"/>
        </w:trPr>
        <w:tc>
          <w:tcPr>
            <w:tcW w:w="810" w:type="dxa"/>
            <w:vMerge w:val="restart"/>
            <w:shd w:val="clear" w:color="auto" w:fill="auto"/>
            <w:vAlign w:val="center"/>
          </w:tcPr>
          <w:p w14:paraId="01007044" w14:textId="7B666A8A" w:rsidR="00A35EA9" w:rsidRPr="005F1275" w:rsidRDefault="00A35EA9" w:rsidP="0021017A">
            <w:pPr>
              <w:rPr>
                <w:rFonts w:asciiTheme="minorHAnsi" w:hAnsiTheme="minorHAnsi"/>
                <w:sz w:val="20"/>
              </w:rPr>
            </w:pPr>
            <w:r w:rsidRPr="005F1275">
              <w:rPr>
                <w:rFonts w:asciiTheme="minorHAnsi" w:hAnsiTheme="minorHAnsi"/>
                <w:sz w:val="20"/>
              </w:rPr>
              <w:t>4.5.10</w:t>
            </w:r>
          </w:p>
        </w:tc>
        <w:tc>
          <w:tcPr>
            <w:tcW w:w="1875" w:type="dxa"/>
            <w:vMerge w:val="restart"/>
            <w:shd w:val="clear" w:color="auto" w:fill="auto"/>
            <w:vAlign w:val="center"/>
          </w:tcPr>
          <w:p w14:paraId="08DF87F8" w14:textId="55163905" w:rsidR="00A35EA9" w:rsidRPr="005F1275" w:rsidRDefault="00A35EA9" w:rsidP="0021017A">
            <w:pPr>
              <w:rPr>
                <w:rFonts w:asciiTheme="minorHAnsi" w:hAnsiTheme="minorHAnsi"/>
                <w:sz w:val="20"/>
              </w:rPr>
            </w:pPr>
            <w:r w:rsidRPr="005F1275">
              <w:rPr>
                <w:rFonts w:asciiTheme="minorHAnsi" w:hAnsiTheme="minorHAnsi"/>
                <w:sz w:val="20"/>
              </w:rPr>
              <w:t>Lighting Controls</w:t>
            </w:r>
          </w:p>
        </w:tc>
        <w:tc>
          <w:tcPr>
            <w:tcW w:w="360" w:type="dxa"/>
            <w:shd w:val="clear" w:color="auto" w:fill="auto"/>
            <w:vAlign w:val="center"/>
          </w:tcPr>
          <w:p w14:paraId="026FEF78" w14:textId="1C1D6795" w:rsidR="00A35EA9" w:rsidRPr="005F1275" w:rsidRDefault="00A35EA9" w:rsidP="0021017A">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0ADDBC8F" w14:textId="77777777" w:rsidR="00A35EA9" w:rsidRPr="005F1275" w:rsidRDefault="00A35EA9" w:rsidP="00A35EA9">
            <w:pPr>
              <w:rPr>
                <w:rFonts w:asciiTheme="minorHAnsi" w:hAnsiTheme="minorHAnsi"/>
                <w:sz w:val="20"/>
              </w:rPr>
            </w:pPr>
            <w:r w:rsidRPr="005F1275">
              <w:rPr>
                <w:rFonts w:asciiTheme="minorHAnsi" w:hAnsiTheme="minorHAnsi"/>
                <w:sz w:val="20"/>
              </w:rPr>
              <w:t>Addition of new set of assumptions for Luminaire Level Lighting Controls (LLLCs) with high end trim and networking capabilities.</w:t>
            </w:r>
          </w:p>
          <w:p w14:paraId="48C15235" w14:textId="77777777" w:rsidR="001149B7" w:rsidRPr="005F1275" w:rsidRDefault="001149B7" w:rsidP="00A35EA9">
            <w:pPr>
              <w:rPr>
                <w:rFonts w:asciiTheme="minorHAnsi" w:hAnsiTheme="minorHAnsi"/>
                <w:sz w:val="20"/>
              </w:rPr>
            </w:pPr>
            <w:r w:rsidRPr="005F1275">
              <w:rPr>
                <w:rFonts w:asciiTheme="minorHAnsi" w:hAnsiTheme="minorHAnsi"/>
                <w:sz w:val="20"/>
              </w:rPr>
              <w:t>Edits to efficient and baseline conditions.</w:t>
            </w:r>
          </w:p>
          <w:p w14:paraId="0C48AFB0" w14:textId="2C29557C" w:rsidR="009C34BC" w:rsidRPr="005F1275" w:rsidRDefault="009C34BC" w:rsidP="00A35EA9">
            <w:pPr>
              <w:rPr>
                <w:rFonts w:asciiTheme="minorHAnsi" w:hAnsiTheme="minorHAnsi"/>
                <w:sz w:val="20"/>
              </w:rPr>
            </w:pPr>
            <w:r w:rsidRPr="005F1275">
              <w:rPr>
                <w:rFonts w:asciiTheme="minorHAnsi" w:hAnsiTheme="minorHAnsi"/>
                <w:sz w:val="20"/>
              </w:rPr>
              <w:t>Addition of (ESF</w:t>
            </w:r>
            <w:r w:rsidRPr="005F1275">
              <w:rPr>
                <w:rFonts w:asciiTheme="minorHAnsi" w:hAnsiTheme="minorHAnsi"/>
                <w:sz w:val="20"/>
                <w:vertAlign w:val="subscript"/>
              </w:rPr>
              <w:t>EE</w:t>
            </w:r>
            <w:r w:rsidRPr="005F1275">
              <w:rPr>
                <w:rFonts w:asciiTheme="minorHAnsi" w:hAnsiTheme="minorHAnsi"/>
                <w:sz w:val="20"/>
              </w:rPr>
              <w:t xml:space="preserve"> – </w:t>
            </w:r>
            <w:proofErr w:type="spellStart"/>
            <w:r w:rsidRPr="005F1275">
              <w:rPr>
                <w:rFonts w:asciiTheme="minorHAnsi" w:hAnsiTheme="minorHAnsi"/>
                <w:sz w:val="20"/>
              </w:rPr>
              <w:t>ESF</w:t>
            </w:r>
            <w:r w:rsidRPr="005F1275">
              <w:rPr>
                <w:rFonts w:asciiTheme="minorHAnsi" w:hAnsiTheme="minorHAnsi"/>
                <w:sz w:val="20"/>
                <w:vertAlign w:val="subscript"/>
              </w:rPr>
              <w:t>Base</w:t>
            </w:r>
            <w:proofErr w:type="spellEnd"/>
            <w:r w:rsidRPr="005F1275">
              <w:rPr>
                <w:rFonts w:asciiTheme="minorHAnsi" w:hAnsiTheme="minorHAnsi"/>
                <w:sz w:val="20"/>
              </w:rPr>
              <w:t>) term in algorithm to allow comparison of any existing condition. Updates to ESF table to allow custom trending for networked controls and an adder for High End Trim.</w:t>
            </w:r>
          </w:p>
          <w:p w14:paraId="1B427A51" w14:textId="3DBC58AD" w:rsidR="00E55BFD" w:rsidRPr="005F1275" w:rsidRDefault="00E55BFD" w:rsidP="00A35EA9">
            <w:pPr>
              <w:rPr>
                <w:rFonts w:asciiTheme="minorHAnsi" w:hAnsiTheme="minorHAnsi"/>
                <w:sz w:val="20"/>
              </w:rPr>
            </w:pPr>
            <w:r w:rsidRPr="005F1275">
              <w:rPr>
                <w:rFonts w:asciiTheme="minorHAnsi" w:hAnsiTheme="minorHAnsi"/>
                <w:sz w:val="20"/>
              </w:rPr>
              <w:t>Addition of prior assumptions for “Vacancy Sensors”</w:t>
            </w:r>
          </w:p>
        </w:tc>
        <w:tc>
          <w:tcPr>
            <w:tcW w:w="4231" w:type="dxa"/>
            <w:shd w:val="clear" w:color="auto" w:fill="auto"/>
            <w:noWrap/>
            <w:vAlign w:val="center"/>
          </w:tcPr>
          <w:p w14:paraId="605B3B99" w14:textId="1E03B1C7" w:rsidR="00A35EA9" w:rsidRPr="002911D1" w:rsidRDefault="00B74B96" w:rsidP="0021017A">
            <w:pPr>
              <w:rPr>
                <w:rFonts w:asciiTheme="minorHAnsi" w:hAnsiTheme="minorHAnsi" w:cstheme="minorHAnsi"/>
                <w:vanish/>
                <w:sz w:val="20"/>
              </w:rPr>
            </w:pPr>
            <w:hyperlink r:id="rId53" w:tgtFrame="_self" w:history="1">
              <w:r w:rsidR="00A35EA9" w:rsidRPr="002911D1">
                <w:rPr>
                  <w:rStyle w:val="Hyperlink"/>
                  <w:rFonts w:asciiTheme="minorHAnsi" w:hAnsiTheme="minorHAnsi" w:cstheme="minorHAnsi"/>
                  <w:sz w:val="20"/>
                </w:rPr>
                <w:t>Luminaire Level Lighting Controls</w:t>
              </w:r>
            </w:hyperlink>
          </w:p>
        </w:tc>
      </w:tr>
      <w:tr w:rsidR="00A35EA9" w:rsidRPr="001726BD" w14:paraId="1858A9C3" w14:textId="77777777" w:rsidTr="00A35EA9">
        <w:trPr>
          <w:trHeight w:val="557"/>
        </w:trPr>
        <w:tc>
          <w:tcPr>
            <w:tcW w:w="810" w:type="dxa"/>
            <w:vMerge/>
            <w:shd w:val="clear" w:color="auto" w:fill="auto"/>
            <w:vAlign w:val="center"/>
          </w:tcPr>
          <w:p w14:paraId="21D1D23E" w14:textId="77777777" w:rsidR="00A35EA9" w:rsidRPr="005F1275" w:rsidRDefault="00A35EA9" w:rsidP="0021017A">
            <w:pPr>
              <w:rPr>
                <w:rFonts w:asciiTheme="minorHAnsi" w:hAnsiTheme="minorHAnsi"/>
                <w:sz w:val="20"/>
              </w:rPr>
            </w:pPr>
          </w:p>
        </w:tc>
        <w:tc>
          <w:tcPr>
            <w:tcW w:w="1875" w:type="dxa"/>
            <w:vMerge/>
            <w:shd w:val="clear" w:color="auto" w:fill="auto"/>
            <w:vAlign w:val="center"/>
          </w:tcPr>
          <w:p w14:paraId="097B56D7" w14:textId="77777777" w:rsidR="00A35EA9" w:rsidRPr="005F1275" w:rsidRDefault="00A35EA9" w:rsidP="0021017A">
            <w:pPr>
              <w:rPr>
                <w:rFonts w:asciiTheme="minorHAnsi" w:hAnsiTheme="minorHAnsi"/>
                <w:sz w:val="20"/>
              </w:rPr>
            </w:pPr>
          </w:p>
        </w:tc>
        <w:tc>
          <w:tcPr>
            <w:tcW w:w="360" w:type="dxa"/>
            <w:shd w:val="clear" w:color="auto" w:fill="auto"/>
            <w:vAlign w:val="center"/>
          </w:tcPr>
          <w:p w14:paraId="5BBF2010" w14:textId="2F1B8A6F" w:rsidR="00A35EA9" w:rsidRPr="005F1275" w:rsidRDefault="00A35EA9" w:rsidP="0021017A">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4E3DFB39" w14:textId="4D532DE9" w:rsidR="00A35EA9" w:rsidRPr="005F1275" w:rsidRDefault="00A35EA9" w:rsidP="00A35EA9">
            <w:pPr>
              <w:rPr>
                <w:rFonts w:asciiTheme="minorHAnsi" w:hAnsiTheme="minorHAnsi"/>
                <w:sz w:val="20"/>
              </w:rPr>
            </w:pPr>
            <w:r w:rsidRPr="005F1275">
              <w:rPr>
                <w:rFonts w:asciiTheme="minorHAnsi" w:hAnsiTheme="minorHAnsi"/>
                <w:sz w:val="20"/>
              </w:rPr>
              <w:t>Addition of refrigerated case occupancy sensor assumptions.</w:t>
            </w:r>
          </w:p>
        </w:tc>
        <w:tc>
          <w:tcPr>
            <w:tcW w:w="4231" w:type="dxa"/>
            <w:shd w:val="clear" w:color="auto" w:fill="auto"/>
            <w:noWrap/>
            <w:vAlign w:val="center"/>
          </w:tcPr>
          <w:p w14:paraId="3ADBABC0" w14:textId="4303473F" w:rsidR="00A35EA9" w:rsidRPr="002911D1" w:rsidRDefault="00B74B96" w:rsidP="0021017A">
            <w:pPr>
              <w:rPr>
                <w:rFonts w:asciiTheme="minorHAnsi" w:hAnsiTheme="minorHAnsi" w:cstheme="minorHAnsi"/>
                <w:vanish/>
                <w:sz w:val="20"/>
              </w:rPr>
            </w:pPr>
            <w:hyperlink r:id="rId54" w:tgtFrame="_self" w:history="1">
              <w:r w:rsidR="00A35EA9" w:rsidRPr="002911D1">
                <w:rPr>
                  <w:rStyle w:val="Hyperlink"/>
                  <w:rFonts w:asciiTheme="minorHAnsi" w:hAnsiTheme="minorHAnsi" w:cstheme="minorHAnsi"/>
                  <w:sz w:val="20"/>
                </w:rPr>
                <w:t>Lighting Controls</w:t>
              </w:r>
            </w:hyperlink>
          </w:p>
        </w:tc>
      </w:tr>
      <w:tr w:rsidR="00A35EA9" w:rsidRPr="001726BD" w14:paraId="4CA41ED7" w14:textId="77777777" w:rsidTr="00A35EA9">
        <w:trPr>
          <w:trHeight w:val="557"/>
        </w:trPr>
        <w:tc>
          <w:tcPr>
            <w:tcW w:w="810" w:type="dxa"/>
            <w:vMerge/>
            <w:shd w:val="clear" w:color="auto" w:fill="auto"/>
            <w:vAlign w:val="center"/>
          </w:tcPr>
          <w:p w14:paraId="3312241E" w14:textId="77777777" w:rsidR="00A35EA9" w:rsidRPr="005F1275" w:rsidRDefault="00A35EA9" w:rsidP="0021017A">
            <w:pPr>
              <w:rPr>
                <w:rFonts w:asciiTheme="minorHAnsi" w:hAnsiTheme="minorHAnsi"/>
                <w:sz w:val="20"/>
              </w:rPr>
            </w:pPr>
          </w:p>
        </w:tc>
        <w:tc>
          <w:tcPr>
            <w:tcW w:w="1875" w:type="dxa"/>
            <w:vMerge/>
            <w:shd w:val="clear" w:color="auto" w:fill="auto"/>
            <w:vAlign w:val="center"/>
          </w:tcPr>
          <w:p w14:paraId="5A005522" w14:textId="77777777" w:rsidR="00A35EA9" w:rsidRPr="005F1275" w:rsidRDefault="00A35EA9" w:rsidP="0021017A">
            <w:pPr>
              <w:rPr>
                <w:rFonts w:asciiTheme="minorHAnsi" w:hAnsiTheme="minorHAnsi"/>
                <w:sz w:val="20"/>
              </w:rPr>
            </w:pPr>
          </w:p>
        </w:tc>
        <w:tc>
          <w:tcPr>
            <w:tcW w:w="360" w:type="dxa"/>
            <w:shd w:val="clear" w:color="auto" w:fill="auto"/>
            <w:vAlign w:val="center"/>
          </w:tcPr>
          <w:p w14:paraId="59CEE912" w14:textId="4E9A8CDB" w:rsidR="00A35EA9" w:rsidRPr="005F1275" w:rsidRDefault="00A35EA9" w:rsidP="0021017A">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71D02AB5" w14:textId="5B439E6C" w:rsidR="00A35EA9" w:rsidRPr="005F1275" w:rsidRDefault="00A35EA9" w:rsidP="00A35EA9">
            <w:pPr>
              <w:rPr>
                <w:rFonts w:asciiTheme="minorHAnsi" w:hAnsiTheme="minorHAnsi"/>
                <w:sz w:val="20"/>
              </w:rPr>
            </w:pPr>
            <w:r w:rsidRPr="005F1275">
              <w:rPr>
                <w:rFonts w:asciiTheme="minorHAnsi" w:hAnsiTheme="minorHAnsi"/>
                <w:sz w:val="20"/>
              </w:rPr>
              <w:t>Update to measure lifetime</w:t>
            </w:r>
          </w:p>
        </w:tc>
        <w:tc>
          <w:tcPr>
            <w:tcW w:w="4231" w:type="dxa"/>
            <w:shd w:val="clear" w:color="auto" w:fill="auto"/>
            <w:noWrap/>
            <w:vAlign w:val="center"/>
          </w:tcPr>
          <w:p w14:paraId="5A03536B" w14:textId="025245AF" w:rsidR="00A35EA9" w:rsidRPr="002911D1" w:rsidRDefault="00B74B96" w:rsidP="0021017A">
            <w:pPr>
              <w:rPr>
                <w:rFonts w:asciiTheme="minorHAnsi" w:hAnsiTheme="minorHAnsi" w:cstheme="minorHAnsi"/>
                <w:vanish/>
                <w:sz w:val="20"/>
              </w:rPr>
            </w:pPr>
            <w:hyperlink r:id="rId55" w:tgtFrame="_self" w:history="1">
              <w:r w:rsidR="00A35EA9" w:rsidRPr="002911D1">
                <w:rPr>
                  <w:rStyle w:val="Hyperlink"/>
                  <w:rFonts w:asciiTheme="minorHAnsi" w:hAnsiTheme="minorHAnsi" w:cstheme="minorHAnsi"/>
                  <w:sz w:val="20"/>
                </w:rPr>
                <w:t>Update EUL: LED Streetlighting and Lighting Controls</w:t>
              </w:r>
            </w:hyperlink>
          </w:p>
        </w:tc>
      </w:tr>
      <w:tr w:rsidR="00A35EA9" w:rsidRPr="001726BD" w14:paraId="0F7A3098" w14:textId="77777777" w:rsidTr="00A35EA9">
        <w:trPr>
          <w:trHeight w:val="557"/>
        </w:trPr>
        <w:tc>
          <w:tcPr>
            <w:tcW w:w="810" w:type="dxa"/>
            <w:vMerge/>
            <w:shd w:val="clear" w:color="auto" w:fill="auto"/>
            <w:vAlign w:val="center"/>
          </w:tcPr>
          <w:p w14:paraId="5F15D694" w14:textId="77777777" w:rsidR="00A35EA9" w:rsidRPr="005F1275" w:rsidRDefault="00A35EA9" w:rsidP="0021017A">
            <w:pPr>
              <w:rPr>
                <w:rFonts w:asciiTheme="minorHAnsi" w:hAnsiTheme="minorHAnsi"/>
                <w:sz w:val="20"/>
              </w:rPr>
            </w:pPr>
          </w:p>
        </w:tc>
        <w:tc>
          <w:tcPr>
            <w:tcW w:w="1875" w:type="dxa"/>
            <w:vMerge/>
            <w:shd w:val="clear" w:color="auto" w:fill="auto"/>
            <w:vAlign w:val="center"/>
          </w:tcPr>
          <w:p w14:paraId="63D5D0D8" w14:textId="77777777" w:rsidR="00A35EA9" w:rsidRPr="005F1275" w:rsidRDefault="00A35EA9" w:rsidP="0021017A">
            <w:pPr>
              <w:rPr>
                <w:rFonts w:asciiTheme="minorHAnsi" w:hAnsiTheme="minorHAnsi"/>
                <w:sz w:val="20"/>
              </w:rPr>
            </w:pPr>
          </w:p>
        </w:tc>
        <w:tc>
          <w:tcPr>
            <w:tcW w:w="360" w:type="dxa"/>
            <w:shd w:val="clear" w:color="auto" w:fill="auto"/>
            <w:vAlign w:val="center"/>
          </w:tcPr>
          <w:p w14:paraId="1CB9C996" w14:textId="0584C396" w:rsidR="00A35EA9" w:rsidRPr="005F1275" w:rsidRDefault="00A35EA9" w:rsidP="0021017A">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1E772E2D" w14:textId="691A34B9" w:rsidR="00A35EA9" w:rsidRPr="005F1275" w:rsidRDefault="00A35EA9" w:rsidP="00A35EA9">
            <w:pPr>
              <w:rPr>
                <w:rFonts w:asciiTheme="minorHAnsi" w:hAnsiTheme="minorHAnsi"/>
                <w:sz w:val="20"/>
              </w:rPr>
            </w:pPr>
            <w:r w:rsidRPr="005F1275">
              <w:rPr>
                <w:rFonts w:asciiTheme="minorHAnsi" w:hAnsiTheme="minorHAnsi"/>
                <w:sz w:val="20"/>
              </w:rPr>
              <w:t>Clarification that daylighting sensors are not appropriate for use as exterior photocells by addition of “Interior” term to each control type.</w:t>
            </w:r>
          </w:p>
        </w:tc>
        <w:tc>
          <w:tcPr>
            <w:tcW w:w="4231" w:type="dxa"/>
            <w:shd w:val="clear" w:color="auto" w:fill="auto"/>
            <w:noWrap/>
            <w:vAlign w:val="center"/>
          </w:tcPr>
          <w:p w14:paraId="5D332E0A" w14:textId="436DF7FE" w:rsidR="00A35EA9" w:rsidRPr="002911D1" w:rsidRDefault="00B74B96" w:rsidP="0021017A">
            <w:pPr>
              <w:rPr>
                <w:rFonts w:asciiTheme="minorHAnsi" w:hAnsiTheme="minorHAnsi" w:cstheme="minorHAnsi"/>
                <w:vanish/>
                <w:sz w:val="20"/>
              </w:rPr>
            </w:pPr>
            <w:hyperlink r:id="rId56" w:tgtFrame="_self" w:history="1">
              <w:r w:rsidR="00A35EA9" w:rsidRPr="002911D1">
                <w:rPr>
                  <w:rStyle w:val="Hyperlink"/>
                  <w:rFonts w:asciiTheme="minorHAnsi" w:hAnsiTheme="minorHAnsi" w:cstheme="minorHAnsi"/>
                  <w:sz w:val="20"/>
                </w:rPr>
                <w:t xml:space="preserve">Clarify the intended application of daylight sensors </w:t>
              </w:r>
            </w:hyperlink>
          </w:p>
        </w:tc>
      </w:tr>
      <w:tr w:rsidR="00A35EA9" w:rsidRPr="001726BD" w14:paraId="4A2A52DE" w14:textId="77777777" w:rsidTr="00A35EA9">
        <w:trPr>
          <w:trHeight w:val="557"/>
        </w:trPr>
        <w:tc>
          <w:tcPr>
            <w:tcW w:w="810" w:type="dxa"/>
            <w:vMerge/>
            <w:shd w:val="clear" w:color="auto" w:fill="auto"/>
            <w:vAlign w:val="center"/>
          </w:tcPr>
          <w:p w14:paraId="379CB380" w14:textId="77777777" w:rsidR="00A35EA9" w:rsidRPr="005F1275" w:rsidRDefault="00A35EA9" w:rsidP="0021017A">
            <w:pPr>
              <w:rPr>
                <w:rFonts w:asciiTheme="minorHAnsi" w:hAnsiTheme="minorHAnsi"/>
                <w:sz w:val="20"/>
              </w:rPr>
            </w:pPr>
          </w:p>
        </w:tc>
        <w:tc>
          <w:tcPr>
            <w:tcW w:w="1875" w:type="dxa"/>
            <w:vMerge/>
            <w:shd w:val="clear" w:color="auto" w:fill="auto"/>
            <w:vAlign w:val="center"/>
          </w:tcPr>
          <w:p w14:paraId="119EFF88" w14:textId="77777777" w:rsidR="00A35EA9" w:rsidRPr="005F1275" w:rsidRDefault="00A35EA9" w:rsidP="0021017A">
            <w:pPr>
              <w:rPr>
                <w:rFonts w:asciiTheme="minorHAnsi" w:hAnsiTheme="minorHAnsi"/>
                <w:sz w:val="20"/>
              </w:rPr>
            </w:pPr>
          </w:p>
        </w:tc>
        <w:tc>
          <w:tcPr>
            <w:tcW w:w="360" w:type="dxa"/>
            <w:shd w:val="clear" w:color="auto" w:fill="auto"/>
            <w:vAlign w:val="center"/>
          </w:tcPr>
          <w:p w14:paraId="1BBDC991" w14:textId="0D8736AC" w:rsidR="00A35EA9" w:rsidRPr="005F1275" w:rsidRDefault="00A35EA9" w:rsidP="0021017A">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2FEB97C6" w14:textId="5DB26FE7" w:rsidR="00A35EA9" w:rsidRDefault="00A35EA9" w:rsidP="00A35EA9">
            <w:pPr>
              <w:rPr>
                <w:rFonts w:asciiTheme="minorHAnsi" w:hAnsiTheme="minorHAnsi"/>
                <w:sz w:val="20"/>
              </w:rPr>
            </w:pPr>
            <w:r w:rsidRPr="005F1275">
              <w:rPr>
                <w:rFonts w:asciiTheme="minorHAnsi" w:hAnsiTheme="minorHAnsi"/>
                <w:sz w:val="20"/>
              </w:rPr>
              <w:t>Addition of language that where possible installation should be verified where savings beyond occupancy sensing are claimed.</w:t>
            </w:r>
          </w:p>
          <w:p w14:paraId="217BC763" w14:textId="148CB2F8" w:rsidR="00DC1202" w:rsidRPr="00DC1202" w:rsidRDefault="00DC1202" w:rsidP="00A35EA9">
            <w:pPr>
              <w:rPr>
                <w:rFonts w:asciiTheme="minorHAnsi" w:hAnsiTheme="minorHAnsi"/>
                <w:color w:val="FF0000"/>
                <w:sz w:val="20"/>
              </w:rPr>
            </w:pPr>
            <w:r w:rsidRPr="00DC1202">
              <w:rPr>
                <w:rFonts w:asciiTheme="minorHAnsi" w:hAnsiTheme="minorHAnsi"/>
                <w:color w:val="FF0000"/>
                <w:sz w:val="20"/>
              </w:rPr>
              <w:t>Clarification that DLC is not a requirement, but that programs should consider eligibility requirements to ensure quality product is installed.</w:t>
            </w:r>
          </w:p>
          <w:p w14:paraId="5AEA8C40" w14:textId="032E3F50" w:rsidR="007B6EA0" w:rsidRPr="005F1275" w:rsidRDefault="007B6EA0" w:rsidP="00A35EA9">
            <w:pPr>
              <w:rPr>
                <w:rFonts w:asciiTheme="minorHAnsi" w:hAnsiTheme="minorHAnsi"/>
                <w:sz w:val="20"/>
              </w:rPr>
            </w:pPr>
            <w:r w:rsidRPr="007B6EA0">
              <w:rPr>
                <w:rFonts w:asciiTheme="minorHAnsi" w:hAnsiTheme="minorHAnsi"/>
                <w:color w:val="FF0000"/>
                <w:sz w:val="20"/>
              </w:rPr>
              <w:t>Additional language to clarify that where an existing inefficient fixture is replaced with an efficient fixture with control, use fixture measure fixture measure to calculate savings from the wattage reduction first, then assume the efficient fixture without control as the baseline for the control measure.</w:t>
            </w:r>
          </w:p>
        </w:tc>
        <w:tc>
          <w:tcPr>
            <w:tcW w:w="4231" w:type="dxa"/>
            <w:shd w:val="clear" w:color="auto" w:fill="auto"/>
            <w:noWrap/>
            <w:vAlign w:val="center"/>
          </w:tcPr>
          <w:p w14:paraId="73136583" w14:textId="375C279A" w:rsidR="00A35EA9" w:rsidRPr="002911D1" w:rsidRDefault="00A35EA9" w:rsidP="0021017A">
            <w:pPr>
              <w:rPr>
                <w:rFonts w:asciiTheme="minorHAnsi" w:hAnsiTheme="minorHAnsi" w:cstheme="minorHAnsi"/>
                <w:vanish/>
                <w:sz w:val="20"/>
              </w:rPr>
            </w:pPr>
            <w:r w:rsidRPr="002911D1">
              <w:rPr>
                <w:rFonts w:asciiTheme="minorHAnsi" w:hAnsiTheme="minorHAnsi" w:cstheme="minorHAnsi"/>
                <w:sz w:val="20"/>
              </w:rPr>
              <w:t>N/a</w:t>
            </w:r>
          </w:p>
        </w:tc>
      </w:tr>
      <w:tr w:rsidR="00A66AD3" w:rsidRPr="001726BD" w14:paraId="7EC8168C" w14:textId="77777777" w:rsidTr="004A7617">
        <w:trPr>
          <w:trHeight w:val="557"/>
        </w:trPr>
        <w:tc>
          <w:tcPr>
            <w:tcW w:w="810" w:type="dxa"/>
            <w:shd w:val="clear" w:color="auto" w:fill="auto"/>
            <w:vAlign w:val="center"/>
          </w:tcPr>
          <w:p w14:paraId="45196AC6" w14:textId="659D04AB" w:rsidR="00A66AD3" w:rsidRPr="005F1275" w:rsidRDefault="00A66AD3" w:rsidP="00A66AD3">
            <w:pPr>
              <w:rPr>
                <w:rFonts w:asciiTheme="minorHAnsi" w:hAnsiTheme="minorHAnsi"/>
                <w:sz w:val="20"/>
              </w:rPr>
            </w:pPr>
            <w:r w:rsidRPr="005F1275">
              <w:rPr>
                <w:rFonts w:asciiTheme="minorHAnsi" w:hAnsiTheme="minorHAnsi"/>
                <w:sz w:val="20"/>
              </w:rPr>
              <w:t>4.5.12</w:t>
            </w:r>
          </w:p>
        </w:tc>
        <w:tc>
          <w:tcPr>
            <w:tcW w:w="1875" w:type="dxa"/>
            <w:shd w:val="clear" w:color="auto" w:fill="auto"/>
            <w:vAlign w:val="center"/>
          </w:tcPr>
          <w:p w14:paraId="7B2204C5" w14:textId="0E44A646" w:rsidR="00A66AD3" w:rsidRPr="005F1275" w:rsidRDefault="00A66AD3" w:rsidP="00A66AD3">
            <w:pPr>
              <w:rPr>
                <w:rFonts w:asciiTheme="minorHAnsi" w:hAnsiTheme="minorHAnsi"/>
                <w:sz w:val="20"/>
              </w:rPr>
            </w:pPr>
            <w:r w:rsidRPr="005F1275">
              <w:rPr>
                <w:rFonts w:asciiTheme="minorHAnsi" w:hAnsiTheme="minorHAnsi"/>
                <w:sz w:val="20"/>
              </w:rPr>
              <w:t>T5 Fixtures and Lamps</w:t>
            </w:r>
          </w:p>
        </w:tc>
        <w:tc>
          <w:tcPr>
            <w:tcW w:w="360" w:type="dxa"/>
            <w:shd w:val="clear" w:color="auto" w:fill="auto"/>
            <w:vAlign w:val="center"/>
          </w:tcPr>
          <w:p w14:paraId="631DE769" w14:textId="5C0B6C99" w:rsidR="00A66AD3" w:rsidRPr="005F1275" w:rsidRDefault="00A66AD3" w:rsidP="00A66AD3">
            <w:pPr>
              <w:jc w:val="center"/>
              <w:rPr>
                <w:rFonts w:asciiTheme="minorHAnsi" w:hAnsiTheme="minorHAnsi"/>
                <w:sz w:val="20"/>
              </w:rPr>
            </w:pPr>
            <w:r w:rsidRPr="005F1275">
              <w:rPr>
                <w:rFonts w:asciiTheme="minorHAnsi" w:hAnsiTheme="minorHAnsi"/>
                <w:sz w:val="20"/>
              </w:rPr>
              <w:t>N</w:t>
            </w:r>
          </w:p>
        </w:tc>
        <w:tc>
          <w:tcPr>
            <w:tcW w:w="3772" w:type="dxa"/>
            <w:shd w:val="clear" w:color="auto" w:fill="auto"/>
          </w:tcPr>
          <w:p w14:paraId="0D438C14" w14:textId="5671CA89" w:rsidR="00A66AD3" w:rsidRPr="005F1275" w:rsidRDefault="00A66AD3" w:rsidP="00A66AD3">
            <w:pPr>
              <w:rPr>
                <w:rFonts w:asciiTheme="minorHAnsi" w:hAnsiTheme="minorHAnsi"/>
                <w:sz w:val="20"/>
              </w:rPr>
            </w:pPr>
            <w:r w:rsidRPr="005F1275">
              <w:rPr>
                <w:rFonts w:asciiTheme="minorHAnsi" w:hAnsiTheme="minorHAnsi"/>
                <w:sz w:val="20"/>
              </w:rPr>
              <w:t>TAC ascertained that the linear fluorescent measures are only being offered in a select few programs- having been largely replaced with Linear LED Fixtures. It is anticipated these measures will soon be retired. Reliability review therefore proposed unnecessary.</w:t>
            </w:r>
          </w:p>
        </w:tc>
        <w:tc>
          <w:tcPr>
            <w:tcW w:w="4231" w:type="dxa"/>
            <w:shd w:val="clear" w:color="auto" w:fill="auto"/>
            <w:noWrap/>
            <w:vAlign w:val="center"/>
          </w:tcPr>
          <w:p w14:paraId="73618213" w14:textId="6673CFE5" w:rsidR="00A66AD3" w:rsidRPr="002911D1" w:rsidRDefault="00A66AD3" w:rsidP="00A66AD3">
            <w:pPr>
              <w:rPr>
                <w:rFonts w:asciiTheme="minorHAnsi" w:hAnsiTheme="minorHAnsi" w:cstheme="minorHAnsi"/>
                <w:vanish/>
                <w:sz w:val="20"/>
              </w:rPr>
            </w:pPr>
            <w:r w:rsidRPr="002911D1">
              <w:rPr>
                <w:rFonts w:asciiTheme="minorHAnsi" w:hAnsiTheme="minorHAnsi" w:cstheme="minorHAnsi"/>
                <w:sz w:val="20"/>
              </w:rPr>
              <w:t>Reliability review</w:t>
            </w:r>
          </w:p>
        </w:tc>
      </w:tr>
      <w:tr w:rsidR="009C34BC" w:rsidRPr="001726BD" w14:paraId="10E521C0" w14:textId="77777777" w:rsidTr="00CB149B">
        <w:trPr>
          <w:trHeight w:val="530"/>
        </w:trPr>
        <w:tc>
          <w:tcPr>
            <w:tcW w:w="810" w:type="dxa"/>
            <w:shd w:val="clear" w:color="auto" w:fill="auto"/>
            <w:vAlign w:val="center"/>
          </w:tcPr>
          <w:p w14:paraId="73903C68" w14:textId="59A20E79" w:rsidR="009C34BC" w:rsidRPr="005F1275" w:rsidRDefault="009C34BC" w:rsidP="00EB7C7B">
            <w:pPr>
              <w:rPr>
                <w:rFonts w:asciiTheme="minorHAnsi" w:hAnsiTheme="minorHAnsi"/>
                <w:sz w:val="20"/>
              </w:rPr>
            </w:pPr>
            <w:r w:rsidRPr="005F1275">
              <w:rPr>
                <w:rFonts w:asciiTheme="minorHAnsi" w:hAnsiTheme="minorHAnsi"/>
                <w:sz w:val="20"/>
              </w:rPr>
              <w:t>4.5.13</w:t>
            </w:r>
          </w:p>
        </w:tc>
        <w:tc>
          <w:tcPr>
            <w:tcW w:w="1875" w:type="dxa"/>
            <w:shd w:val="clear" w:color="auto" w:fill="auto"/>
            <w:vAlign w:val="center"/>
          </w:tcPr>
          <w:p w14:paraId="7F6A55D7" w14:textId="042D9654" w:rsidR="009C34BC" w:rsidRPr="005F1275" w:rsidRDefault="009C34BC" w:rsidP="00EB7C7B">
            <w:pPr>
              <w:rPr>
                <w:rFonts w:asciiTheme="minorHAnsi" w:hAnsiTheme="minorHAnsi"/>
                <w:sz w:val="20"/>
              </w:rPr>
            </w:pPr>
            <w:r w:rsidRPr="005F1275">
              <w:rPr>
                <w:rFonts w:asciiTheme="minorHAnsi" w:hAnsiTheme="minorHAnsi"/>
                <w:sz w:val="20"/>
              </w:rPr>
              <w:t>Occupancy Controlled Bi-Level Lighting Fixtures</w:t>
            </w:r>
          </w:p>
        </w:tc>
        <w:tc>
          <w:tcPr>
            <w:tcW w:w="360" w:type="dxa"/>
            <w:shd w:val="clear" w:color="auto" w:fill="auto"/>
            <w:vAlign w:val="center"/>
          </w:tcPr>
          <w:p w14:paraId="2D6C273F" w14:textId="63ECDA3C" w:rsidR="009C34BC" w:rsidRPr="005F1275" w:rsidRDefault="009C34BC" w:rsidP="00EB7C7B">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292A6565" w14:textId="5B1AB44F" w:rsidR="009C34BC" w:rsidRPr="005F1275" w:rsidRDefault="009C34BC" w:rsidP="00EB7C7B">
            <w:pPr>
              <w:rPr>
                <w:rFonts w:asciiTheme="minorHAnsi" w:hAnsiTheme="minorHAnsi"/>
                <w:sz w:val="20"/>
              </w:rPr>
            </w:pPr>
            <w:r w:rsidRPr="005F1275">
              <w:rPr>
                <w:rFonts w:asciiTheme="minorHAnsi" w:hAnsiTheme="minorHAnsi"/>
                <w:sz w:val="20"/>
              </w:rPr>
              <w:t>Update to measure life assumption</w:t>
            </w:r>
          </w:p>
        </w:tc>
        <w:tc>
          <w:tcPr>
            <w:tcW w:w="4231" w:type="dxa"/>
            <w:shd w:val="clear" w:color="auto" w:fill="auto"/>
            <w:vAlign w:val="center"/>
          </w:tcPr>
          <w:p w14:paraId="5A808E6F" w14:textId="08676D3D" w:rsidR="009C34BC" w:rsidRPr="009C34BC" w:rsidRDefault="009C34BC" w:rsidP="00EB7C7B">
            <w:pPr>
              <w:rPr>
                <w:color w:val="FF0000"/>
              </w:rPr>
            </w:pPr>
            <w:r w:rsidRPr="005F1275">
              <w:rPr>
                <w:rFonts w:asciiTheme="minorHAnsi" w:hAnsiTheme="minorHAnsi" w:cstheme="minorHAnsi"/>
                <w:sz w:val="20"/>
              </w:rPr>
              <w:t>Reliability review</w:t>
            </w:r>
          </w:p>
        </w:tc>
      </w:tr>
      <w:tr w:rsidR="00EB7C7B" w:rsidRPr="001726BD" w14:paraId="38C83A12" w14:textId="77777777" w:rsidTr="00CB149B">
        <w:trPr>
          <w:trHeight w:val="530"/>
        </w:trPr>
        <w:tc>
          <w:tcPr>
            <w:tcW w:w="810" w:type="dxa"/>
            <w:shd w:val="clear" w:color="auto" w:fill="auto"/>
            <w:vAlign w:val="center"/>
          </w:tcPr>
          <w:p w14:paraId="4F3FF2C1" w14:textId="2025EA86" w:rsidR="00EB7C7B" w:rsidRPr="005F1275" w:rsidRDefault="00EB7C7B" w:rsidP="00EB7C7B">
            <w:pPr>
              <w:rPr>
                <w:rFonts w:asciiTheme="minorHAnsi" w:hAnsiTheme="minorHAnsi"/>
                <w:sz w:val="20"/>
              </w:rPr>
            </w:pPr>
            <w:r w:rsidRPr="005F1275">
              <w:rPr>
                <w:rFonts w:asciiTheme="minorHAnsi" w:hAnsiTheme="minorHAnsi"/>
                <w:sz w:val="20"/>
              </w:rPr>
              <w:t>4.5.16</w:t>
            </w:r>
          </w:p>
        </w:tc>
        <w:tc>
          <w:tcPr>
            <w:tcW w:w="1875" w:type="dxa"/>
            <w:shd w:val="clear" w:color="auto" w:fill="auto"/>
            <w:vAlign w:val="center"/>
          </w:tcPr>
          <w:p w14:paraId="6350BF03" w14:textId="41CD3D18" w:rsidR="00EB7C7B" w:rsidRPr="005F1275" w:rsidRDefault="00EB7C7B" w:rsidP="00EB7C7B">
            <w:pPr>
              <w:rPr>
                <w:rFonts w:asciiTheme="minorHAnsi" w:hAnsiTheme="minorHAnsi"/>
                <w:sz w:val="20"/>
              </w:rPr>
            </w:pPr>
            <w:r w:rsidRPr="005F1275">
              <w:rPr>
                <w:rFonts w:asciiTheme="minorHAnsi" w:hAnsiTheme="minorHAnsi"/>
                <w:sz w:val="20"/>
              </w:rPr>
              <w:t>LED Streetlighting</w:t>
            </w:r>
          </w:p>
        </w:tc>
        <w:tc>
          <w:tcPr>
            <w:tcW w:w="360" w:type="dxa"/>
            <w:shd w:val="clear" w:color="auto" w:fill="auto"/>
            <w:vAlign w:val="center"/>
          </w:tcPr>
          <w:p w14:paraId="2BBCBB52" w14:textId="79AD8ED1" w:rsidR="00EB7C7B" w:rsidRPr="005F1275" w:rsidRDefault="00EB7C7B" w:rsidP="00EB7C7B">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486D519A" w14:textId="77777777" w:rsidR="00EB7C7B" w:rsidRPr="005F1275" w:rsidRDefault="00EB7C7B" w:rsidP="00EB7C7B">
            <w:pPr>
              <w:rPr>
                <w:rFonts w:asciiTheme="minorHAnsi" w:hAnsiTheme="minorHAnsi"/>
                <w:sz w:val="20"/>
              </w:rPr>
            </w:pPr>
            <w:r w:rsidRPr="005F1275">
              <w:rPr>
                <w:rFonts w:asciiTheme="minorHAnsi" w:hAnsiTheme="minorHAnsi"/>
                <w:sz w:val="20"/>
              </w:rPr>
              <w:t>Update to measure lifetime</w:t>
            </w:r>
            <w:r w:rsidR="009C34BC" w:rsidRPr="005F1275">
              <w:rPr>
                <w:rFonts w:asciiTheme="minorHAnsi" w:hAnsiTheme="minorHAnsi"/>
                <w:sz w:val="20"/>
              </w:rPr>
              <w:t>.</w:t>
            </w:r>
          </w:p>
          <w:p w14:paraId="0602107B" w14:textId="77777777" w:rsidR="009C34BC" w:rsidRPr="005F1275" w:rsidRDefault="009C34BC" w:rsidP="00EB7C7B">
            <w:pPr>
              <w:rPr>
                <w:rFonts w:asciiTheme="minorHAnsi" w:hAnsiTheme="minorHAnsi"/>
                <w:sz w:val="20"/>
              </w:rPr>
            </w:pPr>
            <w:r w:rsidRPr="005F1275">
              <w:rPr>
                <w:rFonts w:asciiTheme="minorHAnsi" w:hAnsiTheme="minorHAnsi"/>
                <w:sz w:val="20"/>
              </w:rPr>
              <w:t xml:space="preserve">Addition of TOS considerations with note that it is recommended to consider likely high </w:t>
            </w:r>
            <w:proofErr w:type="spellStart"/>
            <w:r w:rsidRPr="005F1275">
              <w:rPr>
                <w:rFonts w:asciiTheme="minorHAnsi" w:hAnsiTheme="minorHAnsi"/>
                <w:sz w:val="20"/>
              </w:rPr>
              <w:t>freeridership</w:t>
            </w:r>
            <w:proofErr w:type="spellEnd"/>
            <w:r w:rsidRPr="005F1275">
              <w:rPr>
                <w:rFonts w:asciiTheme="minorHAnsi" w:hAnsiTheme="minorHAnsi"/>
                <w:sz w:val="20"/>
              </w:rPr>
              <w:t xml:space="preserve"> for this measure as TOS.</w:t>
            </w:r>
          </w:p>
          <w:p w14:paraId="026AFB7B" w14:textId="5CF45D34" w:rsidR="009C34BC" w:rsidRPr="005F1275" w:rsidRDefault="009C34BC" w:rsidP="00EB7C7B">
            <w:pPr>
              <w:rPr>
                <w:rFonts w:asciiTheme="minorHAnsi" w:hAnsiTheme="minorHAnsi"/>
                <w:sz w:val="20"/>
              </w:rPr>
            </w:pPr>
            <w:r w:rsidRPr="005F1275">
              <w:rPr>
                <w:rFonts w:asciiTheme="minorHAnsi" w:hAnsiTheme="minorHAnsi"/>
                <w:sz w:val="20"/>
              </w:rPr>
              <w:t>Update to early replacement remaining useful life.</w:t>
            </w:r>
          </w:p>
        </w:tc>
        <w:tc>
          <w:tcPr>
            <w:tcW w:w="4231" w:type="dxa"/>
            <w:shd w:val="clear" w:color="auto" w:fill="auto"/>
            <w:vAlign w:val="center"/>
          </w:tcPr>
          <w:p w14:paraId="5D3E441F" w14:textId="4EEE81DD" w:rsidR="00EB7C7B" w:rsidRPr="002911D1" w:rsidRDefault="00B74B96" w:rsidP="00EB7C7B">
            <w:pPr>
              <w:rPr>
                <w:rStyle w:val="Hyperlink"/>
                <w:rFonts w:asciiTheme="minorHAnsi" w:hAnsiTheme="minorHAnsi" w:cstheme="minorHAnsi"/>
                <w:sz w:val="20"/>
              </w:rPr>
            </w:pPr>
            <w:hyperlink r:id="rId57" w:tgtFrame="_self" w:history="1">
              <w:r w:rsidR="00EB7C7B" w:rsidRPr="002911D1">
                <w:rPr>
                  <w:rStyle w:val="Hyperlink"/>
                  <w:rFonts w:asciiTheme="minorHAnsi" w:hAnsiTheme="minorHAnsi" w:cstheme="minorHAnsi"/>
                  <w:sz w:val="20"/>
                </w:rPr>
                <w:t>Update EUL: LED Streetlighting and Lighting Controls</w:t>
              </w:r>
            </w:hyperlink>
          </w:p>
        </w:tc>
      </w:tr>
      <w:tr w:rsidR="00EB7C7B" w:rsidRPr="001726BD" w14:paraId="7C333732" w14:textId="77777777" w:rsidTr="00CB149B">
        <w:trPr>
          <w:trHeight w:val="530"/>
        </w:trPr>
        <w:tc>
          <w:tcPr>
            <w:tcW w:w="810" w:type="dxa"/>
            <w:shd w:val="clear" w:color="auto" w:fill="auto"/>
            <w:vAlign w:val="center"/>
          </w:tcPr>
          <w:p w14:paraId="02D73C92" w14:textId="13A7F3D5" w:rsidR="00EB7C7B" w:rsidRPr="005F1275" w:rsidRDefault="00EB7C7B" w:rsidP="00A66AD3">
            <w:pPr>
              <w:rPr>
                <w:rFonts w:asciiTheme="minorHAnsi" w:hAnsiTheme="minorHAnsi"/>
                <w:sz w:val="20"/>
              </w:rPr>
            </w:pPr>
            <w:r w:rsidRPr="005F1275">
              <w:rPr>
                <w:rFonts w:asciiTheme="minorHAnsi" w:hAnsiTheme="minorHAnsi"/>
                <w:sz w:val="20"/>
              </w:rPr>
              <w:t>4.5.17</w:t>
            </w:r>
          </w:p>
        </w:tc>
        <w:tc>
          <w:tcPr>
            <w:tcW w:w="1875" w:type="dxa"/>
            <w:shd w:val="clear" w:color="auto" w:fill="auto"/>
            <w:vAlign w:val="center"/>
          </w:tcPr>
          <w:p w14:paraId="163B7187" w14:textId="2E4FDB18" w:rsidR="00EB7C7B" w:rsidRPr="005F1275" w:rsidRDefault="00EB7C7B" w:rsidP="00A66AD3">
            <w:pPr>
              <w:rPr>
                <w:rFonts w:asciiTheme="minorHAnsi" w:hAnsiTheme="minorHAnsi"/>
                <w:sz w:val="20"/>
              </w:rPr>
            </w:pPr>
            <w:r w:rsidRPr="005F1275">
              <w:rPr>
                <w:rFonts w:asciiTheme="minorHAnsi" w:hAnsiTheme="minorHAnsi"/>
                <w:sz w:val="20"/>
              </w:rPr>
              <w:t>Exterior Photocell Repair</w:t>
            </w:r>
          </w:p>
        </w:tc>
        <w:tc>
          <w:tcPr>
            <w:tcW w:w="360" w:type="dxa"/>
            <w:shd w:val="clear" w:color="auto" w:fill="auto"/>
            <w:vAlign w:val="center"/>
          </w:tcPr>
          <w:p w14:paraId="017EFC46" w14:textId="489503E1" w:rsidR="00EB7C7B" w:rsidRPr="005F1275" w:rsidRDefault="00EB7C7B" w:rsidP="00A66AD3">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7FA0C4B2" w14:textId="6A651068" w:rsidR="00EB7C7B" w:rsidRPr="005F1275" w:rsidRDefault="00EB7C7B" w:rsidP="00A66AD3">
            <w:pPr>
              <w:rPr>
                <w:rFonts w:asciiTheme="minorHAnsi" w:hAnsiTheme="minorHAnsi"/>
                <w:sz w:val="20"/>
              </w:rPr>
            </w:pPr>
            <w:r w:rsidRPr="005F1275">
              <w:rPr>
                <w:rFonts w:asciiTheme="minorHAnsi" w:hAnsiTheme="minorHAnsi"/>
                <w:sz w:val="20"/>
              </w:rPr>
              <w:t>New measure</w:t>
            </w:r>
          </w:p>
        </w:tc>
        <w:tc>
          <w:tcPr>
            <w:tcW w:w="4231" w:type="dxa"/>
            <w:shd w:val="clear" w:color="auto" w:fill="auto"/>
            <w:vAlign w:val="center"/>
          </w:tcPr>
          <w:p w14:paraId="55A6D481" w14:textId="734C474B" w:rsidR="00EB7C7B" w:rsidRPr="002911D1" w:rsidRDefault="00B74B96" w:rsidP="00A66AD3">
            <w:pPr>
              <w:rPr>
                <w:rStyle w:val="Hyperlink"/>
                <w:rFonts w:asciiTheme="minorHAnsi" w:hAnsiTheme="minorHAnsi" w:cstheme="minorHAnsi"/>
                <w:sz w:val="20"/>
              </w:rPr>
            </w:pPr>
            <w:hyperlink r:id="rId58" w:tgtFrame="_self" w:history="1">
              <w:r w:rsidR="00EB7C7B" w:rsidRPr="002911D1">
                <w:rPr>
                  <w:rStyle w:val="Hyperlink"/>
                  <w:rFonts w:asciiTheme="minorHAnsi" w:hAnsiTheme="minorHAnsi" w:cstheme="minorHAnsi"/>
                  <w:sz w:val="20"/>
                </w:rPr>
                <w:t>Add new measure to repair a broken photocell</w:t>
              </w:r>
            </w:hyperlink>
          </w:p>
        </w:tc>
      </w:tr>
      <w:tr w:rsidR="00F75EDC" w:rsidRPr="001726BD" w14:paraId="50F35F3A" w14:textId="77777777" w:rsidTr="00CB149B">
        <w:trPr>
          <w:trHeight w:val="530"/>
        </w:trPr>
        <w:tc>
          <w:tcPr>
            <w:tcW w:w="810" w:type="dxa"/>
            <w:shd w:val="clear" w:color="auto" w:fill="auto"/>
            <w:vAlign w:val="center"/>
          </w:tcPr>
          <w:p w14:paraId="0A004C30" w14:textId="42DEF2C5" w:rsidR="00F75EDC" w:rsidRPr="005F1275" w:rsidRDefault="00F75EDC" w:rsidP="00A66AD3">
            <w:pPr>
              <w:rPr>
                <w:rFonts w:asciiTheme="minorHAnsi" w:hAnsiTheme="minorHAnsi"/>
                <w:sz w:val="20"/>
              </w:rPr>
            </w:pPr>
            <w:r w:rsidRPr="005F1275">
              <w:rPr>
                <w:rFonts w:asciiTheme="minorHAnsi" w:hAnsiTheme="minorHAnsi"/>
                <w:sz w:val="20"/>
              </w:rPr>
              <w:t>4.6.4</w:t>
            </w:r>
          </w:p>
        </w:tc>
        <w:tc>
          <w:tcPr>
            <w:tcW w:w="1875" w:type="dxa"/>
            <w:shd w:val="clear" w:color="auto" w:fill="auto"/>
            <w:vAlign w:val="center"/>
          </w:tcPr>
          <w:p w14:paraId="487790A6" w14:textId="5EA7752A" w:rsidR="00F75EDC" w:rsidRPr="005F1275" w:rsidRDefault="00F75EDC" w:rsidP="00A66AD3">
            <w:pPr>
              <w:rPr>
                <w:rFonts w:asciiTheme="minorHAnsi" w:hAnsiTheme="minorHAnsi"/>
                <w:sz w:val="20"/>
              </w:rPr>
            </w:pPr>
            <w:r w:rsidRPr="005F1275">
              <w:rPr>
                <w:noProof/>
              </w:rPr>
              <w:fldChar w:fldCharType="begin"/>
            </w:r>
            <w:r w:rsidRPr="005F1275">
              <w:rPr>
                <w:noProof/>
              </w:rPr>
              <w:instrText xml:space="preserve"> STYLEREF  "Heading 3,Heading 3 Char2 Char,Heading 3 Char Char1 Char,Heading 3 Char2 Char Char Char1,Heading 3 Char Char1 Char Char Char,Heading 3 Char2 Char Char Char1 Char Char,Heading 3 Char Char1 Char Char Char Char Char,Heading 3 Char2 Char2"  \* MERGEFORMAT </w:instrText>
            </w:r>
            <w:r w:rsidRPr="005F1275">
              <w:rPr>
                <w:noProof/>
              </w:rPr>
              <w:fldChar w:fldCharType="separate"/>
            </w:r>
            <w:r w:rsidRPr="005F1275">
              <w:rPr>
                <w:rFonts w:asciiTheme="minorHAnsi" w:hAnsiTheme="minorHAnsi"/>
                <w:sz w:val="20"/>
              </w:rPr>
              <w:t>Electronically Commutated Motors (ECM) for Walk-in and Reach-in Coolers / Freezers</w:t>
            </w:r>
            <w:r w:rsidRPr="005F1275">
              <w:rPr>
                <w:noProof/>
              </w:rPr>
              <w:fldChar w:fldCharType="end"/>
            </w:r>
          </w:p>
        </w:tc>
        <w:tc>
          <w:tcPr>
            <w:tcW w:w="360" w:type="dxa"/>
            <w:shd w:val="clear" w:color="auto" w:fill="auto"/>
            <w:vAlign w:val="center"/>
          </w:tcPr>
          <w:p w14:paraId="2DF50786" w14:textId="79B63502" w:rsidR="00F75EDC" w:rsidRPr="005F1275" w:rsidRDefault="00F75EDC" w:rsidP="00A66AD3">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2C2E63A4" w14:textId="54980097" w:rsidR="00F75EDC" w:rsidRPr="005F1275" w:rsidRDefault="00F75EDC" w:rsidP="00A66AD3">
            <w:pPr>
              <w:rPr>
                <w:rFonts w:asciiTheme="minorHAnsi" w:hAnsiTheme="minorHAnsi"/>
                <w:sz w:val="20"/>
              </w:rPr>
            </w:pPr>
            <w:r w:rsidRPr="005F1275">
              <w:rPr>
                <w:rFonts w:asciiTheme="minorHAnsi" w:hAnsiTheme="minorHAnsi"/>
                <w:sz w:val="20"/>
              </w:rPr>
              <w:t>Addition of default motor size for when it is unknown.</w:t>
            </w:r>
          </w:p>
        </w:tc>
        <w:tc>
          <w:tcPr>
            <w:tcW w:w="4231" w:type="dxa"/>
            <w:shd w:val="clear" w:color="auto" w:fill="auto"/>
            <w:vAlign w:val="center"/>
          </w:tcPr>
          <w:p w14:paraId="0AB15AC1" w14:textId="018F33F7" w:rsidR="00F75EDC" w:rsidRPr="002911D1" w:rsidRDefault="00B74B96" w:rsidP="00A66AD3">
            <w:pPr>
              <w:rPr>
                <w:rFonts w:asciiTheme="minorHAnsi" w:hAnsiTheme="minorHAnsi" w:cstheme="minorHAnsi"/>
                <w:sz w:val="20"/>
              </w:rPr>
            </w:pPr>
            <w:hyperlink r:id="rId59" w:tgtFrame="_self" w:history="1">
              <w:r w:rsidR="00F75EDC" w:rsidRPr="002911D1">
                <w:rPr>
                  <w:rStyle w:val="Hyperlink"/>
                  <w:rFonts w:asciiTheme="minorHAnsi" w:hAnsiTheme="minorHAnsi" w:cstheme="minorHAnsi"/>
                  <w:sz w:val="20"/>
                </w:rPr>
                <w:t xml:space="preserve">Add Default Motor Size to 4.6.4 (EC </w:t>
              </w:r>
              <w:proofErr w:type="spellStart"/>
              <w:r w:rsidR="00F75EDC" w:rsidRPr="002911D1">
                <w:rPr>
                  <w:rStyle w:val="Hyperlink"/>
                  <w:rFonts w:asciiTheme="minorHAnsi" w:hAnsiTheme="minorHAnsi" w:cstheme="minorHAnsi"/>
                  <w:sz w:val="20"/>
                </w:rPr>
                <w:t>Evap</w:t>
              </w:r>
              <w:proofErr w:type="spellEnd"/>
              <w:r w:rsidR="00F75EDC" w:rsidRPr="002911D1">
                <w:rPr>
                  <w:rStyle w:val="Hyperlink"/>
                  <w:rFonts w:asciiTheme="minorHAnsi" w:hAnsiTheme="minorHAnsi" w:cstheme="minorHAnsi"/>
                  <w:sz w:val="20"/>
                </w:rPr>
                <w:t xml:space="preserve"> Fans) </w:t>
              </w:r>
            </w:hyperlink>
          </w:p>
        </w:tc>
      </w:tr>
      <w:tr w:rsidR="00720555" w:rsidRPr="001726BD" w14:paraId="205BD039" w14:textId="77777777" w:rsidTr="00CB149B">
        <w:trPr>
          <w:trHeight w:val="530"/>
        </w:trPr>
        <w:tc>
          <w:tcPr>
            <w:tcW w:w="810" w:type="dxa"/>
            <w:shd w:val="clear" w:color="auto" w:fill="auto"/>
            <w:vAlign w:val="center"/>
          </w:tcPr>
          <w:p w14:paraId="7D14DE2E" w14:textId="5B8ECE19" w:rsidR="00720555" w:rsidRPr="005F1275" w:rsidRDefault="00720555" w:rsidP="00A66AD3">
            <w:pPr>
              <w:rPr>
                <w:rFonts w:asciiTheme="minorHAnsi" w:hAnsiTheme="minorHAnsi"/>
                <w:sz w:val="20"/>
              </w:rPr>
            </w:pPr>
            <w:r w:rsidRPr="005F1275">
              <w:rPr>
                <w:rFonts w:asciiTheme="minorHAnsi" w:hAnsiTheme="minorHAnsi"/>
                <w:sz w:val="20"/>
              </w:rPr>
              <w:t>4.6.5</w:t>
            </w:r>
          </w:p>
        </w:tc>
        <w:tc>
          <w:tcPr>
            <w:tcW w:w="1875" w:type="dxa"/>
            <w:shd w:val="clear" w:color="auto" w:fill="auto"/>
            <w:vAlign w:val="center"/>
          </w:tcPr>
          <w:p w14:paraId="52ABC4B3" w14:textId="75F487FF" w:rsidR="00720555" w:rsidRPr="005F1275" w:rsidRDefault="00720555" w:rsidP="00720555">
            <w:pPr>
              <w:rPr>
                <w:rFonts w:asciiTheme="minorHAnsi" w:hAnsiTheme="minorHAnsi"/>
                <w:sz w:val="20"/>
              </w:rPr>
            </w:pPr>
            <w:bookmarkStart w:id="0" w:name="_Ref325918046"/>
            <w:bookmarkStart w:id="1" w:name="_Ref325918053"/>
            <w:bookmarkStart w:id="2" w:name="_Toc325918738"/>
            <w:bookmarkStart w:id="3" w:name="_Toc333219061"/>
            <w:bookmarkStart w:id="4" w:name="_Toc437608367"/>
            <w:bookmarkStart w:id="5" w:name="_Toc437855254"/>
            <w:bookmarkStart w:id="6" w:name="_Toc466463568"/>
            <w:bookmarkStart w:id="7" w:name="_Toc19202881"/>
            <w:r w:rsidRPr="005F1275">
              <w:rPr>
                <w:rFonts w:asciiTheme="minorHAnsi" w:hAnsiTheme="minorHAnsi"/>
                <w:sz w:val="20"/>
              </w:rPr>
              <w:t>ENERGY STAR Refrigerated Beverage Vending Machine</w:t>
            </w:r>
            <w:bookmarkEnd w:id="0"/>
            <w:bookmarkEnd w:id="1"/>
            <w:bookmarkEnd w:id="2"/>
            <w:bookmarkEnd w:id="3"/>
            <w:bookmarkEnd w:id="4"/>
            <w:bookmarkEnd w:id="5"/>
            <w:bookmarkEnd w:id="6"/>
            <w:bookmarkEnd w:id="7"/>
          </w:p>
          <w:p w14:paraId="249C98ED" w14:textId="77777777" w:rsidR="00720555" w:rsidRPr="005F1275" w:rsidRDefault="00720555" w:rsidP="00720555">
            <w:pPr>
              <w:rPr>
                <w:rFonts w:asciiTheme="minorHAnsi" w:hAnsiTheme="minorHAnsi"/>
                <w:sz w:val="20"/>
              </w:rPr>
            </w:pPr>
          </w:p>
        </w:tc>
        <w:tc>
          <w:tcPr>
            <w:tcW w:w="360" w:type="dxa"/>
            <w:shd w:val="clear" w:color="auto" w:fill="auto"/>
            <w:vAlign w:val="center"/>
          </w:tcPr>
          <w:p w14:paraId="26A38CA6" w14:textId="1A6D8F6E" w:rsidR="00720555" w:rsidRPr="005F1275" w:rsidRDefault="00720555" w:rsidP="00A66AD3">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6B5779E5" w14:textId="7B7144C3" w:rsidR="00720555" w:rsidRPr="005F1275" w:rsidRDefault="00720555" w:rsidP="00A66AD3">
            <w:pPr>
              <w:rPr>
                <w:rFonts w:asciiTheme="minorHAnsi" w:hAnsiTheme="minorHAnsi"/>
                <w:sz w:val="20"/>
              </w:rPr>
            </w:pPr>
            <w:r w:rsidRPr="005F1275">
              <w:rPr>
                <w:rFonts w:asciiTheme="minorHAnsi" w:hAnsiTheme="minorHAnsi"/>
                <w:sz w:val="20"/>
              </w:rPr>
              <w:t>Update to ENERGY STAR specification v4.0, effective April 2020.</w:t>
            </w:r>
          </w:p>
        </w:tc>
        <w:tc>
          <w:tcPr>
            <w:tcW w:w="4231" w:type="dxa"/>
            <w:shd w:val="clear" w:color="auto" w:fill="auto"/>
            <w:vAlign w:val="center"/>
          </w:tcPr>
          <w:p w14:paraId="15EC2BDF" w14:textId="27FBF676" w:rsidR="00720555" w:rsidRPr="002911D1" w:rsidRDefault="00B74B96" w:rsidP="00A66AD3">
            <w:pPr>
              <w:rPr>
                <w:rFonts w:asciiTheme="minorHAnsi" w:hAnsiTheme="minorHAnsi" w:cstheme="minorHAnsi"/>
                <w:sz w:val="20"/>
              </w:rPr>
            </w:pPr>
            <w:hyperlink r:id="rId60" w:tgtFrame="_self" w:history="1">
              <w:r w:rsidR="00720555" w:rsidRPr="002911D1">
                <w:rPr>
                  <w:rStyle w:val="Hyperlink"/>
                  <w:rFonts w:asciiTheme="minorHAnsi" w:hAnsiTheme="minorHAnsi" w:cstheme="minorHAnsi"/>
                  <w:sz w:val="20"/>
                </w:rPr>
                <w:t xml:space="preserve">Update ENERGY STAR Refrigerated Beverage Vending Machine </w:t>
              </w:r>
            </w:hyperlink>
          </w:p>
        </w:tc>
      </w:tr>
      <w:tr w:rsidR="00A66AD3" w:rsidRPr="001726BD" w14:paraId="18DCDEC4" w14:textId="77777777" w:rsidTr="00CB149B">
        <w:trPr>
          <w:trHeight w:val="530"/>
        </w:trPr>
        <w:tc>
          <w:tcPr>
            <w:tcW w:w="810" w:type="dxa"/>
            <w:shd w:val="clear" w:color="auto" w:fill="auto"/>
            <w:vAlign w:val="center"/>
          </w:tcPr>
          <w:p w14:paraId="57496D90" w14:textId="415B8305" w:rsidR="00A66AD3" w:rsidRPr="005F1275" w:rsidRDefault="00A66AD3" w:rsidP="00A66AD3">
            <w:pPr>
              <w:rPr>
                <w:rFonts w:asciiTheme="minorHAnsi" w:hAnsiTheme="minorHAnsi"/>
                <w:sz w:val="20"/>
              </w:rPr>
            </w:pPr>
            <w:r w:rsidRPr="005F1275">
              <w:rPr>
                <w:rFonts w:asciiTheme="minorHAnsi" w:hAnsiTheme="minorHAnsi"/>
                <w:sz w:val="20"/>
              </w:rPr>
              <w:t>4.6.1</w:t>
            </w:r>
            <w:r w:rsidR="00B41404" w:rsidRPr="005F1275">
              <w:rPr>
                <w:rFonts w:asciiTheme="minorHAnsi" w:hAnsiTheme="minorHAnsi"/>
                <w:sz w:val="20"/>
              </w:rPr>
              <w:t>3</w:t>
            </w:r>
          </w:p>
        </w:tc>
        <w:tc>
          <w:tcPr>
            <w:tcW w:w="1875" w:type="dxa"/>
            <w:shd w:val="clear" w:color="auto" w:fill="auto"/>
            <w:vAlign w:val="center"/>
          </w:tcPr>
          <w:p w14:paraId="36FD0907" w14:textId="6C3FB755" w:rsidR="00A66AD3" w:rsidRPr="005F1275" w:rsidRDefault="00B41404" w:rsidP="00A66AD3">
            <w:pPr>
              <w:rPr>
                <w:rFonts w:asciiTheme="minorHAnsi" w:hAnsiTheme="minorHAnsi"/>
                <w:sz w:val="20"/>
              </w:rPr>
            </w:pPr>
            <w:r w:rsidRPr="005F1275">
              <w:rPr>
                <w:rFonts w:asciiTheme="minorHAnsi" w:hAnsiTheme="minorHAnsi"/>
                <w:sz w:val="20"/>
              </w:rPr>
              <w:t>Add Doors to Open Refrigerated Display Cases</w:t>
            </w:r>
          </w:p>
        </w:tc>
        <w:tc>
          <w:tcPr>
            <w:tcW w:w="360" w:type="dxa"/>
            <w:shd w:val="clear" w:color="auto" w:fill="auto"/>
            <w:vAlign w:val="center"/>
          </w:tcPr>
          <w:p w14:paraId="2450119C" w14:textId="7183EDEF" w:rsidR="00A66AD3" w:rsidRPr="005F1275" w:rsidRDefault="00A66AD3" w:rsidP="00A66AD3">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7A7F7A0C" w14:textId="77777777" w:rsidR="00A66AD3" w:rsidRPr="005F1275" w:rsidRDefault="00B41404" w:rsidP="00A66AD3">
            <w:pPr>
              <w:rPr>
                <w:rFonts w:asciiTheme="minorHAnsi" w:hAnsiTheme="minorHAnsi"/>
                <w:sz w:val="20"/>
              </w:rPr>
            </w:pPr>
            <w:r w:rsidRPr="005F1275">
              <w:rPr>
                <w:rFonts w:asciiTheme="minorHAnsi" w:hAnsiTheme="minorHAnsi"/>
                <w:sz w:val="20"/>
              </w:rPr>
              <w:t>New measure</w:t>
            </w:r>
          </w:p>
          <w:p w14:paraId="3C54492F" w14:textId="77777777" w:rsidR="000D24BA" w:rsidRPr="005F1275" w:rsidRDefault="000D24BA" w:rsidP="00A66AD3">
            <w:pPr>
              <w:rPr>
                <w:rFonts w:asciiTheme="minorHAnsi" w:hAnsiTheme="minorHAnsi"/>
                <w:sz w:val="20"/>
              </w:rPr>
            </w:pPr>
            <w:r w:rsidRPr="005F1275">
              <w:rPr>
                <w:rFonts w:asciiTheme="minorHAnsi" w:hAnsiTheme="minorHAnsi"/>
                <w:sz w:val="20"/>
              </w:rPr>
              <w:t>Removed references and allocations of horizontal display cases. Measure now characterized for vertical display cases only.</w:t>
            </w:r>
          </w:p>
          <w:p w14:paraId="2EC04CC3" w14:textId="52948122" w:rsidR="00394845" w:rsidRPr="005F1275" w:rsidRDefault="00394845" w:rsidP="00A66AD3">
            <w:pPr>
              <w:rPr>
                <w:rFonts w:asciiTheme="minorHAnsi" w:hAnsiTheme="minorHAnsi"/>
                <w:sz w:val="20"/>
              </w:rPr>
            </w:pPr>
            <w:r w:rsidRPr="005F1275">
              <w:rPr>
                <w:rFonts w:asciiTheme="minorHAnsi" w:hAnsiTheme="minorHAnsi"/>
                <w:sz w:val="20"/>
              </w:rPr>
              <w:t>Included adder for energy and demand savings for retrofitted doors containing lights.</w:t>
            </w:r>
          </w:p>
        </w:tc>
        <w:tc>
          <w:tcPr>
            <w:tcW w:w="4231" w:type="dxa"/>
            <w:shd w:val="clear" w:color="auto" w:fill="auto"/>
            <w:vAlign w:val="center"/>
          </w:tcPr>
          <w:p w14:paraId="224DAC6F" w14:textId="104652E1" w:rsidR="00A66AD3" w:rsidRPr="002911D1" w:rsidRDefault="00B74B96" w:rsidP="00A66AD3">
            <w:pPr>
              <w:rPr>
                <w:rFonts w:asciiTheme="minorHAnsi" w:hAnsiTheme="minorHAnsi" w:cstheme="minorHAnsi"/>
                <w:color w:val="444444"/>
                <w:sz w:val="20"/>
              </w:rPr>
            </w:pPr>
            <w:hyperlink r:id="rId61" w:tgtFrame="_self" w:history="1">
              <w:r w:rsidR="00B41404" w:rsidRPr="002911D1">
                <w:rPr>
                  <w:rStyle w:val="Hyperlink"/>
                  <w:rFonts w:asciiTheme="minorHAnsi" w:hAnsiTheme="minorHAnsi" w:cstheme="minorHAnsi"/>
                  <w:sz w:val="20"/>
                </w:rPr>
                <w:t>Add measure for installing new or retrofitting existing coolers/freezers with doors</w:t>
              </w:r>
            </w:hyperlink>
          </w:p>
        </w:tc>
      </w:tr>
      <w:tr w:rsidR="00A66AD3" w:rsidRPr="001726BD" w14:paraId="17F1D6F4" w14:textId="77777777" w:rsidTr="00CB149B">
        <w:trPr>
          <w:trHeight w:val="530"/>
        </w:trPr>
        <w:tc>
          <w:tcPr>
            <w:tcW w:w="810" w:type="dxa"/>
            <w:shd w:val="clear" w:color="auto" w:fill="auto"/>
            <w:vAlign w:val="center"/>
          </w:tcPr>
          <w:p w14:paraId="69C8FC85" w14:textId="0E793A04" w:rsidR="00A66AD3" w:rsidRPr="005F1275" w:rsidRDefault="00A66AD3" w:rsidP="00A66AD3">
            <w:pPr>
              <w:rPr>
                <w:rFonts w:asciiTheme="minorHAnsi" w:hAnsiTheme="minorHAnsi"/>
                <w:sz w:val="20"/>
              </w:rPr>
            </w:pPr>
            <w:r w:rsidRPr="005F1275">
              <w:rPr>
                <w:rFonts w:asciiTheme="minorHAnsi" w:hAnsiTheme="minorHAnsi"/>
                <w:sz w:val="20"/>
              </w:rPr>
              <w:t>4.7.</w:t>
            </w:r>
            <w:r w:rsidR="004E62FE" w:rsidRPr="005F1275">
              <w:rPr>
                <w:rFonts w:asciiTheme="minorHAnsi" w:hAnsiTheme="minorHAnsi"/>
                <w:sz w:val="20"/>
              </w:rPr>
              <w:t>7</w:t>
            </w:r>
          </w:p>
        </w:tc>
        <w:tc>
          <w:tcPr>
            <w:tcW w:w="1875" w:type="dxa"/>
            <w:shd w:val="clear" w:color="auto" w:fill="auto"/>
            <w:vAlign w:val="center"/>
          </w:tcPr>
          <w:p w14:paraId="5E8C5E32" w14:textId="549DCDAC" w:rsidR="00A66AD3" w:rsidRPr="005F1275" w:rsidRDefault="004E62FE" w:rsidP="00A66AD3">
            <w:pPr>
              <w:rPr>
                <w:rFonts w:asciiTheme="minorHAnsi" w:hAnsiTheme="minorHAnsi"/>
                <w:sz w:val="20"/>
              </w:rPr>
            </w:pPr>
            <w:r w:rsidRPr="005F1275">
              <w:rPr>
                <w:rFonts w:asciiTheme="minorHAnsi" w:hAnsiTheme="minorHAnsi"/>
                <w:sz w:val="20"/>
              </w:rPr>
              <w:t>Efficient Desiccant Compressed Air Dryer</w:t>
            </w:r>
          </w:p>
        </w:tc>
        <w:tc>
          <w:tcPr>
            <w:tcW w:w="360" w:type="dxa"/>
            <w:shd w:val="clear" w:color="auto" w:fill="auto"/>
            <w:vAlign w:val="center"/>
          </w:tcPr>
          <w:p w14:paraId="4A0682E0" w14:textId="3BC85C3C" w:rsidR="00A66AD3" w:rsidRPr="005F1275" w:rsidRDefault="00A66AD3" w:rsidP="00A66AD3">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76D795A0" w14:textId="55329E4C" w:rsidR="000F0055" w:rsidRPr="005F1275" w:rsidRDefault="000F0055" w:rsidP="00A66AD3">
            <w:pPr>
              <w:rPr>
                <w:rFonts w:asciiTheme="minorHAnsi" w:hAnsiTheme="minorHAnsi"/>
                <w:sz w:val="20"/>
              </w:rPr>
            </w:pPr>
            <w:r w:rsidRPr="005F1275">
              <w:rPr>
                <w:rFonts w:asciiTheme="minorHAnsi" w:hAnsiTheme="minorHAnsi"/>
                <w:sz w:val="20"/>
              </w:rPr>
              <w:t>Addition of Purge Reduction Factor.</w:t>
            </w:r>
          </w:p>
        </w:tc>
        <w:tc>
          <w:tcPr>
            <w:tcW w:w="4231" w:type="dxa"/>
            <w:shd w:val="clear" w:color="auto" w:fill="auto"/>
            <w:vAlign w:val="center"/>
          </w:tcPr>
          <w:p w14:paraId="47941B8D" w14:textId="33753689" w:rsidR="00A66AD3" w:rsidRPr="002911D1" w:rsidRDefault="00B74B96" w:rsidP="00A66AD3">
            <w:pPr>
              <w:rPr>
                <w:rFonts w:asciiTheme="minorHAnsi" w:hAnsiTheme="minorHAnsi" w:cstheme="minorHAnsi"/>
                <w:color w:val="0000FF"/>
                <w:sz w:val="20"/>
                <w:u w:val="single"/>
              </w:rPr>
            </w:pPr>
            <w:hyperlink r:id="rId62" w:tgtFrame="_self" w:history="1">
              <w:r w:rsidR="000F0055" w:rsidRPr="002911D1">
                <w:rPr>
                  <w:rStyle w:val="Hyperlink"/>
                  <w:rFonts w:asciiTheme="minorHAnsi" w:hAnsiTheme="minorHAnsi" w:cstheme="minorHAnsi"/>
                  <w:sz w:val="20"/>
                </w:rPr>
                <w:t>Add Dew Point Demand Control Measure</w:t>
              </w:r>
            </w:hyperlink>
          </w:p>
        </w:tc>
      </w:tr>
      <w:tr w:rsidR="000F0055" w:rsidRPr="001726BD" w14:paraId="3CCAD948" w14:textId="77777777" w:rsidTr="00CB149B">
        <w:trPr>
          <w:trHeight w:val="530"/>
        </w:trPr>
        <w:tc>
          <w:tcPr>
            <w:tcW w:w="810" w:type="dxa"/>
            <w:shd w:val="clear" w:color="auto" w:fill="auto"/>
            <w:vAlign w:val="center"/>
          </w:tcPr>
          <w:p w14:paraId="3111E965" w14:textId="0B157E81" w:rsidR="000F0055" w:rsidRPr="005F1275" w:rsidRDefault="000F0055" w:rsidP="00A66AD3">
            <w:pPr>
              <w:rPr>
                <w:rFonts w:asciiTheme="minorHAnsi" w:hAnsiTheme="minorHAnsi"/>
                <w:sz w:val="20"/>
              </w:rPr>
            </w:pPr>
            <w:r w:rsidRPr="005F1275">
              <w:rPr>
                <w:rFonts w:asciiTheme="minorHAnsi" w:hAnsiTheme="minorHAnsi"/>
                <w:sz w:val="20"/>
              </w:rPr>
              <w:t>4.7.8</w:t>
            </w:r>
          </w:p>
        </w:tc>
        <w:tc>
          <w:tcPr>
            <w:tcW w:w="1875" w:type="dxa"/>
            <w:shd w:val="clear" w:color="auto" w:fill="auto"/>
            <w:vAlign w:val="center"/>
          </w:tcPr>
          <w:p w14:paraId="1733897B" w14:textId="0F74056B" w:rsidR="000F0055" w:rsidRPr="005F1275" w:rsidRDefault="000F0055" w:rsidP="00A66AD3">
            <w:pPr>
              <w:rPr>
                <w:rFonts w:asciiTheme="minorHAnsi" w:hAnsiTheme="minorHAnsi"/>
                <w:sz w:val="20"/>
              </w:rPr>
            </w:pPr>
            <w:r w:rsidRPr="005F1275">
              <w:rPr>
                <w:rFonts w:asciiTheme="minorHAnsi" w:hAnsiTheme="minorHAnsi"/>
                <w:sz w:val="20"/>
              </w:rPr>
              <w:t>Desiccant Dryer Dew Point Demand Controls</w:t>
            </w:r>
          </w:p>
        </w:tc>
        <w:tc>
          <w:tcPr>
            <w:tcW w:w="360" w:type="dxa"/>
            <w:shd w:val="clear" w:color="auto" w:fill="auto"/>
            <w:vAlign w:val="center"/>
          </w:tcPr>
          <w:p w14:paraId="2F2DF998" w14:textId="710085ED" w:rsidR="000F0055" w:rsidRPr="005F1275" w:rsidRDefault="000F0055" w:rsidP="00A66AD3">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11CD01C1" w14:textId="4327D073" w:rsidR="000F0055" w:rsidRPr="005F1275" w:rsidRDefault="000F0055" w:rsidP="00A66AD3">
            <w:pPr>
              <w:rPr>
                <w:rFonts w:asciiTheme="minorHAnsi" w:hAnsiTheme="minorHAnsi"/>
                <w:sz w:val="20"/>
              </w:rPr>
            </w:pPr>
            <w:r w:rsidRPr="005F1275">
              <w:rPr>
                <w:rFonts w:asciiTheme="minorHAnsi" w:hAnsiTheme="minorHAnsi"/>
                <w:sz w:val="20"/>
              </w:rPr>
              <w:t>New measure</w:t>
            </w:r>
          </w:p>
        </w:tc>
        <w:tc>
          <w:tcPr>
            <w:tcW w:w="4231" w:type="dxa"/>
            <w:shd w:val="clear" w:color="auto" w:fill="auto"/>
            <w:vAlign w:val="center"/>
          </w:tcPr>
          <w:p w14:paraId="00C9122C" w14:textId="288471FD" w:rsidR="000F0055" w:rsidRPr="002911D1" w:rsidRDefault="00B74B96" w:rsidP="00A66AD3">
            <w:pPr>
              <w:rPr>
                <w:rFonts w:asciiTheme="minorHAnsi" w:hAnsiTheme="minorHAnsi" w:cstheme="minorHAnsi"/>
                <w:color w:val="444444"/>
                <w:sz w:val="20"/>
              </w:rPr>
            </w:pPr>
            <w:hyperlink r:id="rId63" w:tgtFrame="_self" w:history="1">
              <w:r w:rsidR="000F0055" w:rsidRPr="002911D1">
                <w:rPr>
                  <w:rStyle w:val="Hyperlink"/>
                  <w:rFonts w:asciiTheme="minorHAnsi" w:hAnsiTheme="minorHAnsi" w:cstheme="minorHAnsi"/>
                  <w:sz w:val="20"/>
                </w:rPr>
                <w:t>Add Dew Point Demand Control Measure</w:t>
              </w:r>
            </w:hyperlink>
          </w:p>
        </w:tc>
      </w:tr>
      <w:tr w:rsidR="000F0055" w:rsidRPr="001726BD" w14:paraId="07F73DA7" w14:textId="77777777" w:rsidTr="00CB149B">
        <w:trPr>
          <w:trHeight w:val="530"/>
        </w:trPr>
        <w:tc>
          <w:tcPr>
            <w:tcW w:w="810" w:type="dxa"/>
            <w:shd w:val="clear" w:color="auto" w:fill="auto"/>
            <w:vAlign w:val="center"/>
          </w:tcPr>
          <w:p w14:paraId="267F23EA" w14:textId="376C3216" w:rsidR="000F0055" w:rsidRPr="005F1275" w:rsidRDefault="000F0055" w:rsidP="000F0055">
            <w:pPr>
              <w:rPr>
                <w:rFonts w:asciiTheme="minorHAnsi" w:hAnsiTheme="minorHAnsi"/>
                <w:sz w:val="20"/>
              </w:rPr>
            </w:pPr>
            <w:r w:rsidRPr="005F1275">
              <w:rPr>
                <w:rFonts w:asciiTheme="minorHAnsi" w:hAnsiTheme="minorHAnsi"/>
                <w:sz w:val="20"/>
              </w:rPr>
              <w:t>4.7.9</w:t>
            </w:r>
          </w:p>
        </w:tc>
        <w:tc>
          <w:tcPr>
            <w:tcW w:w="1875" w:type="dxa"/>
            <w:shd w:val="clear" w:color="auto" w:fill="auto"/>
            <w:vAlign w:val="center"/>
          </w:tcPr>
          <w:p w14:paraId="76919542" w14:textId="44F5657D" w:rsidR="000F0055" w:rsidRPr="005F1275" w:rsidRDefault="000F0055" w:rsidP="000F0055">
            <w:pPr>
              <w:rPr>
                <w:rFonts w:asciiTheme="minorHAnsi" w:hAnsiTheme="minorHAnsi"/>
                <w:sz w:val="20"/>
              </w:rPr>
            </w:pPr>
            <w:r w:rsidRPr="005F1275">
              <w:rPr>
                <w:rFonts w:asciiTheme="minorHAnsi" w:hAnsiTheme="minorHAnsi"/>
                <w:sz w:val="20"/>
              </w:rPr>
              <w:t>Compressed Air Heat Recovery</w:t>
            </w:r>
          </w:p>
        </w:tc>
        <w:tc>
          <w:tcPr>
            <w:tcW w:w="360" w:type="dxa"/>
            <w:shd w:val="clear" w:color="auto" w:fill="auto"/>
            <w:vAlign w:val="center"/>
          </w:tcPr>
          <w:p w14:paraId="4A17E93B" w14:textId="15352729" w:rsidR="000F0055" w:rsidRPr="005F1275" w:rsidRDefault="000F0055" w:rsidP="000F0055">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125B57C6" w14:textId="332C1342" w:rsidR="000F0055" w:rsidRPr="005F1275" w:rsidRDefault="000F0055" w:rsidP="000F0055">
            <w:pPr>
              <w:rPr>
                <w:rFonts w:asciiTheme="minorHAnsi" w:hAnsiTheme="minorHAnsi"/>
                <w:sz w:val="20"/>
              </w:rPr>
            </w:pPr>
            <w:r w:rsidRPr="005F1275">
              <w:rPr>
                <w:rFonts w:asciiTheme="minorHAnsi" w:hAnsiTheme="minorHAnsi"/>
                <w:sz w:val="20"/>
              </w:rPr>
              <w:t>New measure</w:t>
            </w:r>
          </w:p>
        </w:tc>
        <w:tc>
          <w:tcPr>
            <w:tcW w:w="4231" w:type="dxa"/>
            <w:shd w:val="clear" w:color="auto" w:fill="auto"/>
            <w:vAlign w:val="center"/>
          </w:tcPr>
          <w:p w14:paraId="55430A84" w14:textId="567CBD6C" w:rsidR="000F0055" w:rsidRPr="002911D1" w:rsidRDefault="00B74B96" w:rsidP="000F0055">
            <w:pPr>
              <w:rPr>
                <w:rFonts w:asciiTheme="minorHAnsi" w:hAnsiTheme="minorHAnsi" w:cstheme="minorHAnsi"/>
                <w:color w:val="6D6F72"/>
                <w:sz w:val="20"/>
              </w:rPr>
            </w:pPr>
            <w:hyperlink r:id="rId64" w:tgtFrame="_self" w:history="1">
              <w:r w:rsidR="000F0055" w:rsidRPr="002911D1">
                <w:rPr>
                  <w:rStyle w:val="Hyperlink"/>
                  <w:rFonts w:asciiTheme="minorHAnsi" w:hAnsiTheme="minorHAnsi" w:cstheme="minorHAnsi"/>
                  <w:sz w:val="20"/>
                </w:rPr>
                <w:t>Add Compressed Air Heat Recovery Measure</w:t>
              </w:r>
            </w:hyperlink>
          </w:p>
        </w:tc>
      </w:tr>
      <w:tr w:rsidR="000F0055" w:rsidRPr="001726BD" w14:paraId="004CE41E" w14:textId="77777777" w:rsidTr="00CB149B">
        <w:trPr>
          <w:trHeight w:val="530"/>
        </w:trPr>
        <w:tc>
          <w:tcPr>
            <w:tcW w:w="810" w:type="dxa"/>
            <w:shd w:val="clear" w:color="auto" w:fill="auto"/>
            <w:vAlign w:val="center"/>
          </w:tcPr>
          <w:p w14:paraId="57E2077E" w14:textId="0C304612" w:rsidR="000F0055" w:rsidRPr="005F1275" w:rsidRDefault="000F0055" w:rsidP="000F0055">
            <w:pPr>
              <w:rPr>
                <w:rFonts w:asciiTheme="minorHAnsi" w:hAnsiTheme="minorHAnsi"/>
                <w:sz w:val="20"/>
              </w:rPr>
            </w:pPr>
            <w:r w:rsidRPr="005F1275">
              <w:rPr>
                <w:rFonts w:asciiTheme="minorHAnsi" w:hAnsiTheme="minorHAnsi"/>
                <w:sz w:val="20"/>
              </w:rPr>
              <w:t>4.7.10</w:t>
            </w:r>
          </w:p>
        </w:tc>
        <w:tc>
          <w:tcPr>
            <w:tcW w:w="1875" w:type="dxa"/>
            <w:shd w:val="clear" w:color="auto" w:fill="auto"/>
            <w:vAlign w:val="center"/>
          </w:tcPr>
          <w:p w14:paraId="15465BF8" w14:textId="3B78846D" w:rsidR="000F0055" w:rsidRPr="005F1275" w:rsidRDefault="000F0055" w:rsidP="000F0055">
            <w:pPr>
              <w:rPr>
                <w:rFonts w:asciiTheme="minorHAnsi" w:hAnsiTheme="minorHAnsi"/>
                <w:sz w:val="20"/>
              </w:rPr>
            </w:pPr>
            <w:r w:rsidRPr="005F1275">
              <w:rPr>
                <w:rFonts w:asciiTheme="minorHAnsi" w:hAnsiTheme="minorHAnsi"/>
                <w:sz w:val="20"/>
              </w:rPr>
              <w:t>Compressed Air Storage Receiver Tank</w:t>
            </w:r>
          </w:p>
        </w:tc>
        <w:tc>
          <w:tcPr>
            <w:tcW w:w="360" w:type="dxa"/>
            <w:shd w:val="clear" w:color="auto" w:fill="auto"/>
            <w:vAlign w:val="center"/>
          </w:tcPr>
          <w:p w14:paraId="474301D9" w14:textId="3CEBA0C5" w:rsidR="000F0055" w:rsidRPr="005F1275" w:rsidRDefault="000F0055" w:rsidP="000F0055">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648079E1" w14:textId="77777777" w:rsidR="000F0055" w:rsidRPr="005F1275" w:rsidRDefault="000F0055" w:rsidP="000F0055">
            <w:pPr>
              <w:rPr>
                <w:rFonts w:asciiTheme="minorHAnsi" w:hAnsiTheme="minorHAnsi"/>
                <w:sz w:val="20"/>
              </w:rPr>
            </w:pPr>
            <w:r w:rsidRPr="005F1275">
              <w:rPr>
                <w:rFonts w:asciiTheme="minorHAnsi" w:hAnsiTheme="minorHAnsi"/>
                <w:sz w:val="20"/>
              </w:rPr>
              <w:t>New measure</w:t>
            </w:r>
          </w:p>
          <w:p w14:paraId="13245001" w14:textId="77777777" w:rsidR="00E55BFD" w:rsidRPr="005F1275" w:rsidRDefault="00E55BFD" w:rsidP="000F0055">
            <w:pPr>
              <w:rPr>
                <w:rFonts w:asciiTheme="minorHAnsi" w:hAnsiTheme="minorHAnsi"/>
                <w:sz w:val="20"/>
              </w:rPr>
            </w:pPr>
            <w:r w:rsidRPr="005F1275">
              <w:rPr>
                <w:rFonts w:asciiTheme="minorHAnsi" w:hAnsiTheme="minorHAnsi"/>
                <w:sz w:val="20"/>
              </w:rPr>
              <w:t>Update to example calculation</w:t>
            </w:r>
            <w:r w:rsidR="00394845" w:rsidRPr="005F1275">
              <w:rPr>
                <w:rFonts w:asciiTheme="minorHAnsi" w:hAnsiTheme="minorHAnsi"/>
                <w:sz w:val="20"/>
              </w:rPr>
              <w:t>.</w:t>
            </w:r>
          </w:p>
          <w:p w14:paraId="0EE0FA45" w14:textId="77777777" w:rsidR="00394845" w:rsidRPr="005F1275" w:rsidRDefault="00D52E0E" w:rsidP="000F0055">
            <w:pPr>
              <w:rPr>
                <w:rFonts w:asciiTheme="minorHAnsi" w:hAnsiTheme="minorHAnsi"/>
                <w:sz w:val="20"/>
              </w:rPr>
            </w:pPr>
            <w:r w:rsidRPr="005F1275">
              <w:rPr>
                <w:rFonts w:asciiTheme="minorHAnsi" w:hAnsiTheme="minorHAnsi"/>
                <w:sz w:val="20"/>
              </w:rPr>
              <w:t>Removed language that specified efficient equipment criteria relating to the storage ratio of the installed equipment. The efficient equipment definition now states that the efficient condition has an improved storage capacity and ratio compared to the baseline system.</w:t>
            </w:r>
          </w:p>
          <w:p w14:paraId="70AAC9FB" w14:textId="5FA18865" w:rsidR="00D52E0E" w:rsidRPr="005F1275" w:rsidRDefault="00D52E0E" w:rsidP="000F0055">
            <w:pPr>
              <w:rPr>
                <w:rFonts w:asciiTheme="minorHAnsi" w:hAnsiTheme="minorHAnsi"/>
                <w:sz w:val="20"/>
              </w:rPr>
            </w:pPr>
            <w:r w:rsidRPr="005F1275">
              <w:rPr>
                <w:rFonts w:asciiTheme="minorHAnsi" w:hAnsiTheme="minorHAnsi"/>
                <w:sz w:val="20"/>
              </w:rPr>
              <w:t>Updated the default baseline compressor factor to load/no load compressors. For reference, this update impacted the electric energy savings algorithm.</w:t>
            </w:r>
          </w:p>
        </w:tc>
        <w:tc>
          <w:tcPr>
            <w:tcW w:w="4231" w:type="dxa"/>
            <w:shd w:val="clear" w:color="auto" w:fill="auto"/>
            <w:vAlign w:val="center"/>
          </w:tcPr>
          <w:p w14:paraId="63138E74" w14:textId="7B001364" w:rsidR="000F0055" w:rsidRPr="002911D1" w:rsidRDefault="00B74B96" w:rsidP="000F0055">
            <w:pPr>
              <w:rPr>
                <w:rFonts w:asciiTheme="minorHAnsi" w:hAnsiTheme="minorHAnsi" w:cstheme="minorHAnsi"/>
                <w:color w:val="0000FF"/>
                <w:sz w:val="20"/>
                <w:u w:val="single"/>
              </w:rPr>
            </w:pPr>
            <w:hyperlink r:id="rId65" w:tgtFrame="_self" w:history="1">
              <w:r w:rsidR="000F0055" w:rsidRPr="002911D1">
                <w:rPr>
                  <w:rStyle w:val="Hyperlink"/>
                  <w:rFonts w:asciiTheme="minorHAnsi" w:hAnsiTheme="minorHAnsi" w:cstheme="minorHAnsi"/>
                  <w:sz w:val="20"/>
                </w:rPr>
                <w:t>Add measure for Compressed Air Storage Receiver Tank</w:t>
              </w:r>
            </w:hyperlink>
          </w:p>
        </w:tc>
      </w:tr>
      <w:tr w:rsidR="000F0055" w:rsidRPr="001726BD" w14:paraId="7D8EB083" w14:textId="77777777" w:rsidTr="00CB149B">
        <w:trPr>
          <w:trHeight w:val="530"/>
        </w:trPr>
        <w:tc>
          <w:tcPr>
            <w:tcW w:w="810" w:type="dxa"/>
            <w:shd w:val="clear" w:color="auto" w:fill="auto"/>
            <w:vAlign w:val="center"/>
          </w:tcPr>
          <w:p w14:paraId="42A432C8" w14:textId="7CA3D0AA" w:rsidR="000F0055" w:rsidRPr="005F1275" w:rsidRDefault="000F0055" w:rsidP="000F0055">
            <w:pPr>
              <w:rPr>
                <w:rFonts w:asciiTheme="minorHAnsi" w:hAnsiTheme="minorHAnsi"/>
                <w:sz w:val="20"/>
              </w:rPr>
            </w:pPr>
            <w:r w:rsidRPr="005F1275">
              <w:rPr>
                <w:rFonts w:asciiTheme="minorHAnsi" w:hAnsiTheme="minorHAnsi"/>
                <w:sz w:val="20"/>
              </w:rPr>
              <w:t>4.7.11</w:t>
            </w:r>
          </w:p>
        </w:tc>
        <w:tc>
          <w:tcPr>
            <w:tcW w:w="1875" w:type="dxa"/>
            <w:shd w:val="clear" w:color="auto" w:fill="auto"/>
            <w:vAlign w:val="center"/>
          </w:tcPr>
          <w:p w14:paraId="303D0749" w14:textId="1A90F743" w:rsidR="000F0055" w:rsidRPr="005F1275" w:rsidRDefault="000F0055" w:rsidP="000F0055">
            <w:pPr>
              <w:rPr>
                <w:rFonts w:asciiTheme="minorHAnsi" w:hAnsiTheme="minorHAnsi"/>
                <w:sz w:val="20"/>
              </w:rPr>
            </w:pPr>
            <w:r w:rsidRPr="005F1275">
              <w:rPr>
                <w:rFonts w:asciiTheme="minorHAnsi" w:hAnsiTheme="minorHAnsi"/>
                <w:sz w:val="20"/>
              </w:rPr>
              <w:t>Reduce Compressed Air Setpoint</w:t>
            </w:r>
          </w:p>
        </w:tc>
        <w:tc>
          <w:tcPr>
            <w:tcW w:w="360" w:type="dxa"/>
            <w:shd w:val="clear" w:color="auto" w:fill="auto"/>
            <w:vAlign w:val="center"/>
          </w:tcPr>
          <w:p w14:paraId="304D5330" w14:textId="6D9BEBE0" w:rsidR="000F0055" w:rsidRPr="005F1275" w:rsidRDefault="000F0055" w:rsidP="000F0055">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6FFD0CE1" w14:textId="77777777" w:rsidR="000F0055" w:rsidRPr="005F1275" w:rsidRDefault="000F0055" w:rsidP="000F0055">
            <w:pPr>
              <w:rPr>
                <w:rFonts w:asciiTheme="minorHAnsi" w:hAnsiTheme="minorHAnsi"/>
                <w:sz w:val="20"/>
              </w:rPr>
            </w:pPr>
            <w:r w:rsidRPr="005F1275">
              <w:rPr>
                <w:rFonts w:asciiTheme="minorHAnsi" w:hAnsiTheme="minorHAnsi"/>
                <w:sz w:val="20"/>
              </w:rPr>
              <w:t>New measure</w:t>
            </w:r>
          </w:p>
          <w:p w14:paraId="5E176AF6" w14:textId="488084C1" w:rsidR="00D52E0E" w:rsidRPr="005F1275" w:rsidRDefault="00D52E0E" w:rsidP="000F0055">
            <w:pPr>
              <w:rPr>
                <w:rFonts w:asciiTheme="minorHAnsi" w:hAnsiTheme="minorHAnsi"/>
                <w:sz w:val="20"/>
              </w:rPr>
            </w:pPr>
            <w:r w:rsidRPr="005F1275">
              <w:rPr>
                <w:rFonts w:asciiTheme="minorHAnsi" w:hAnsiTheme="minorHAnsi"/>
                <w:sz w:val="20"/>
              </w:rPr>
              <w:t>Clarified that the energy savings assumptions are based on compressors operating at 100 psi.</w:t>
            </w:r>
          </w:p>
          <w:p w14:paraId="217D1FD9" w14:textId="5A851F1A" w:rsidR="00D52E0E" w:rsidRPr="005F1275" w:rsidRDefault="00D52E0E" w:rsidP="00D52E0E">
            <w:pPr>
              <w:rPr>
                <w:rFonts w:asciiTheme="minorHAnsi" w:hAnsiTheme="minorHAnsi"/>
                <w:sz w:val="20"/>
              </w:rPr>
            </w:pPr>
            <w:r w:rsidRPr="005F1275">
              <w:rPr>
                <w:rFonts w:asciiTheme="minorHAnsi" w:hAnsiTheme="minorHAnsi"/>
                <w:sz w:val="20"/>
              </w:rPr>
              <w:t>Update to market share % assumptions.</w:t>
            </w:r>
          </w:p>
        </w:tc>
        <w:tc>
          <w:tcPr>
            <w:tcW w:w="4231" w:type="dxa"/>
            <w:shd w:val="clear" w:color="auto" w:fill="auto"/>
            <w:vAlign w:val="center"/>
          </w:tcPr>
          <w:p w14:paraId="583B7F47" w14:textId="1A2D3341" w:rsidR="000F0055" w:rsidRPr="002911D1" w:rsidRDefault="00B74B96" w:rsidP="000F0055">
            <w:pPr>
              <w:rPr>
                <w:rFonts w:asciiTheme="minorHAnsi" w:hAnsiTheme="minorHAnsi" w:cstheme="minorHAnsi"/>
                <w:color w:val="0000FF"/>
                <w:sz w:val="20"/>
                <w:u w:val="single"/>
              </w:rPr>
            </w:pPr>
            <w:hyperlink r:id="rId66" w:tgtFrame="_self" w:history="1">
              <w:r w:rsidR="000F0055" w:rsidRPr="002911D1">
                <w:rPr>
                  <w:rStyle w:val="Hyperlink"/>
                  <w:rFonts w:asciiTheme="minorHAnsi" w:hAnsiTheme="minorHAnsi" w:cstheme="minorHAnsi"/>
                  <w:sz w:val="20"/>
                </w:rPr>
                <w:t>Add new measure for reducing compressed air setpoint</w:t>
              </w:r>
            </w:hyperlink>
          </w:p>
        </w:tc>
      </w:tr>
      <w:tr w:rsidR="00A32225" w:rsidRPr="001726BD" w14:paraId="6AAE07BF" w14:textId="77777777" w:rsidTr="00CB149B">
        <w:trPr>
          <w:trHeight w:val="530"/>
        </w:trPr>
        <w:tc>
          <w:tcPr>
            <w:tcW w:w="810" w:type="dxa"/>
            <w:shd w:val="clear" w:color="auto" w:fill="auto"/>
            <w:vAlign w:val="center"/>
          </w:tcPr>
          <w:p w14:paraId="4F39E93C" w14:textId="12134B92" w:rsidR="00A32225" w:rsidRPr="005F1275" w:rsidRDefault="00A32225" w:rsidP="00A66AD3">
            <w:pPr>
              <w:rPr>
                <w:rFonts w:asciiTheme="minorHAnsi" w:hAnsiTheme="minorHAnsi"/>
                <w:sz w:val="20"/>
              </w:rPr>
            </w:pPr>
            <w:r w:rsidRPr="005F1275">
              <w:rPr>
                <w:rFonts w:asciiTheme="minorHAnsi" w:hAnsiTheme="minorHAnsi"/>
                <w:sz w:val="20"/>
              </w:rPr>
              <w:t xml:space="preserve">4.8.1 </w:t>
            </w:r>
          </w:p>
        </w:tc>
        <w:tc>
          <w:tcPr>
            <w:tcW w:w="1875" w:type="dxa"/>
            <w:shd w:val="clear" w:color="auto" w:fill="auto"/>
            <w:vAlign w:val="center"/>
          </w:tcPr>
          <w:p w14:paraId="7BB5912A" w14:textId="03824A6A" w:rsidR="00A32225" w:rsidRPr="005F1275" w:rsidRDefault="00A32225" w:rsidP="00A66AD3">
            <w:pPr>
              <w:rPr>
                <w:rFonts w:asciiTheme="minorHAnsi" w:hAnsiTheme="minorHAnsi"/>
                <w:sz w:val="20"/>
              </w:rPr>
            </w:pPr>
            <w:r w:rsidRPr="005F1275">
              <w:rPr>
                <w:rFonts w:asciiTheme="minorHAnsi" w:hAnsiTheme="minorHAnsi"/>
                <w:sz w:val="20"/>
              </w:rPr>
              <w:t>Pump Optimization</w:t>
            </w:r>
          </w:p>
        </w:tc>
        <w:tc>
          <w:tcPr>
            <w:tcW w:w="360" w:type="dxa"/>
            <w:shd w:val="clear" w:color="auto" w:fill="auto"/>
            <w:vAlign w:val="center"/>
          </w:tcPr>
          <w:p w14:paraId="7F8EE773" w14:textId="386D69D3" w:rsidR="00A32225" w:rsidRPr="005F1275" w:rsidRDefault="00A32225" w:rsidP="00A66AD3">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285215E6" w14:textId="376B83DA" w:rsidR="00A32225" w:rsidRPr="005F1275" w:rsidRDefault="00A32225" w:rsidP="00A66AD3">
            <w:pPr>
              <w:rPr>
                <w:rFonts w:asciiTheme="minorHAnsi" w:hAnsiTheme="minorHAnsi"/>
                <w:sz w:val="20"/>
              </w:rPr>
            </w:pPr>
            <w:r w:rsidRPr="005F1275">
              <w:rPr>
                <w:rFonts w:asciiTheme="minorHAnsi" w:hAnsiTheme="minorHAnsi"/>
                <w:sz w:val="20"/>
              </w:rPr>
              <w:t xml:space="preserve">Added </w:t>
            </w:r>
            <w:proofErr w:type="spellStart"/>
            <w:r w:rsidRPr="005F1275">
              <w:rPr>
                <w:rFonts w:asciiTheme="minorHAnsi" w:hAnsiTheme="minorHAnsi"/>
                <w:sz w:val="20"/>
              </w:rPr>
              <w:t>loadshapes</w:t>
            </w:r>
            <w:proofErr w:type="spellEnd"/>
          </w:p>
        </w:tc>
        <w:tc>
          <w:tcPr>
            <w:tcW w:w="4231" w:type="dxa"/>
            <w:shd w:val="clear" w:color="auto" w:fill="auto"/>
            <w:vAlign w:val="center"/>
          </w:tcPr>
          <w:p w14:paraId="701EDA6A" w14:textId="6AE03C05" w:rsidR="00A32225" w:rsidRPr="002911D1" w:rsidRDefault="00A32225" w:rsidP="00A66AD3">
            <w:pPr>
              <w:rPr>
                <w:rFonts w:asciiTheme="minorHAnsi" w:hAnsiTheme="minorHAnsi" w:cstheme="minorHAnsi"/>
                <w:sz w:val="20"/>
              </w:rPr>
            </w:pPr>
            <w:r w:rsidRPr="002911D1">
              <w:rPr>
                <w:rFonts w:asciiTheme="minorHAnsi" w:hAnsiTheme="minorHAnsi" w:cstheme="minorHAnsi"/>
                <w:sz w:val="20"/>
              </w:rPr>
              <w:t>N/a</w:t>
            </w:r>
          </w:p>
        </w:tc>
      </w:tr>
      <w:tr w:rsidR="004D7908" w:rsidRPr="001726BD" w14:paraId="1CE116C1" w14:textId="77777777" w:rsidTr="00CB149B">
        <w:trPr>
          <w:trHeight w:val="530"/>
        </w:trPr>
        <w:tc>
          <w:tcPr>
            <w:tcW w:w="810" w:type="dxa"/>
            <w:shd w:val="clear" w:color="auto" w:fill="auto"/>
            <w:vAlign w:val="center"/>
          </w:tcPr>
          <w:p w14:paraId="2ADB5F4E" w14:textId="2858B6A1" w:rsidR="004D7908" w:rsidRPr="005F1275" w:rsidRDefault="004D7908" w:rsidP="00A66AD3">
            <w:pPr>
              <w:rPr>
                <w:rFonts w:asciiTheme="minorHAnsi" w:hAnsiTheme="minorHAnsi"/>
                <w:sz w:val="20"/>
              </w:rPr>
            </w:pPr>
            <w:r w:rsidRPr="005F1275">
              <w:rPr>
                <w:rFonts w:asciiTheme="minorHAnsi" w:hAnsiTheme="minorHAnsi"/>
                <w:sz w:val="20"/>
              </w:rPr>
              <w:t>4.8.2</w:t>
            </w:r>
          </w:p>
        </w:tc>
        <w:tc>
          <w:tcPr>
            <w:tcW w:w="1875" w:type="dxa"/>
            <w:shd w:val="clear" w:color="auto" w:fill="auto"/>
            <w:vAlign w:val="center"/>
          </w:tcPr>
          <w:p w14:paraId="3CE40622" w14:textId="0D686A7A" w:rsidR="004D7908" w:rsidRPr="005F1275" w:rsidRDefault="004D7908" w:rsidP="00A66AD3">
            <w:pPr>
              <w:rPr>
                <w:rFonts w:asciiTheme="minorHAnsi" w:hAnsiTheme="minorHAnsi"/>
                <w:sz w:val="20"/>
              </w:rPr>
            </w:pPr>
            <w:r w:rsidRPr="005F1275">
              <w:rPr>
                <w:rFonts w:asciiTheme="minorHAnsi" w:hAnsiTheme="minorHAnsi"/>
                <w:sz w:val="20"/>
              </w:rPr>
              <w:t>Roof Insulation for C&amp;I Facilities</w:t>
            </w:r>
          </w:p>
        </w:tc>
        <w:tc>
          <w:tcPr>
            <w:tcW w:w="360" w:type="dxa"/>
            <w:shd w:val="clear" w:color="auto" w:fill="auto"/>
            <w:vAlign w:val="center"/>
          </w:tcPr>
          <w:p w14:paraId="12CC152E" w14:textId="79C980F1" w:rsidR="004D7908" w:rsidRPr="005F1275" w:rsidRDefault="004D7908" w:rsidP="00A66AD3">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3A553C7C" w14:textId="7E707F3A" w:rsidR="004D7908" w:rsidRPr="005F1275" w:rsidRDefault="004D7908" w:rsidP="00A66AD3">
            <w:pPr>
              <w:rPr>
                <w:rFonts w:asciiTheme="minorHAnsi" w:hAnsiTheme="minorHAnsi"/>
                <w:sz w:val="20"/>
              </w:rPr>
            </w:pPr>
            <w:r w:rsidRPr="005F1275">
              <w:rPr>
                <w:rFonts w:asciiTheme="minorHAnsi" w:hAnsiTheme="minorHAnsi"/>
                <w:sz w:val="20"/>
              </w:rPr>
              <w:t>Reworded to use actual inputs if available for costs and existing conditions.</w:t>
            </w:r>
          </w:p>
        </w:tc>
        <w:tc>
          <w:tcPr>
            <w:tcW w:w="4231" w:type="dxa"/>
            <w:shd w:val="clear" w:color="auto" w:fill="auto"/>
            <w:vAlign w:val="center"/>
          </w:tcPr>
          <w:p w14:paraId="72FE326B" w14:textId="044C3566" w:rsidR="004D7908" w:rsidRPr="004D7908" w:rsidRDefault="004D7908" w:rsidP="00A66AD3">
            <w:pPr>
              <w:rPr>
                <w:color w:val="FF0000"/>
              </w:rPr>
            </w:pPr>
            <w:r w:rsidRPr="005F1275">
              <w:rPr>
                <w:rFonts w:asciiTheme="minorHAnsi" w:hAnsiTheme="minorHAnsi" w:cstheme="minorHAnsi"/>
                <w:sz w:val="20"/>
              </w:rPr>
              <w:t>Reliability review</w:t>
            </w:r>
          </w:p>
        </w:tc>
      </w:tr>
      <w:tr w:rsidR="00A66AD3" w:rsidRPr="001726BD" w14:paraId="4624D025" w14:textId="77777777" w:rsidTr="00CB149B">
        <w:trPr>
          <w:trHeight w:val="530"/>
        </w:trPr>
        <w:tc>
          <w:tcPr>
            <w:tcW w:w="810" w:type="dxa"/>
            <w:shd w:val="clear" w:color="auto" w:fill="auto"/>
            <w:vAlign w:val="center"/>
          </w:tcPr>
          <w:p w14:paraId="62E6BE1E" w14:textId="60FB4F12" w:rsidR="00A66AD3" w:rsidRPr="005F1275" w:rsidRDefault="00A66AD3" w:rsidP="00A66AD3">
            <w:pPr>
              <w:rPr>
                <w:rFonts w:asciiTheme="minorHAnsi" w:hAnsiTheme="minorHAnsi"/>
                <w:sz w:val="20"/>
              </w:rPr>
            </w:pPr>
            <w:r w:rsidRPr="005F1275">
              <w:rPr>
                <w:rFonts w:asciiTheme="minorHAnsi" w:hAnsiTheme="minorHAnsi"/>
                <w:sz w:val="20"/>
              </w:rPr>
              <w:t>4.8.</w:t>
            </w:r>
            <w:r w:rsidR="000F0055" w:rsidRPr="005F1275">
              <w:rPr>
                <w:rFonts w:asciiTheme="minorHAnsi" w:hAnsiTheme="minorHAnsi"/>
                <w:sz w:val="20"/>
              </w:rPr>
              <w:t>3</w:t>
            </w:r>
          </w:p>
        </w:tc>
        <w:tc>
          <w:tcPr>
            <w:tcW w:w="1875" w:type="dxa"/>
            <w:shd w:val="clear" w:color="auto" w:fill="auto"/>
            <w:vAlign w:val="center"/>
          </w:tcPr>
          <w:p w14:paraId="49187F42" w14:textId="79E5017D" w:rsidR="00A66AD3" w:rsidRPr="005F1275" w:rsidRDefault="000F0055" w:rsidP="00A66AD3">
            <w:pPr>
              <w:rPr>
                <w:rFonts w:asciiTheme="minorHAnsi" w:hAnsiTheme="minorHAnsi"/>
                <w:sz w:val="20"/>
              </w:rPr>
            </w:pPr>
            <w:r w:rsidRPr="005F1275">
              <w:rPr>
                <w:rFonts w:asciiTheme="minorHAnsi" w:hAnsiTheme="minorHAnsi"/>
                <w:sz w:val="20"/>
              </w:rPr>
              <w:t>Computer Power Management Software</w:t>
            </w:r>
          </w:p>
        </w:tc>
        <w:tc>
          <w:tcPr>
            <w:tcW w:w="360" w:type="dxa"/>
            <w:shd w:val="clear" w:color="auto" w:fill="auto"/>
            <w:vAlign w:val="center"/>
          </w:tcPr>
          <w:p w14:paraId="4BD6D234" w14:textId="245AE877" w:rsidR="00A66AD3" w:rsidRPr="005F1275" w:rsidRDefault="00A66AD3" w:rsidP="00A66AD3">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0B4AFCD2" w14:textId="598499AF" w:rsidR="00A66AD3" w:rsidRPr="005F1275" w:rsidRDefault="000F0055" w:rsidP="00A66AD3">
            <w:pPr>
              <w:rPr>
                <w:rFonts w:asciiTheme="minorHAnsi" w:hAnsiTheme="minorHAnsi"/>
                <w:sz w:val="20"/>
              </w:rPr>
            </w:pPr>
            <w:r w:rsidRPr="005F1275">
              <w:rPr>
                <w:rFonts w:asciiTheme="minorHAnsi" w:hAnsiTheme="minorHAnsi"/>
                <w:sz w:val="20"/>
              </w:rPr>
              <w:t>Addition of assumptions for adjusting power settings on individual units. Savings the same, difference in cost and lifetime.</w:t>
            </w:r>
          </w:p>
        </w:tc>
        <w:tc>
          <w:tcPr>
            <w:tcW w:w="4231" w:type="dxa"/>
            <w:shd w:val="clear" w:color="auto" w:fill="auto"/>
            <w:vAlign w:val="center"/>
          </w:tcPr>
          <w:p w14:paraId="56D1B54B" w14:textId="75C2BB83" w:rsidR="00A66AD3" w:rsidRPr="002911D1" w:rsidRDefault="00B74B96" w:rsidP="00A66AD3">
            <w:pPr>
              <w:rPr>
                <w:rFonts w:asciiTheme="minorHAnsi" w:hAnsiTheme="minorHAnsi" w:cstheme="minorHAnsi"/>
                <w:color w:val="0000FF"/>
                <w:sz w:val="20"/>
                <w:u w:val="single"/>
              </w:rPr>
            </w:pPr>
            <w:hyperlink r:id="rId67" w:tgtFrame="_self" w:history="1">
              <w:r w:rsidR="000F0055" w:rsidRPr="002911D1">
                <w:rPr>
                  <w:rStyle w:val="Hyperlink"/>
                  <w:rFonts w:asciiTheme="minorHAnsi" w:hAnsiTheme="minorHAnsi" w:cstheme="minorHAnsi"/>
                  <w:sz w:val="20"/>
                </w:rPr>
                <w:t>Computer Power Management Features</w:t>
              </w:r>
            </w:hyperlink>
          </w:p>
        </w:tc>
      </w:tr>
      <w:tr w:rsidR="00773993" w:rsidRPr="001726BD" w14:paraId="3B05DDDA" w14:textId="77777777" w:rsidTr="00CB149B">
        <w:trPr>
          <w:trHeight w:val="530"/>
        </w:trPr>
        <w:tc>
          <w:tcPr>
            <w:tcW w:w="810" w:type="dxa"/>
            <w:shd w:val="clear" w:color="auto" w:fill="auto"/>
            <w:vAlign w:val="center"/>
          </w:tcPr>
          <w:p w14:paraId="6CB468D6" w14:textId="6CBB4BE0" w:rsidR="00773993" w:rsidRPr="005F1275" w:rsidRDefault="00773993" w:rsidP="00A66AD3">
            <w:pPr>
              <w:rPr>
                <w:rFonts w:asciiTheme="minorHAnsi" w:hAnsiTheme="minorHAnsi"/>
                <w:sz w:val="20"/>
              </w:rPr>
            </w:pPr>
            <w:r w:rsidRPr="005F1275">
              <w:rPr>
                <w:rFonts w:asciiTheme="minorHAnsi" w:hAnsiTheme="minorHAnsi"/>
                <w:sz w:val="20"/>
              </w:rPr>
              <w:t>4.8.5</w:t>
            </w:r>
          </w:p>
        </w:tc>
        <w:tc>
          <w:tcPr>
            <w:tcW w:w="1875" w:type="dxa"/>
            <w:shd w:val="clear" w:color="auto" w:fill="auto"/>
            <w:vAlign w:val="center"/>
          </w:tcPr>
          <w:p w14:paraId="6026BD2C" w14:textId="12407D31" w:rsidR="00773993" w:rsidRPr="005F1275" w:rsidRDefault="00773993" w:rsidP="00A66AD3">
            <w:pPr>
              <w:rPr>
                <w:rFonts w:asciiTheme="minorHAnsi" w:hAnsiTheme="minorHAnsi"/>
                <w:sz w:val="20"/>
              </w:rPr>
            </w:pPr>
            <w:r w:rsidRPr="005F1275">
              <w:rPr>
                <w:rFonts w:asciiTheme="minorHAnsi" w:hAnsiTheme="minorHAnsi"/>
                <w:sz w:val="20"/>
              </w:rPr>
              <w:t>High Speed Clothes Washer</w:t>
            </w:r>
          </w:p>
        </w:tc>
        <w:tc>
          <w:tcPr>
            <w:tcW w:w="360" w:type="dxa"/>
            <w:shd w:val="clear" w:color="auto" w:fill="auto"/>
            <w:vAlign w:val="center"/>
          </w:tcPr>
          <w:p w14:paraId="49341C52" w14:textId="4F0F78EC" w:rsidR="00773993" w:rsidRPr="005F1275" w:rsidRDefault="00773993" w:rsidP="00A66AD3">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490A4620" w14:textId="77777777" w:rsidR="00773993" w:rsidRPr="005F1275" w:rsidRDefault="00773993" w:rsidP="00A66AD3">
            <w:pPr>
              <w:rPr>
                <w:rFonts w:asciiTheme="minorHAnsi" w:hAnsiTheme="minorHAnsi"/>
                <w:sz w:val="20"/>
              </w:rPr>
            </w:pPr>
            <w:r w:rsidRPr="005F1275">
              <w:rPr>
                <w:rFonts w:asciiTheme="minorHAnsi" w:hAnsiTheme="minorHAnsi"/>
                <w:sz w:val="20"/>
              </w:rPr>
              <w:t xml:space="preserve">Clarification that this measure applies to facilities with gas dryers only. </w:t>
            </w:r>
          </w:p>
          <w:p w14:paraId="6F2F5FBC" w14:textId="63123594" w:rsidR="00773993" w:rsidRPr="005F1275" w:rsidRDefault="00773993" w:rsidP="00A66AD3">
            <w:pPr>
              <w:rPr>
                <w:rFonts w:asciiTheme="minorHAnsi" w:hAnsiTheme="minorHAnsi"/>
                <w:sz w:val="20"/>
              </w:rPr>
            </w:pPr>
            <w:r w:rsidRPr="005F1275">
              <w:rPr>
                <w:rFonts w:asciiTheme="minorHAnsi" w:hAnsiTheme="minorHAnsi"/>
                <w:sz w:val="20"/>
              </w:rPr>
              <w:t>Update to Retained Moisture Content assumption.</w:t>
            </w:r>
          </w:p>
        </w:tc>
        <w:tc>
          <w:tcPr>
            <w:tcW w:w="4231" w:type="dxa"/>
            <w:shd w:val="clear" w:color="auto" w:fill="auto"/>
            <w:vAlign w:val="center"/>
          </w:tcPr>
          <w:p w14:paraId="0778A95C" w14:textId="7333E75C" w:rsidR="00773993" w:rsidRPr="005F1275" w:rsidRDefault="00773993" w:rsidP="00A66AD3">
            <w:r w:rsidRPr="005F1275">
              <w:rPr>
                <w:rFonts w:asciiTheme="minorHAnsi" w:hAnsiTheme="minorHAnsi" w:cstheme="minorHAnsi"/>
                <w:sz w:val="20"/>
              </w:rPr>
              <w:t>Reliability review</w:t>
            </w:r>
          </w:p>
        </w:tc>
      </w:tr>
      <w:tr w:rsidR="00756D0D" w:rsidRPr="001726BD" w14:paraId="1B331742" w14:textId="77777777" w:rsidTr="00CB149B">
        <w:trPr>
          <w:trHeight w:val="530"/>
        </w:trPr>
        <w:tc>
          <w:tcPr>
            <w:tcW w:w="810" w:type="dxa"/>
            <w:shd w:val="clear" w:color="auto" w:fill="auto"/>
            <w:vAlign w:val="center"/>
          </w:tcPr>
          <w:p w14:paraId="78530459" w14:textId="44920907" w:rsidR="00756D0D" w:rsidRPr="005F1275" w:rsidRDefault="00756D0D" w:rsidP="00A66AD3">
            <w:pPr>
              <w:rPr>
                <w:rFonts w:asciiTheme="minorHAnsi" w:hAnsiTheme="minorHAnsi"/>
                <w:sz w:val="20"/>
              </w:rPr>
            </w:pPr>
            <w:r w:rsidRPr="005F1275">
              <w:rPr>
                <w:rFonts w:asciiTheme="minorHAnsi" w:hAnsiTheme="minorHAnsi"/>
                <w:sz w:val="20"/>
              </w:rPr>
              <w:t>4.8.6</w:t>
            </w:r>
          </w:p>
        </w:tc>
        <w:tc>
          <w:tcPr>
            <w:tcW w:w="1875" w:type="dxa"/>
            <w:shd w:val="clear" w:color="auto" w:fill="auto"/>
            <w:vAlign w:val="center"/>
          </w:tcPr>
          <w:p w14:paraId="23DAC118" w14:textId="64F6E753" w:rsidR="00756D0D" w:rsidRPr="005F1275" w:rsidRDefault="00756D0D" w:rsidP="00A66AD3">
            <w:pPr>
              <w:rPr>
                <w:rFonts w:asciiTheme="minorHAnsi" w:hAnsiTheme="minorHAnsi"/>
                <w:sz w:val="20"/>
              </w:rPr>
            </w:pPr>
            <w:r w:rsidRPr="005F1275">
              <w:rPr>
                <w:rFonts w:asciiTheme="minorHAnsi" w:hAnsiTheme="minorHAnsi"/>
                <w:sz w:val="20"/>
              </w:rPr>
              <w:t>ENERGY STAR Computers</w:t>
            </w:r>
          </w:p>
        </w:tc>
        <w:tc>
          <w:tcPr>
            <w:tcW w:w="360" w:type="dxa"/>
            <w:shd w:val="clear" w:color="auto" w:fill="auto"/>
            <w:vAlign w:val="center"/>
          </w:tcPr>
          <w:p w14:paraId="1A2E8BD0" w14:textId="6F1540D4" w:rsidR="00756D0D" w:rsidRPr="005F1275" w:rsidRDefault="00756D0D" w:rsidP="00A66AD3">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17902C23" w14:textId="77777777" w:rsidR="00756D0D" w:rsidRPr="005F1275" w:rsidRDefault="00756D0D" w:rsidP="00A66AD3">
            <w:pPr>
              <w:rPr>
                <w:rFonts w:asciiTheme="minorHAnsi" w:hAnsiTheme="minorHAnsi"/>
                <w:sz w:val="20"/>
              </w:rPr>
            </w:pPr>
            <w:r w:rsidRPr="005F1275">
              <w:rPr>
                <w:rFonts w:asciiTheme="minorHAnsi" w:hAnsiTheme="minorHAnsi"/>
                <w:sz w:val="20"/>
              </w:rPr>
              <w:t>Update to ENERGY STAR v8, effective October 15</w:t>
            </w:r>
            <w:r w:rsidRPr="005F1275">
              <w:rPr>
                <w:rFonts w:asciiTheme="minorHAnsi" w:hAnsiTheme="minorHAnsi"/>
                <w:sz w:val="20"/>
                <w:vertAlign w:val="superscript"/>
              </w:rPr>
              <w:t>th</w:t>
            </w:r>
            <w:r w:rsidRPr="005F1275">
              <w:rPr>
                <w:rFonts w:asciiTheme="minorHAnsi" w:hAnsiTheme="minorHAnsi"/>
                <w:sz w:val="20"/>
              </w:rPr>
              <w:t>, 2020.</w:t>
            </w:r>
          </w:p>
          <w:p w14:paraId="06B67917" w14:textId="4B3BDD74" w:rsidR="00F6075C" w:rsidRPr="005F1275" w:rsidRDefault="00F6075C" w:rsidP="00A66AD3">
            <w:pPr>
              <w:rPr>
                <w:rFonts w:asciiTheme="minorHAnsi" w:hAnsiTheme="minorHAnsi"/>
                <w:sz w:val="20"/>
              </w:rPr>
            </w:pPr>
            <w:r w:rsidRPr="005F1275">
              <w:rPr>
                <w:rFonts w:asciiTheme="minorHAnsi" w:hAnsiTheme="minorHAnsi"/>
                <w:sz w:val="20"/>
              </w:rPr>
              <w:t>Inclusion of short idle mode assumptions in the calculation of demand savings.</w:t>
            </w:r>
          </w:p>
        </w:tc>
        <w:tc>
          <w:tcPr>
            <w:tcW w:w="4231" w:type="dxa"/>
            <w:shd w:val="clear" w:color="auto" w:fill="auto"/>
            <w:vAlign w:val="center"/>
          </w:tcPr>
          <w:p w14:paraId="2150289F" w14:textId="0CFEFDC1" w:rsidR="00756D0D" w:rsidRPr="002911D1" w:rsidRDefault="00B74B96" w:rsidP="00A66AD3">
            <w:pPr>
              <w:rPr>
                <w:rFonts w:asciiTheme="minorHAnsi" w:hAnsiTheme="minorHAnsi" w:cstheme="minorHAnsi"/>
                <w:sz w:val="20"/>
              </w:rPr>
            </w:pPr>
            <w:hyperlink r:id="rId68" w:tgtFrame="_self" w:history="1">
              <w:r w:rsidR="00756D0D" w:rsidRPr="002911D1">
                <w:rPr>
                  <w:rStyle w:val="Hyperlink"/>
                  <w:rFonts w:asciiTheme="minorHAnsi" w:hAnsiTheme="minorHAnsi" w:cstheme="minorHAnsi"/>
                  <w:sz w:val="20"/>
                </w:rPr>
                <w:t>Federal Standard update for ENERGY STAR computers</w:t>
              </w:r>
            </w:hyperlink>
          </w:p>
        </w:tc>
      </w:tr>
      <w:tr w:rsidR="00773993" w:rsidRPr="001726BD" w14:paraId="72BFEE8A" w14:textId="77777777" w:rsidTr="00CB149B">
        <w:trPr>
          <w:trHeight w:val="530"/>
        </w:trPr>
        <w:tc>
          <w:tcPr>
            <w:tcW w:w="810" w:type="dxa"/>
            <w:shd w:val="clear" w:color="auto" w:fill="auto"/>
            <w:vAlign w:val="center"/>
          </w:tcPr>
          <w:p w14:paraId="329D1ACF" w14:textId="7225A936" w:rsidR="00773993" w:rsidRPr="005F1275" w:rsidRDefault="00773993" w:rsidP="00A66AD3">
            <w:pPr>
              <w:rPr>
                <w:rFonts w:asciiTheme="minorHAnsi" w:hAnsiTheme="minorHAnsi"/>
                <w:sz w:val="20"/>
              </w:rPr>
            </w:pPr>
            <w:r w:rsidRPr="005F1275">
              <w:rPr>
                <w:rFonts w:asciiTheme="minorHAnsi" w:hAnsiTheme="minorHAnsi"/>
                <w:sz w:val="20"/>
              </w:rPr>
              <w:t>4.8.8</w:t>
            </w:r>
          </w:p>
        </w:tc>
        <w:tc>
          <w:tcPr>
            <w:tcW w:w="1875" w:type="dxa"/>
            <w:shd w:val="clear" w:color="auto" w:fill="auto"/>
            <w:vAlign w:val="center"/>
          </w:tcPr>
          <w:p w14:paraId="501A3C0F" w14:textId="24A154B6" w:rsidR="00773993" w:rsidRPr="005F1275" w:rsidRDefault="00773993" w:rsidP="00A66AD3">
            <w:pPr>
              <w:rPr>
                <w:rFonts w:asciiTheme="minorHAnsi" w:hAnsiTheme="minorHAnsi"/>
                <w:sz w:val="20"/>
              </w:rPr>
            </w:pPr>
            <w:r w:rsidRPr="005F1275">
              <w:rPr>
                <w:rFonts w:asciiTheme="minorHAnsi" w:hAnsiTheme="minorHAnsi"/>
                <w:sz w:val="20"/>
              </w:rPr>
              <w:t>High Efficiency Transformer</w:t>
            </w:r>
          </w:p>
        </w:tc>
        <w:tc>
          <w:tcPr>
            <w:tcW w:w="360" w:type="dxa"/>
            <w:shd w:val="clear" w:color="auto" w:fill="auto"/>
            <w:vAlign w:val="center"/>
          </w:tcPr>
          <w:p w14:paraId="197EE285" w14:textId="5C3B99D7" w:rsidR="00773993" w:rsidRPr="005F1275" w:rsidRDefault="00773993" w:rsidP="00A66AD3">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71606EC4" w14:textId="77777777" w:rsidR="00773993" w:rsidRPr="005F1275" w:rsidRDefault="00773993" w:rsidP="009F28F5">
            <w:pPr>
              <w:rPr>
                <w:rFonts w:asciiTheme="minorHAnsi" w:hAnsiTheme="minorHAnsi"/>
                <w:sz w:val="20"/>
              </w:rPr>
            </w:pPr>
            <w:r w:rsidRPr="005F1275">
              <w:rPr>
                <w:rFonts w:asciiTheme="minorHAnsi" w:hAnsiTheme="minorHAnsi"/>
                <w:sz w:val="20"/>
              </w:rPr>
              <w:t xml:space="preserve">Updated </w:t>
            </w:r>
            <w:proofErr w:type="spellStart"/>
            <w:r w:rsidRPr="005F1275">
              <w:rPr>
                <w:rFonts w:asciiTheme="minorHAnsi" w:hAnsiTheme="minorHAnsi"/>
                <w:sz w:val="20"/>
              </w:rPr>
              <w:t>loadshape</w:t>
            </w:r>
            <w:proofErr w:type="spellEnd"/>
            <w:r w:rsidRPr="005F1275">
              <w:rPr>
                <w:rFonts w:asciiTheme="minorHAnsi" w:hAnsiTheme="minorHAnsi"/>
                <w:sz w:val="20"/>
              </w:rPr>
              <w:t xml:space="preserve"> to new Ameren and ComEd utility system loads rather than Flat.</w:t>
            </w:r>
          </w:p>
          <w:p w14:paraId="33C4BE57" w14:textId="0828EF54" w:rsidR="00BE75A5" w:rsidRPr="005F1275" w:rsidRDefault="00BE75A5" w:rsidP="009F28F5">
            <w:pPr>
              <w:rPr>
                <w:rFonts w:asciiTheme="minorHAnsi" w:hAnsiTheme="minorHAnsi"/>
                <w:sz w:val="20"/>
              </w:rPr>
            </w:pPr>
            <w:r w:rsidRPr="005F1275">
              <w:rPr>
                <w:rFonts w:asciiTheme="minorHAnsi" w:hAnsiTheme="minorHAnsi"/>
                <w:sz w:val="20"/>
              </w:rPr>
              <w:t>Review deadline set to 1/1/2022 as there is a potential update to the Federal Standard.</w:t>
            </w:r>
          </w:p>
        </w:tc>
        <w:tc>
          <w:tcPr>
            <w:tcW w:w="4231" w:type="dxa"/>
            <w:shd w:val="clear" w:color="auto" w:fill="auto"/>
            <w:vAlign w:val="center"/>
          </w:tcPr>
          <w:p w14:paraId="1DC6E806" w14:textId="524AED4A" w:rsidR="00773993" w:rsidRPr="005F1275" w:rsidRDefault="00773993" w:rsidP="00A66AD3">
            <w:r w:rsidRPr="005F1275">
              <w:rPr>
                <w:rFonts w:asciiTheme="minorHAnsi" w:hAnsiTheme="minorHAnsi" w:cstheme="minorHAnsi"/>
                <w:sz w:val="20"/>
              </w:rPr>
              <w:t>Reliability review</w:t>
            </w:r>
          </w:p>
        </w:tc>
      </w:tr>
      <w:tr w:rsidR="00773993" w:rsidRPr="001726BD" w14:paraId="53635296" w14:textId="77777777" w:rsidTr="00CB149B">
        <w:trPr>
          <w:trHeight w:val="530"/>
        </w:trPr>
        <w:tc>
          <w:tcPr>
            <w:tcW w:w="810" w:type="dxa"/>
            <w:shd w:val="clear" w:color="auto" w:fill="auto"/>
            <w:vAlign w:val="center"/>
          </w:tcPr>
          <w:p w14:paraId="1F405C8D" w14:textId="0F854D13" w:rsidR="00773993" w:rsidRPr="005F1275" w:rsidRDefault="00773993" w:rsidP="00A66AD3">
            <w:pPr>
              <w:rPr>
                <w:rFonts w:asciiTheme="minorHAnsi" w:hAnsiTheme="minorHAnsi"/>
                <w:sz w:val="20"/>
              </w:rPr>
            </w:pPr>
            <w:r w:rsidRPr="005F1275">
              <w:rPr>
                <w:rFonts w:asciiTheme="minorHAnsi" w:hAnsiTheme="minorHAnsi"/>
                <w:sz w:val="20"/>
              </w:rPr>
              <w:t>4.8.9</w:t>
            </w:r>
          </w:p>
        </w:tc>
        <w:tc>
          <w:tcPr>
            <w:tcW w:w="1875" w:type="dxa"/>
            <w:shd w:val="clear" w:color="auto" w:fill="auto"/>
            <w:vAlign w:val="center"/>
          </w:tcPr>
          <w:p w14:paraId="032B6079" w14:textId="140FAC5E" w:rsidR="00773993" w:rsidRPr="005F1275" w:rsidRDefault="00773993" w:rsidP="00A66AD3">
            <w:pPr>
              <w:rPr>
                <w:rFonts w:asciiTheme="minorHAnsi" w:hAnsiTheme="minorHAnsi"/>
                <w:sz w:val="20"/>
              </w:rPr>
            </w:pPr>
            <w:r w:rsidRPr="005F1275">
              <w:rPr>
                <w:rFonts w:asciiTheme="minorHAnsi" w:hAnsiTheme="minorHAnsi"/>
                <w:sz w:val="20"/>
              </w:rPr>
              <w:t>High Frequency Battery Chargers</w:t>
            </w:r>
          </w:p>
        </w:tc>
        <w:tc>
          <w:tcPr>
            <w:tcW w:w="360" w:type="dxa"/>
            <w:shd w:val="clear" w:color="auto" w:fill="auto"/>
            <w:vAlign w:val="center"/>
          </w:tcPr>
          <w:p w14:paraId="3220ADDE" w14:textId="38545D4D" w:rsidR="00773993" w:rsidRPr="005F1275" w:rsidRDefault="00773993" w:rsidP="00A66AD3">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2ABAE210" w14:textId="40EF78AF" w:rsidR="00773993" w:rsidRPr="005F1275" w:rsidRDefault="00773993" w:rsidP="00A66AD3">
            <w:pPr>
              <w:rPr>
                <w:rFonts w:asciiTheme="minorHAnsi" w:hAnsiTheme="minorHAnsi"/>
                <w:sz w:val="20"/>
              </w:rPr>
            </w:pPr>
            <w:r w:rsidRPr="005F1275">
              <w:rPr>
                <w:rFonts w:asciiTheme="minorHAnsi" w:hAnsiTheme="minorHAnsi"/>
                <w:sz w:val="20"/>
              </w:rPr>
              <w:t>No changes recommended</w:t>
            </w:r>
          </w:p>
        </w:tc>
        <w:tc>
          <w:tcPr>
            <w:tcW w:w="4231" w:type="dxa"/>
            <w:shd w:val="clear" w:color="auto" w:fill="auto"/>
            <w:vAlign w:val="center"/>
          </w:tcPr>
          <w:p w14:paraId="5E7F4412" w14:textId="6C976F87" w:rsidR="00773993" w:rsidRPr="005F1275" w:rsidRDefault="00773993" w:rsidP="00A66AD3">
            <w:pPr>
              <w:rPr>
                <w:rFonts w:asciiTheme="minorHAnsi" w:hAnsiTheme="minorHAnsi" w:cstheme="minorHAnsi"/>
                <w:sz w:val="20"/>
              </w:rPr>
            </w:pPr>
            <w:r w:rsidRPr="005F1275">
              <w:rPr>
                <w:rFonts w:asciiTheme="minorHAnsi" w:hAnsiTheme="minorHAnsi" w:cstheme="minorHAnsi"/>
                <w:sz w:val="20"/>
              </w:rPr>
              <w:t>Reliability review</w:t>
            </w:r>
          </w:p>
        </w:tc>
      </w:tr>
      <w:tr w:rsidR="00C03E01" w:rsidRPr="001726BD" w14:paraId="7F47DC76" w14:textId="77777777" w:rsidTr="00CB149B">
        <w:trPr>
          <w:trHeight w:val="530"/>
        </w:trPr>
        <w:tc>
          <w:tcPr>
            <w:tcW w:w="810" w:type="dxa"/>
            <w:shd w:val="clear" w:color="auto" w:fill="auto"/>
            <w:vAlign w:val="center"/>
          </w:tcPr>
          <w:p w14:paraId="21560B77" w14:textId="599F5F10" w:rsidR="00C03E01" w:rsidRPr="005F1275" w:rsidRDefault="00C03E01" w:rsidP="00A66AD3">
            <w:pPr>
              <w:rPr>
                <w:rFonts w:asciiTheme="minorHAnsi" w:hAnsiTheme="minorHAnsi" w:cstheme="minorHAnsi"/>
                <w:sz w:val="20"/>
              </w:rPr>
            </w:pPr>
            <w:r w:rsidRPr="005F1275">
              <w:rPr>
                <w:rFonts w:asciiTheme="minorHAnsi" w:hAnsiTheme="minorHAnsi" w:cstheme="minorHAnsi"/>
                <w:sz w:val="20"/>
              </w:rPr>
              <w:t>4.8.14</w:t>
            </w:r>
          </w:p>
        </w:tc>
        <w:tc>
          <w:tcPr>
            <w:tcW w:w="1875" w:type="dxa"/>
            <w:shd w:val="clear" w:color="auto" w:fill="auto"/>
            <w:vAlign w:val="center"/>
          </w:tcPr>
          <w:p w14:paraId="7D0287ED" w14:textId="54643E00" w:rsidR="00C03E01" w:rsidRPr="005F1275" w:rsidRDefault="00C03E01" w:rsidP="00A66AD3">
            <w:pPr>
              <w:rPr>
                <w:rFonts w:asciiTheme="minorHAnsi" w:hAnsiTheme="minorHAnsi" w:cstheme="minorHAnsi"/>
                <w:sz w:val="20"/>
              </w:rPr>
            </w:pPr>
            <w:r w:rsidRPr="005F1275">
              <w:rPr>
                <w:rFonts w:asciiTheme="minorHAnsi" w:hAnsiTheme="minorHAnsi" w:cstheme="minorHAnsi"/>
                <w:sz w:val="20"/>
              </w:rPr>
              <w:t>Low Flow Toilets and Urinals</w:t>
            </w:r>
          </w:p>
        </w:tc>
        <w:tc>
          <w:tcPr>
            <w:tcW w:w="360" w:type="dxa"/>
            <w:shd w:val="clear" w:color="auto" w:fill="auto"/>
            <w:vAlign w:val="center"/>
          </w:tcPr>
          <w:p w14:paraId="65259C09" w14:textId="24AB62D7" w:rsidR="00C03E01" w:rsidRPr="005F1275" w:rsidRDefault="00C03E01" w:rsidP="00A66AD3">
            <w:pPr>
              <w:jc w:val="center"/>
              <w:rPr>
                <w:rFonts w:asciiTheme="minorHAnsi" w:hAnsiTheme="minorHAnsi" w:cstheme="minorHAnsi"/>
                <w:sz w:val="20"/>
              </w:rPr>
            </w:pPr>
            <w:r w:rsidRPr="005F1275">
              <w:rPr>
                <w:rFonts w:asciiTheme="minorHAnsi" w:hAnsiTheme="minorHAnsi" w:cstheme="minorHAnsi"/>
                <w:sz w:val="20"/>
              </w:rPr>
              <w:t>N</w:t>
            </w:r>
          </w:p>
        </w:tc>
        <w:tc>
          <w:tcPr>
            <w:tcW w:w="3772" w:type="dxa"/>
            <w:shd w:val="clear" w:color="auto" w:fill="auto"/>
            <w:vAlign w:val="center"/>
          </w:tcPr>
          <w:p w14:paraId="72E841AE" w14:textId="77777777" w:rsidR="00C03E01" w:rsidRDefault="00C03E01" w:rsidP="00A66AD3">
            <w:pPr>
              <w:rPr>
                <w:rFonts w:asciiTheme="minorHAnsi" w:hAnsiTheme="minorHAnsi" w:cstheme="minorHAnsi"/>
                <w:sz w:val="20"/>
              </w:rPr>
            </w:pPr>
            <w:r w:rsidRPr="005F1275">
              <w:rPr>
                <w:rFonts w:asciiTheme="minorHAnsi" w:hAnsiTheme="minorHAnsi" w:cstheme="minorHAnsi"/>
                <w:sz w:val="20"/>
              </w:rPr>
              <w:t>Updated number of flushes per day assumptions based on more appropriate reference.</w:t>
            </w:r>
          </w:p>
          <w:p w14:paraId="6EDFF8BB" w14:textId="14585310" w:rsidR="00C84D07" w:rsidRPr="005F1275" w:rsidRDefault="00C84D07" w:rsidP="00A66AD3">
            <w:pPr>
              <w:rPr>
                <w:rFonts w:asciiTheme="minorHAnsi" w:hAnsiTheme="minorHAnsi" w:cstheme="minorHAnsi"/>
                <w:sz w:val="20"/>
              </w:rPr>
            </w:pPr>
            <w:r w:rsidRPr="00C84D07">
              <w:rPr>
                <w:rFonts w:asciiTheme="minorHAnsi" w:hAnsiTheme="minorHAnsi" w:cstheme="minorHAnsi"/>
                <w:color w:val="FF0000"/>
                <w:sz w:val="20"/>
              </w:rPr>
              <w:t xml:space="preserve">Clarified that actual gallons per flush can be used if known. </w:t>
            </w:r>
          </w:p>
        </w:tc>
        <w:tc>
          <w:tcPr>
            <w:tcW w:w="4231" w:type="dxa"/>
            <w:shd w:val="clear" w:color="auto" w:fill="auto"/>
            <w:vAlign w:val="center"/>
          </w:tcPr>
          <w:p w14:paraId="21561A9E" w14:textId="6EF46C86" w:rsidR="00C03E01" w:rsidRPr="005F1275" w:rsidRDefault="00C03E01" w:rsidP="00A66AD3">
            <w:pPr>
              <w:rPr>
                <w:rFonts w:asciiTheme="minorHAnsi" w:hAnsiTheme="minorHAnsi" w:cstheme="minorHAnsi"/>
                <w:sz w:val="20"/>
              </w:rPr>
            </w:pPr>
            <w:r w:rsidRPr="005F1275">
              <w:rPr>
                <w:rFonts w:asciiTheme="minorHAnsi" w:hAnsiTheme="minorHAnsi" w:cstheme="minorHAnsi"/>
                <w:sz w:val="20"/>
              </w:rPr>
              <w:t>N/a</w:t>
            </w:r>
          </w:p>
        </w:tc>
      </w:tr>
      <w:tr w:rsidR="00A66AD3" w:rsidRPr="001726BD" w14:paraId="68ABFC0D" w14:textId="77777777" w:rsidTr="00CB149B">
        <w:trPr>
          <w:trHeight w:val="530"/>
        </w:trPr>
        <w:tc>
          <w:tcPr>
            <w:tcW w:w="810" w:type="dxa"/>
            <w:shd w:val="clear" w:color="auto" w:fill="auto"/>
            <w:vAlign w:val="center"/>
          </w:tcPr>
          <w:p w14:paraId="5FA39C7A" w14:textId="3CA8C6DF" w:rsidR="00A66AD3" w:rsidRPr="005F1275" w:rsidRDefault="00A66AD3" w:rsidP="00A66AD3">
            <w:pPr>
              <w:rPr>
                <w:rFonts w:asciiTheme="minorHAnsi" w:hAnsiTheme="minorHAnsi"/>
                <w:sz w:val="20"/>
              </w:rPr>
            </w:pPr>
            <w:r w:rsidRPr="005F1275">
              <w:rPr>
                <w:rFonts w:asciiTheme="minorHAnsi" w:hAnsiTheme="minorHAnsi"/>
                <w:sz w:val="20"/>
              </w:rPr>
              <w:t>4.8.1</w:t>
            </w:r>
            <w:r w:rsidR="00557125" w:rsidRPr="005F1275">
              <w:rPr>
                <w:rFonts w:asciiTheme="minorHAnsi" w:hAnsiTheme="minorHAnsi"/>
                <w:sz w:val="20"/>
              </w:rPr>
              <w:t>7</w:t>
            </w:r>
          </w:p>
        </w:tc>
        <w:tc>
          <w:tcPr>
            <w:tcW w:w="1875" w:type="dxa"/>
            <w:shd w:val="clear" w:color="auto" w:fill="auto"/>
            <w:vAlign w:val="center"/>
          </w:tcPr>
          <w:p w14:paraId="22B6E311" w14:textId="1FE6AC2B" w:rsidR="00A66AD3" w:rsidRPr="005F1275" w:rsidRDefault="00557125" w:rsidP="00A66AD3">
            <w:pPr>
              <w:rPr>
                <w:rFonts w:asciiTheme="minorHAnsi" w:hAnsiTheme="minorHAnsi"/>
                <w:sz w:val="20"/>
              </w:rPr>
            </w:pPr>
            <w:r w:rsidRPr="005F1275">
              <w:rPr>
                <w:rFonts w:asciiTheme="minorHAnsi" w:hAnsiTheme="minorHAnsi"/>
                <w:sz w:val="20"/>
              </w:rPr>
              <w:t>Switch Peripheral Equipment Consolidation</w:t>
            </w:r>
          </w:p>
        </w:tc>
        <w:tc>
          <w:tcPr>
            <w:tcW w:w="360" w:type="dxa"/>
            <w:shd w:val="clear" w:color="auto" w:fill="auto"/>
            <w:vAlign w:val="center"/>
          </w:tcPr>
          <w:p w14:paraId="5D31D6DF" w14:textId="2DCB4B9D" w:rsidR="00A66AD3" w:rsidRPr="005F1275" w:rsidRDefault="00A66AD3" w:rsidP="00A66AD3">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6BE06ECC" w14:textId="77777777" w:rsidR="00A66AD3" w:rsidRPr="005F1275" w:rsidRDefault="00557125" w:rsidP="00A66AD3">
            <w:pPr>
              <w:rPr>
                <w:rFonts w:asciiTheme="minorHAnsi" w:hAnsiTheme="minorHAnsi"/>
                <w:sz w:val="20"/>
              </w:rPr>
            </w:pPr>
            <w:r w:rsidRPr="005F1275">
              <w:rPr>
                <w:rFonts w:asciiTheme="minorHAnsi" w:hAnsiTheme="minorHAnsi"/>
                <w:sz w:val="20"/>
              </w:rPr>
              <w:t>New measure</w:t>
            </w:r>
          </w:p>
          <w:p w14:paraId="6EEC7B4A" w14:textId="77777777" w:rsidR="00D52E0E" w:rsidRPr="005F1275" w:rsidRDefault="00D52E0E" w:rsidP="00A66AD3">
            <w:pPr>
              <w:rPr>
                <w:rFonts w:asciiTheme="minorHAnsi" w:hAnsiTheme="minorHAnsi"/>
                <w:sz w:val="20"/>
              </w:rPr>
            </w:pPr>
            <w:r w:rsidRPr="005F1275">
              <w:rPr>
                <w:rFonts w:asciiTheme="minorHAnsi" w:hAnsiTheme="minorHAnsi"/>
                <w:sz w:val="20"/>
              </w:rPr>
              <w:t>Include COP description for the values in the ASHRAE 90.1 2016: Table 6.8.1-11 table.</w:t>
            </w:r>
          </w:p>
          <w:p w14:paraId="5C0CFEBA" w14:textId="361D4A09" w:rsidR="00040B7C" w:rsidRPr="005F1275" w:rsidRDefault="00040B7C" w:rsidP="00A66AD3">
            <w:pPr>
              <w:rPr>
                <w:rFonts w:asciiTheme="minorHAnsi" w:hAnsiTheme="minorHAnsi"/>
                <w:sz w:val="20"/>
              </w:rPr>
            </w:pPr>
            <w:r w:rsidRPr="005F1275">
              <w:rPr>
                <w:rFonts w:asciiTheme="minorHAnsi" w:hAnsiTheme="minorHAnsi"/>
                <w:sz w:val="20"/>
              </w:rPr>
              <w:t>Additional references to assumptions provided.</w:t>
            </w:r>
          </w:p>
        </w:tc>
        <w:tc>
          <w:tcPr>
            <w:tcW w:w="4231" w:type="dxa"/>
            <w:shd w:val="clear" w:color="auto" w:fill="auto"/>
            <w:vAlign w:val="center"/>
          </w:tcPr>
          <w:p w14:paraId="79951DFA" w14:textId="7ECD1CCF" w:rsidR="00A66AD3" w:rsidRPr="002911D1" w:rsidRDefault="00B74B96" w:rsidP="00A66AD3">
            <w:pPr>
              <w:rPr>
                <w:rFonts w:asciiTheme="minorHAnsi" w:hAnsiTheme="minorHAnsi" w:cstheme="minorHAnsi"/>
                <w:color w:val="0000FF"/>
                <w:sz w:val="20"/>
                <w:u w:val="single"/>
              </w:rPr>
            </w:pPr>
            <w:hyperlink r:id="rId69" w:tgtFrame="_self" w:history="1">
              <w:r w:rsidR="00557125" w:rsidRPr="002911D1">
                <w:rPr>
                  <w:rStyle w:val="Hyperlink"/>
                  <w:rFonts w:asciiTheme="minorHAnsi" w:hAnsiTheme="minorHAnsi" w:cstheme="minorHAnsi"/>
                  <w:sz w:val="20"/>
                </w:rPr>
                <w:t>New Measure: Switch Peripheral Equipment Consolidation</w:t>
              </w:r>
            </w:hyperlink>
          </w:p>
        </w:tc>
      </w:tr>
      <w:tr w:rsidR="00A66AD3" w:rsidRPr="001726BD" w14:paraId="4573C5B1" w14:textId="77777777" w:rsidTr="00CB149B">
        <w:trPr>
          <w:trHeight w:val="530"/>
        </w:trPr>
        <w:tc>
          <w:tcPr>
            <w:tcW w:w="810" w:type="dxa"/>
            <w:shd w:val="clear" w:color="auto" w:fill="auto"/>
            <w:vAlign w:val="center"/>
          </w:tcPr>
          <w:p w14:paraId="3F10A766" w14:textId="00587A7E" w:rsidR="00A66AD3" w:rsidRPr="005F1275" w:rsidRDefault="00557125" w:rsidP="00A66AD3">
            <w:pPr>
              <w:rPr>
                <w:rFonts w:asciiTheme="minorHAnsi" w:hAnsiTheme="minorHAnsi"/>
                <w:sz w:val="20"/>
              </w:rPr>
            </w:pPr>
            <w:r w:rsidRPr="005F1275">
              <w:rPr>
                <w:rFonts w:asciiTheme="minorHAnsi" w:hAnsiTheme="minorHAnsi"/>
                <w:sz w:val="20"/>
              </w:rPr>
              <w:t>4.8.18</w:t>
            </w:r>
          </w:p>
        </w:tc>
        <w:tc>
          <w:tcPr>
            <w:tcW w:w="1875" w:type="dxa"/>
            <w:shd w:val="clear" w:color="auto" w:fill="auto"/>
            <w:vAlign w:val="center"/>
          </w:tcPr>
          <w:p w14:paraId="7CF2B7C9" w14:textId="63706902" w:rsidR="00A66AD3" w:rsidRPr="005F1275" w:rsidRDefault="00CC0044" w:rsidP="00A66AD3">
            <w:pPr>
              <w:rPr>
                <w:rFonts w:asciiTheme="minorHAnsi" w:hAnsiTheme="minorHAnsi"/>
                <w:sz w:val="20"/>
              </w:rPr>
            </w:pPr>
            <w:r w:rsidRPr="005F1275">
              <w:rPr>
                <w:rFonts w:asciiTheme="minorHAnsi" w:hAnsiTheme="minorHAnsi"/>
                <w:sz w:val="20"/>
              </w:rPr>
              <w:t>ENERGY STAR</w:t>
            </w:r>
            <w:r w:rsidR="00557125" w:rsidRPr="005F1275">
              <w:rPr>
                <w:rFonts w:asciiTheme="minorHAnsi" w:hAnsiTheme="minorHAnsi"/>
                <w:sz w:val="20"/>
              </w:rPr>
              <w:t xml:space="preserve"> Uninterruptible Power Supply </w:t>
            </w:r>
          </w:p>
        </w:tc>
        <w:tc>
          <w:tcPr>
            <w:tcW w:w="360" w:type="dxa"/>
            <w:shd w:val="clear" w:color="auto" w:fill="auto"/>
            <w:vAlign w:val="center"/>
          </w:tcPr>
          <w:p w14:paraId="0681A205" w14:textId="08C11340" w:rsidR="00A66AD3" w:rsidRPr="005F1275" w:rsidRDefault="00A66AD3" w:rsidP="00A66AD3">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18C71674" w14:textId="77777777" w:rsidR="00A66AD3" w:rsidRPr="005F1275" w:rsidRDefault="00557125" w:rsidP="00A66AD3">
            <w:pPr>
              <w:rPr>
                <w:rFonts w:asciiTheme="minorHAnsi" w:hAnsiTheme="minorHAnsi"/>
                <w:sz w:val="20"/>
              </w:rPr>
            </w:pPr>
            <w:r w:rsidRPr="005F1275">
              <w:rPr>
                <w:rFonts w:asciiTheme="minorHAnsi" w:hAnsiTheme="minorHAnsi"/>
                <w:sz w:val="20"/>
              </w:rPr>
              <w:t>New measure</w:t>
            </w:r>
          </w:p>
          <w:p w14:paraId="36314101" w14:textId="19FCC2A3" w:rsidR="00CC0044" w:rsidRPr="005F1275" w:rsidRDefault="00CC0044" w:rsidP="00A66AD3">
            <w:pPr>
              <w:rPr>
                <w:rFonts w:asciiTheme="minorHAnsi" w:hAnsiTheme="minorHAnsi"/>
                <w:sz w:val="20"/>
              </w:rPr>
            </w:pPr>
            <w:r w:rsidRPr="005F1275">
              <w:rPr>
                <w:rFonts w:asciiTheme="minorHAnsi" w:hAnsiTheme="minorHAnsi"/>
                <w:sz w:val="20"/>
              </w:rPr>
              <w:t>UPS and Rectifier separated in to two measures to allow UPS ENERGY STAR specifications to be applied.</w:t>
            </w:r>
          </w:p>
        </w:tc>
        <w:tc>
          <w:tcPr>
            <w:tcW w:w="4231" w:type="dxa"/>
            <w:shd w:val="clear" w:color="auto" w:fill="auto"/>
            <w:vAlign w:val="center"/>
          </w:tcPr>
          <w:p w14:paraId="1A979D21" w14:textId="20BD5537" w:rsidR="00A66AD3" w:rsidRPr="002911D1" w:rsidRDefault="00B74B96" w:rsidP="00A66AD3">
            <w:pPr>
              <w:rPr>
                <w:rFonts w:asciiTheme="minorHAnsi" w:hAnsiTheme="minorHAnsi" w:cstheme="minorHAnsi"/>
                <w:color w:val="444444"/>
                <w:sz w:val="20"/>
              </w:rPr>
            </w:pPr>
            <w:hyperlink r:id="rId70" w:tgtFrame="_self" w:history="1">
              <w:r w:rsidR="00557125" w:rsidRPr="002911D1">
                <w:rPr>
                  <w:rStyle w:val="Hyperlink"/>
                  <w:rFonts w:asciiTheme="minorHAnsi" w:hAnsiTheme="minorHAnsi" w:cstheme="minorHAnsi"/>
                  <w:sz w:val="20"/>
                </w:rPr>
                <w:t>New Measure: Energy Efficient UPS or Rectifier</w:t>
              </w:r>
            </w:hyperlink>
          </w:p>
        </w:tc>
      </w:tr>
      <w:tr w:rsidR="00CC0044" w:rsidRPr="001726BD" w14:paraId="4BDEA82F" w14:textId="77777777" w:rsidTr="00CB149B">
        <w:trPr>
          <w:trHeight w:val="530"/>
        </w:trPr>
        <w:tc>
          <w:tcPr>
            <w:tcW w:w="810" w:type="dxa"/>
            <w:shd w:val="clear" w:color="auto" w:fill="auto"/>
            <w:vAlign w:val="center"/>
          </w:tcPr>
          <w:p w14:paraId="51FB2492" w14:textId="161D512F" w:rsidR="00CC0044" w:rsidRPr="005F1275" w:rsidRDefault="00CC0044" w:rsidP="00A66AD3">
            <w:pPr>
              <w:rPr>
                <w:rFonts w:asciiTheme="minorHAnsi" w:hAnsiTheme="minorHAnsi"/>
                <w:sz w:val="20"/>
              </w:rPr>
            </w:pPr>
            <w:r w:rsidRPr="005F1275">
              <w:rPr>
                <w:rFonts w:asciiTheme="minorHAnsi" w:hAnsiTheme="minorHAnsi"/>
                <w:sz w:val="20"/>
              </w:rPr>
              <w:t>4.8.19</w:t>
            </w:r>
          </w:p>
        </w:tc>
        <w:tc>
          <w:tcPr>
            <w:tcW w:w="1875" w:type="dxa"/>
            <w:shd w:val="clear" w:color="auto" w:fill="auto"/>
            <w:vAlign w:val="center"/>
          </w:tcPr>
          <w:p w14:paraId="2AB6E429" w14:textId="20587265" w:rsidR="00CC0044" w:rsidRPr="005F1275" w:rsidRDefault="00CC0044" w:rsidP="00A66AD3">
            <w:pPr>
              <w:rPr>
                <w:rFonts w:asciiTheme="minorHAnsi" w:hAnsiTheme="minorHAnsi"/>
                <w:sz w:val="20"/>
              </w:rPr>
            </w:pPr>
            <w:r w:rsidRPr="005F1275">
              <w:rPr>
                <w:rFonts w:asciiTheme="minorHAnsi" w:hAnsiTheme="minorHAnsi"/>
                <w:sz w:val="20"/>
              </w:rPr>
              <w:t>Energy Efficient Rectifier</w:t>
            </w:r>
          </w:p>
        </w:tc>
        <w:tc>
          <w:tcPr>
            <w:tcW w:w="360" w:type="dxa"/>
            <w:shd w:val="clear" w:color="auto" w:fill="auto"/>
            <w:vAlign w:val="center"/>
          </w:tcPr>
          <w:p w14:paraId="455BBAAE" w14:textId="7C294D0D" w:rsidR="00CC0044" w:rsidRPr="005F1275" w:rsidRDefault="00CC0044" w:rsidP="00A66AD3">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6B15917B" w14:textId="59ACD629" w:rsidR="00CC0044" w:rsidRPr="005F1275" w:rsidRDefault="00CC0044" w:rsidP="00A66AD3">
            <w:pPr>
              <w:rPr>
                <w:rFonts w:asciiTheme="minorHAnsi" w:hAnsiTheme="minorHAnsi"/>
                <w:sz w:val="20"/>
              </w:rPr>
            </w:pPr>
            <w:r w:rsidRPr="005F1275">
              <w:rPr>
                <w:rFonts w:asciiTheme="minorHAnsi" w:hAnsiTheme="minorHAnsi"/>
                <w:sz w:val="20"/>
              </w:rPr>
              <w:t>New measure</w:t>
            </w:r>
          </w:p>
        </w:tc>
        <w:tc>
          <w:tcPr>
            <w:tcW w:w="4231" w:type="dxa"/>
            <w:shd w:val="clear" w:color="auto" w:fill="auto"/>
            <w:vAlign w:val="center"/>
          </w:tcPr>
          <w:p w14:paraId="357B0795" w14:textId="7155545E" w:rsidR="00CC0044" w:rsidRDefault="00B74B96" w:rsidP="00A66AD3">
            <w:hyperlink r:id="rId71" w:tgtFrame="_self" w:history="1">
              <w:r w:rsidR="00CC0044" w:rsidRPr="002911D1">
                <w:rPr>
                  <w:rStyle w:val="Hyperlink"/>
                  <w:rFonts w:asciiTheme="minorHAnsi" w:hAnsiTheme="minorHAnsi" w:cstheme="minorHAnsi"/>
                  <w:sz w:val="20"/>
                </w:rPr>
                <w:t>New Measure: Energy Efficient UPS or Rectifier</w:t>
              </w:r>
            </w:hyperlink>
          </w:p>
        </w:tc>
      </w:tr>
      <w:tr w:rsidR="00D853B3" w:rsidRPr="001726BD" w14:paraId="3C2797FF" w14:textId="77777777" w:rsidTr="00CB149B">
        <w:trPr>
          <w:trHeight w:val="530"/>
        </w:trPr>
        <w:tc>
          <w:tcPr>
            <w:tcW w:w="810" w:type="dxa"/>
            <w:shd w:val="clear" w:color="auto" w:fill="auto"/>
            <w:vAlign w:val="center"/>
          </w:tcPr>
          <w:p w14:paraId="7A7B2B2A" w14:textId="5945444C" w:rsidR="00D853B3" w:rsidRPr="005F1275" w:rsidRDefault="00D853B3" w:rsidP="00A66AD3">
            <w:pPr>
              <w:rPr>
                <w:rFonts w:asciiTheme="minorHAnsi" w:hAnsiTheme="minorHAnsi"/>
                <w:sz w:val="20"/>
              </w:rPr>
            </w:pPr>
            <w:r w:rsidRPr="005F1275">
              <w:rPr>
                <w:rFonts w:asciiTheme="minorHAnsi" w:hAnsiTheme="minorHAnsi"/>
                <w:sz w:val="20"/>
              </w:rPr>
              <w:t>4.8.</w:t>
            </w:r>
            <w:r w:rsidR="00CC0044" w:rsidRPr="005F1275">
              <w:rPr>
                <w:rFonts w:asciiTheme="minorHAnsi" w:hAnsiTheme="minorHAnsi"/>
                <w:sz w:val="20"/>
              </w:rPr>
              <w:t>20</w:t>
            </w:r>
          </w:p>
        </w:tc>
        <w:tc>
          <w:tcPr>
            <w:tcW w:w="1875" w:type="dxa"/>
            <w:shd w:val="clear" w:color="auto" w:fill="auto"/>
            <w:vAlign w:val="center"/>
          </w:tcPr>
          <w:p w14:paraId="6233F180" w14:textId="13036A7D" w:rsidR="00D853B3" w:rsidRPr="005F1275" w:rsidRDefault="00D853B3" w:rsidP="00D853B3">
            <w:pPr>
              <w:rPr>
                <w:rFonts w:asciiTheme="minorHAnsi" w:hAnsiTheme="minorHAnsi"/>
                <w:sz w:val="20"/>
              </w:rPr>
            </w:pPr>
            <w:r w:rsidRPr="005F1275">
              <w:rPr>
                <w:rFonts w:asciiTheme="minorHAnsi" w:hAnsiTheme="minorHAnsi"/>
                <w:sz w:val="20"/>
              </w:rPr>
              <w:t>Energy Efficient Hydraulic Oils - Provisional Measure</w:t>
            </w:r>
          </w:p>
        </w:tc>
        <w:tc>
          <w:tcPr>
            <w:tcW w:w="360" w:type="dxa"/>
            <w:shd w:val="clear" w:color="auto" w:fill="auto"/>
            <w:vAlign w:val="center"/>
          </w:tcPr>
          <w:p w14:paraId="7DC4B674" w14:textId="0518FB74" w:rsidR="00D853B3" w:rsidRPr="005F1275" w:rsidRDefault="00D853B3" w:rsidP="00A66AD3">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7E98831D" w14:textId="1CC756E6" w:rsidR="00D853B3" w:rsidRPr="005F1275" w:rsidRDefault="00D853B3" w:rsidP="00A66AD3">
            <w:pPr>
              <w:rPr>
                <w:rFonts w:asciiTheme="minorHAnsi" w:hAnsiTheme="minorHAnsi"/>
                <w:sz w:val="20"/>
              </w:rPr>
            </w:pPr>
            <w:r w:rsidRPr="005F1275">
              <w:rPr>
                <w:rFonts w:asciiTheme="minorHAnsi" w:hAnsiTheme="minorHAnsi"/>
                <w:sz w:val="20"/>
              </w:rPr>
              <w:t>New measure</w:t>
            </w:r>
          </w:p>
        </w:tc>
        <w:tc>
          <w:tcPr>
            <w:tcW w:w="4231" w:type="dxa"/>
            <w:shd w:val="clear" w:color="auto" w:fill="auto"/>
            <w:vAlign w:val="center"/>
          </w:tcPr>
          <w:p w14:paraId="3BEADCDB" w14:textId="5D373382" w:rsidR="00D853B3" w:rsidRPr="002911D1" w:rsidRDefault="00B74B96" w:rsidP="00A66AD3">
            <w:pPr>
              <w:rPr>
                <w:rFonts w:asciiTheme="minorHAnsi" w:hAnsiTheme="minorHAnsi" w:cstheme="minorHAnsi"/>
                <w:sz w:val="20"/>
              </w:rPr>
            </w:pPr>
            <w:hyperlink r:id="rId72" w:tgtFrame="_self" w:history="1">
              <w:r w:rsidR="00A52218" w:rsidRPr="002911D1">
                <w:rPr>
                  <w:rStyle w:val="Hyperlink"/>
                  <w:rFonts w:asciiTheme="minorHAnsi" w:hAnsiTheme="minorHAnsi" w:cstheme="minorHAnsi"/>
                  <w:sz w:val="20"/>
                </w:rPr>
                <w:t>Energy efficient hydraulic oils</w:t>
              </w:r>
            </w:hyperlink>
          </w:p>
        </w:tc>
      </w:tr>
      <w:tr w:rsidR="00D853B3" w:rsidRPr="001726BD" w14:paraId="77D271B4" w14:textId="77777777" w:rsidTr="00CB149B">
        <w:trPr>
          <w:trHeight w:val="530"/>
        </w:trPr>
        <w:tc>
          <w:tcPr>
            <w:tcW w:w="810" w:type="dxa"/>
            <w:shd w:val="clear" w:color="auto" w:fill="auto"/>
            <w:vAlign w:val="center"/>
          </w:tcPr>
          <w:p w14:paraId="7F57B270" w14:textId="03E98AEF" w:rsidR="00D853B3" w:rsidRPr="005F1275" w:rsidRDefault="00D853B3" w:rsidP="00D853B3">
            <w:pPr>
              <w:rPr>
                <w:rFonts w:asciiTheme="minorHAnsi" w:hAnsiTheme="minorHAnsi"/>
                <w:sz w:val="20"/>
              </w:rPr>
            </w:pPr>
            <w:r w:rsidRPr="005F1275">
              <w:rPr>
                <w:rFonts w:asciiTheme="minorHAnsi" w:hAnsiTheme="minorHAnsi"/>
                <w:sz w:val="20"/>
              </w:rPr>
              <w:t>4.8.2</w:t>
            </w:r>
            <w:r w:rsidR="00CC0044" w:rsidRPr="005F1275">
              <w:rPr>
                <w:rFonts w:asciiTheme="minorHAnsi" w:hAnsiTheme="minorHAnsi"/>
                <w:sz w:val="20"/>
              </w:rPr>
              <w:t>1</w:t>
            </w:r>
          </w:p>
        </w:tc>
        <w:tc>
          <w:tcPr>
            <w:tcW w:w="1875" w:type="dxa"/>
            <w:shd w:val="clear" w:color="auto" w:fill="auto"/>
            <w:vAlign w:val="center"/>
          </w:tcPr>
          <w:p w14:paraId="62657A28" w14:textId="08E8344D" w:rsidR="00D853B3" w:rsidRPr="005F1275" w:rsidRDefault="00D853B3" w:rsidP="00D853B3">
            <w:pPr>
              <w:rPr>
                <w:rFonts w:asciiTheme="minorHAnsi" w:hAnsiTheme="minorHAnsi"/>
                <w:sz w:val="20"/>
              </w:rPr>
            </w:pPr>
            <w:r w:rsidRPr="005F1275">
              <w:rPr>
                <w:rFonts w:asciiTheme="minorHAnsi" w:hAnsiTheme="minorHAnsi"/>
                <w:sz w:val="20"/>
              </w:rPr>
              <w:t>Energy Efficient Gear Lubricants - Provisional Measure</w:t>
            </w:r>
          </w:p>
        </w:tc>
        <w:tc>
          <w:tcPr>
            <w:tcW w:w="360" w:type="dxa"/>
            <w:shd w:val="clear" w:color="auto" w:fill="auto"/>
            <w:vAlign w:val="center"/>
          </w:tcPr>
          <w:p w14:paraId="6A0C39F4" w14:textId="1CDE102E" w:rsidR="00D853B3" w:rsidRPr="005F1275" w:rsidRDefault="00D853B3" w:rsidP="00D853B3">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72183548" w14:textId="0E1F6711" w:rsidR="00D853B3" w:rsidRPr="005F1275" w:rsidRDefault="00D853B3" w:rsidP="00D853B3">
            <w:pPr>
              <w:rPr>
                <w:rFonts w:asciiTheme="minorHAnsi" w:hAnsiTheme="minorHAnsi"/>
                <w:sz w:val="20"/>
              </w:rPr>
            </w:pPr>
            <w:r w:rsidRPr="005F1275">
              <w:rPr>
                <w:rFonts w:asciiTheme="minorHAnsi" w:hAnsiTheme="minorHAnsi"/>
                <w:sz w:val="20"/>
              </w:rPr>
              <w:t>New measure</w:t>
            </w:r>
          </w:p>
        </w:tc>
        <w:tc>
          <w:tcPr>
            <w:tcW w:w="4231" w:type="dxa"/>
            <w:shd w:val="clear" w:color="auto" w:fill="auto"/>
            <w:vAlign w:val="center"/>
          </w:tcPr>
          <w:p w14:paraId="25C0FDB9" w14:textId="56D31F4E" w:rsidR="00D853B3" w:rsidRPr="002911D1" w:rsidRDefault="00B74B96" w:rsidP="00D853B3">
            <w:pPr>
              <w:rPr>
                <w:rFonts w:asciiTheme="minorHAnsi" w:hAnsiTheme="minorHAnsi" w:cstheme="minorHAnsi"/>
                <w:sz w:val="20"/>
              </w:rPr>
            </w:pPr>
            <w:hyperlink r:id="rId73" w:tgtFrame="_self" w:history="1">
              <w:r w:rsidR="00A52218" w:rsidRPr="002911D1">
                <w:rPr>
                  <w:rStyle w:val="Hyperlink"/>
                  <w:rFonts w:asciiTheme="minorHAnsi" w:hAnsiTheme="minorHAnsi" w:cstheme="minorHAnsi"/>
                  <w:sz w:val="20"/>
                </w:rPr>
                <w:t>Energy Efficient Gear Oils</w:t>
              </w:r>
            </w:hyperlink>
          </w:p>
        </w:tc>
      </w:tr>
      <w:tr w:rsidR="00151A6B" w:rsidRPr="001726BD" w14:paraId="788A4077" w14:textId="77777777" w:rsidTr="00CB149B">
        <w:trPr>
          <w:trHeight w:val="530"/>
        </w:trPr>
        <w:tc>
          <w:tcPr>
            <w:tcW w:w="810" w:type="dxa"/>
            <w:shd w:val="clear" w:color="auto" w:fill="auto"/>
            <w:vAlign w:val="center"/>
          </w:tcPr>
          <w:p w14:paraId="46E658A6" w14:textId="231F632E" w:rsidR="00151A6B" w:rsidRPr="005F1275" w:rsidRDefault="00151A6B" w:rsidP="00D853B3">
            <w:pPr>
              <w:rPr>
                <w:rFonts w:asciiTheme="minorHAnsi" w:hAnsiTheme="minorHAnsi"/>
                <w:sz w:val="20"/>
              </w:rPr>
            </w:pPr>
            <w:r w:rsidRPr="005F1275">
              <w:rPr>
                <w:rFonts w:asciiTheme="minorHAnsi" w:hAnsiTheme="minorHAnsi"/>
                <w:sz w:val="20"/>
              </w:rPr>
              <w:t>4.8.2</w:t>
            </w:r>
            <w:r w:rsidR="00CC0044" w:rsidRPr="005F1275">
              <w:rPr>
                <w:rFonts w:asciiTheme="minorHAnsi" w:hAnsiTheme="minorHAnsi"/>
                <w:sz w:val="20"/>
              </w:rPr>
              <w:t>2</w:t>
            </w:r>
          </w:p>
        </w:tc>
        <w:tc>
          <w:tcPr>
            <w:tcW w:w="1875" w:type="dxa"/>
            <w:shd w:val="clear" w:color="auto" w:fill="auto"/>
            <w:vAlign w:val="center"/>
          </w:tcPr>
          <w:p w14:paraId="0DE3AC9A" w14:textId="39C1ACFC" w:rsidR="00151A6B" w:rsidRPr="005F1275" w:rsidRDefault="00151A6B" w:rsidP="00D853B3">
            <w:pPr>
              <w:rPr>
                <w:rFonts w:asciiTheme="minorHAnsi" w:hAnsiTheme="minorHAnsi"/>
                <w:sz w:val="20"/>
              </w:rPr>
            </w:pPr>
            <w:r w:rsidRPr="005F1275">
              <w:rPr>
                <w:rFonts w:asciiTheme="minorHAnsi" w:hAnsiTheme="minorHAnsi"/>
                <w:sz w:val="20"/>
              </w:rPr>
              <w:t>Smart Sockets</w:t>
            </w:r>
          </w:p>
        </w:tc>
        <w:tc>
          <w:tcPr>
            <w:tcW w:w="360" w:type="dxa"/>
            <w:shd w:val="clear" w:color="auto" w:fill="auto"/>
            <w:vAlign w:val="center"/>
          </w:tcPr>
          <w:p w14:paraId="726150AE" w14:textId="561616B0" w:rsidR="00151A6B" w:rsidRPr="005F1275" w:rsidRDefault="00151A6B" w:rsidP="00D853B3">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60819B78" w14:textId="77777777" w:rsidR="00151A6B" w:rsidRPr="005F1275" w:rsidRDefault="00151A6B" w:rsidP="00D853B3">
            <w:pPr>
              <w:rPr>
                <w:rFonts w:asciiTheme="minorHAnsi" w:hAnsiTheme="minorHAnsi"/>
                <w:sz w:val="20"/>
              </w:rPr>
            </w:pPr>
            <w:r w:rsidRPr="005F1275">
              <w:rPr>
                <w:rFonts w:asciiTheme="minorHAnsi" w:hAnsiTheme="minorHAnsi"/>
                <w:sz w:val="20"/>
              </w:rPr>
              <w:t>New measure</w:t>
            </w:r>
          </w:p>
          <w:p w14:paraId="1A612105" w14:textId="3B579D01" w:rsidR="00E55BFD" w:rsidRPr="005F1275" w:rsidRDefault="00E55BFD" w:rsidP="00D853B3">
            <w:pPr>
              <w:rPr>
                <w:rFonts w:asciiTheme="minorHAnsi" w:hAnsiTheme="minorHAnsi"/>
                <w:sz w:val="20"/>
              </w:rPr>
            </w:pPr>
            <w:r w:rsidRPr="005F1275">
              <w:rPr>
                <w:rFonts w:asciiTheme="minorHAnsi" w:hAnsiTheme="minorHAnsi"/>
                <w:sz w:val="20"/>
              </w:rPr>
              <w:t>Updates to table providing standby assumptions for devices and clarifying language on source of savings.</w:t>
            </w:r>
          </w:p>
        </w:tc>
        <w:tc>
          <w:tcPr>
            <w:tcW w:w="4231" w:type="dxa"/>
            <w:shd w:val="clear" w:color="auto" w:fill="auto"/>
            <w:vAlign w:val="center"/>
          </w:tcPr>
          <w:p w14:paraId="1B3C6F65" w14:textId="47955D74" w:rsidR="00151A6B" w:rsidRPr="002911D1" w:rsidRDefault="00B74B96" w:rsidP="00D853B3">
            <w:pPr>
              <w:rPr>
                <w:rFonts w:asciiTheme="minorHAnsi" w:hAnsiTheme="minorHAnsi" w:cstheme="minorHAnsi"/>
                <w:sz w:val="20"/>
              </w:rPr>
            </w:pPr>
            <w:hyperlink r:id="rId74" w:tgtFrame="_self" w:history="1">
              <w:r w:rsidR="00151A6B" w:rsidRPr="002911D1">
                <w:rPr>
                  <w:rStyle w:val="Hyperlink"/>
                  <w:rFonts w:asciiTheme="minorHAnsi" w:hAnsiTheme="minorHAnsi" w:cstheme="minorHAnsi"/>
                  <w:sz w:val="20"/>
                </w:rPr>
                <w:t>Smart Sockets</w:t>
              </w:r>
            </w:hyperlink>
          </w:p>
        </w:tc>
      </w:tr>
      <w:tr w:rsidR="00D853B3" w:rsidRPr="001726BD" w14:paraId="62E452E9" w14:textId="77777777" w:rsidTr="00307CDD">
        <w:trPr>
          <w:trHeight w:val="278"/>
        </w:trPr>
        <w:tc>
          <w:tcPr>
            <w:tcW w:w="11048" w:type="dxa"/>
            <w:gridSpan w:val="5"/>
            <w:shd w:val="clear" w:color="auto" w:fill="7F7F7F" w:themeFill="text1" w:themeFillTint="80"/>
            <w:vAlign w:val="center"/>
          </w:tcPr>
          <w:p w14:paraId="54B946F7" w14:textId="0EB38F53" w:rsidR="00D853B3" w:rsidRPr="002911D1" w:rsidRDefault="002A4678" w:rsidP="00D853B3">
            <w:pPr>
              <w:rPr>
                <w:rFonts w:asciiTheme="minorHAnsi" w:hAnsiTheme="minorHAnsi" w:cstheme="minorHAnsi"/>
                <w:color w:val="0000FF"/>
                <w:sz w:val="20"/>
                <w:u w:val="single"/>
              </w:rPr>
            </w:pPr>
            <w:r w:rsidRPr="002911D1">
              <w:rPr>
                <w:rFonts w:asciiTheme="minorHAnsi" w:hAnsiTheme="minorHAnsi" w:cstheme="minorHAnsi"/>
                <w:b/>
                <w:color w:val="FFFFFF" w:themeColor="background1"/>
                <w:sz w:val="24"/>
                <w:szCs w:val="24"/>
              </w:rPr>
              <w:t>Volume 3 – Residential Measures</w:t>
            </w:r>
          </w:p>
        </w:tc>
      </w:tr>
      <w:tr w:rsidR="00D853B3" w:rsidRPr="001726BD" w14:paraId="02CF49B1" w14:textId="77777777" w:rsidTr="00CB149B">
        <w:trPr>
          <w:trHeight w:val="530"/>
        </w:trPr>
        <w:tc>
          <w:tcPr>
            <w:tcW w:w="810" w:type="dxa"/>
            <w:shd w:val="clear" w:color="auto" w:fill="auto"/>
            <w:vAlign w:val="center"/>
          </w:tcPr>
          <w:p w14:paraId="4AB59714" w14:textId="492A592C" w:rsidR="00D853B3" w:rsidRPr="005F1275" w:rsidRDefault="00D853B3" w:rsidP="00D853B3">
            <w:pPr>
              <w:rPr>
                <w:rFonts w:asciiTheme="minorHAnsi" w:hAnsiTheme="minorHAnsi"/>
                <w:sz w:val="20"/>
              </w:rPr>
            </w:pPr>
            <w:r w:rsidRPr="005F1275">
              <w:rPr>
                <w:rFonts w:asciiTheme="minorHAnsi" w:hAnsiTheme="minorHAnsi"/>
                <w:sz w:val="20"/>
              </w:rPr>
              <w:t>5.1.1</w:t>
            </w:r>
          </w:p>
        </w:tc>
        <w:tc>
          <w:tcPr>
            <w:tcW w:w="1875" w:type="dxa"/>
            <w:shd w:val="clear" w:color="auto" w:fill="auto"/>
            <w:vAlign w:val="center"/>
          </w:tcPr>
          <w:p w14:paraId="3371ACFD" w14:textId="7FB32473" w:rsidR="00D853B3" w:rsidRPr="005F1275" w:rsidRDefault="00D853B3" w:rsidP="00D853B3">
            <w:pPr>
              <w:rPr>
                <w:rFonts w:asciiTheme="minorHAnsi" w:hAnsiTheme="minorHAnsi"/>
                <w:sz w:val="20"/>
              </w:rPr>
            </w:pPr>
            <w:r w:rsidRPr="005F1275">
              <w:rPr>
                <w:rFonts w:asciiTheme="minorHAnsi" w:hAnsiTheme="minorHAnsi"/>
                <w:sz w:val="20"/>
              </w:rPr>
              <w:t>ENERGY STAR Air Purifier</w:t>
            </w:r>
          </w:p>
        </w:tc>
        <w:tc>
          <w:tcPr>
            <w:tcW w:w="360" w:type="dxa"/>
            <w:shd w:val="clear" w:color="auto" w:fill="auto"/>
            <w:vAlign w:val="center"/>
          </w:tcPr>
          <w:p w14:paraId="2B062DC5" w14:textId="10B8975F" w:rsidR="00D853B3" w:rsidRPr="005F1275" w:rsidRDefault="00D853B3" w:rsidP="00D853B3">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27169976" w14:textId="1CD0774D" w:rsidR="00D853B3" w:rsidRPr="005F1275" w:rsidRDefault="001F7EAB" w:rsidP="00D853B3">
            <w:pPr>
              <w:rPr>
                <w:rFonts w:asciiTheme="minorHAnsi" w:hAnsiTheme="minorHAnsi"/>
                <w:sz w:val="20"/>
              </w:rPr>
            </w:pPr>
            <w:r w:rsidRPr="005F1275">
              <w:rPr>
                <w:rFonts w:asciiTheme="minorHAnsi" w:hAnsiTheme="minorHAnsi"/>
                <w:sz w:val="20"/>
              </w:rPr>
              <w:t>Update due to ENERGY STAR Version 2.0, effective October 17, 2020.</w:t>
            </w:r>
          </w:p>
        </w:tc>
        <w:tc>
          <w:tcPr>
            <w:tcW w:w="4231" w:type="dxa"/>
            <w:shd w:val="clear" w:color="auto" w:fill="auto"/>
            <w:vAlign w:val="center"/>
          </w:tcPr>
          <w:p w14:paraId="290A14DE" w14:textId="6DF58AE7" w:rsidR="00D853B3" w:rsidRPr="002911D1" w:rsidRDefault="00B74B96" w:rsidP="00D853B3">
            <w:pPr>
              <w:rPr>
                <w:rFonts w:asciiTheme="minorHAnsi" w:hAnsiTheme="minorHAnsi" w:cstheme="minorHAnsi"/>
                <w:color w:val="0000FF"/>
                <w:sz w:val="20"/>
                <w:u w:val="single"/>
              </w:rPr>
            </w:pPr>
            <w:hyperlink r:id="rId75" w:tgtFrame="_self" w:history="1">
              <w:r w:rsidR="001F7EAB" w:rsidRPr="002911D1">
                <w:rPr>
                  <w:rStyle w:val="Hyperlink"/>
                  <w:rFonts w:asciiTheme="minorHAnsi" w:hAnsiTheme="minorHAnsi" w:cstheme="minorHAnsi"/>
                  <w:sz w:val="20"/>
                </w:rPr>
                <w:t>Update ENERGY STAR Air Cleaner Measure</w:t>
              </w:r>
            </w:hyperlink>
          </w:p>
        </w:tc>
      </w:tr>
      <w:tr w:rsidR="00FB675A" w:rsidRPr="001726BD" w14:paraId="3B415AA8" w14:textId="77777777" w:rsidTr="00CB149B">
        <w:trPr>
          <w:trHeight w:val="530"/>
        </w:trPr>
        <w:tc>
          <w:tcPr>
            <w:tcW w:w="810" w:type="dxa"/>
            <w:shd w:val="clear" w:color="auto" w:fill="auto"/>
            <w:vAlign w:val="center"/>
          </w:tcPr>
          <w:p w14:paraId="76E843EA" w14:textId="048E3518" w:rsidR="00FB675A" w:rsidRPr="005F1275" w:rsidRDefault="00FB675A" w:rsidP="00D853B3">
            <w:pPr>
              <w:rPr>
                <w:rFonts w:asciiTheme="minorHAnsi" w:hAnsiTheme="minorHAnsi"/>
                <w:sz w:val="20"/>
              </w:rPr>
            </w:pPr>
            <w:r w:rsidRPr="005F1275">
              <w:rPr>
                <w:rFonts w:asciiTheme="minorHAnsi" w:hAnsiTheme="minorHAnsi"/>
                <w:sz w:val="20"/>
              </w:rPr>
              <w:t>5.1.3</w:t>
            </w:r>
          </w:p>
        </w:tc>
        <w:tc>
          <w:tcPr>
            <w:tcW w:w="1875" w:type="dxa"/>
            <w:shd w:val="clear" w:color="auto" w:fill="auto"/>
            <w:vAlign w:val="center"/>
          </w:tcPr>
          <w:p w14:paraId="47826B48" w14:textId="55637D26" w:rsidR="00FB675A" w:rsidRPr="005F1275" w:rsidRDefault="00FB675A" w:rsidP="00D853B3">
            <w:pPr>
              <w:rPr>
                <w:rFonts w:asciiTheme="minorHAnsi" w:hAnsiTheme="minorHAnsi"/>
                <w:sz w:val="20"/>
              </w:rPr>
            </w:pPr>
            <w:r w:rsidRPr="005F1275">
              <w:rPr>
                <w:rFonts w:asciiTheme="minorHAnsi" w:hAnsiTheme="minorHAnsi"/>
                <w:sz w:val="20"/>
              </w:rPr>
              <w:t>ENERGY STAR Dehumidifier</w:t>
            </w:r>
          </w:p>
        </w:tc>
        <w:tc>
          <w:tcPr>
            <w:tcW w:w="360" w:type="dxa"/>
            <w:shd w:val="clear" w:color="auto" w:fill="auto"/>
            <w:vAlign w:val="center"/>
          </w:tcPr>
          <w:p w14:paraId="715A8BFC" w14:textId="64C502BA" w:rsidR="00FB675A" w:rsidRPr="005F1275" w:rsidRDefault="00FB675A" w:rsidP="00D853B3">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39B932CA" w14:textId="12BE7473" w:rsidR="00FB675A" w:rsidRPr="005F1275" w:rsidRDefault="00FB675A" w:rsidP="00D853B3">
            <w:pPr>
              <w:rPr>
                <w:rFonts w:asciiTheme="minorHAnsi" w:hAnsiTheme="minorHAnsi"/>
                <w:sz w:val="20"/>
              </w:rPr>
            </w:pPr>
            <w:r w:rsidRPr="005F1275">
              <w:rPr>
                <w:rFonts w:asciiTheme="minorHAnsi" w:hAnsiTheme="minorHAnsi"/>
                <w:sz w:val="20"/>
              </w:rPr>
              <w:t>Update to ENERGY STAR Most Efficient specification</w:t>
            </w:r>
          </w:p>
        </w:tc>
        <w:tc>
          <w:tcPr>
            <w:tcW w:w="4231" w:type="dxa"/>
            <w:shd w:val="clear" w:color="auto" w:fill="auto"/>
            <w:vAlign w:val="center"/>
          </w:tcPr>
          <w:p w14:paraId="10DE4D1F" w14:textId="4FF8C86D" w:rsidR="00FB675A" w:rsidRPr="002911D1" w:rsidRDefault="00B74B96" w:rsidP="00D853B3">
            <w:pPr>
              <w:rPr>
                <w:rFonts w:asciiTheme="minorHAnsi" w:hAnsiTheme="minorHAnsi" w:cstheme="minorHAnsi"/>
                <w:sz w:val="20"/>
              </w:rPr>
            </w:pPr>
            <w:hyperlink r:id="rId76" w:tgtFrame="_self" w:history="1">
              <w:r w:rsidR="00FB675A" w:rsidRPr="002911D1">
                <w:rPr>
                  <w:rStyle w:val="Hyperlink"/>
                  <w:rFonts w:asciiTheme="minorHAnsi" w:hAnsiTheme="minorHAnsi" w:cstheme="minorHAnsi"/>
                  <w:sz w:val="20"/>
                </w:rPr>
                <w:t xml:space="preserve">ESTAR Most Efficient Dehumidifier </w:t>
              </w:r>
              <w:proofErr w:type="spellStart"/>
              <w:r w:rsidR="00FB675A" w:rsidRPr="002911D1">
                <w:rPr>
                  <w:rStyle w:val="Hyperlink"/>
                  <w:rFonts w:asciiTheme="minorHAnsi" w:hAnsiTheme="minorHAnsi" w:cstheme="minorHAnsi"/>
                  <w:sz w:val="20"/>
                </w:rPr>
                <w:t>critiera</w:t>
              </w:r>
              <w:proofErr w:type="spellEnd"/>
              <w:r w:rsidR="00FB675A" w:rsidRPr="002911D1">
                <w:rPr>
                  <w:rStyle w:val="Hyperlink"/>
                  <w:rFonts w:asciiTheme="minorHAnsi" w:hAnsiTheme="minorHAnsi" w:cstheme="minorHAnsi"/>
                  <w:sz w:val="20"/>
                </w:rPr>
                <w:t xml:space="preserve"> update</w:t>
              </w:r>
            </w:hyperlink>
          </w:p>
        </w:tc>
      </w:tr>
      <w:tr w:rsidR="00D853B3" w:rsidRPr="001726BD" w14:paraId="0068CBCB" w14:textId="77777777" w:rsidTr="00CB149B">
        <w:trPr>
          <w:trHeight w:val="530"/>
        </w:trPr>
        <w:tc>
          <w:tcPr>
            <w:tcW w:w="810" w:type="dxa"/>
            <w:shd w:val="clear" w:color="auto" w:fill="auto"/>
            <w:vAlign w:val="center"/>
          </w:tcPr>
          <w:p w14:paraId="57E46CAD" w14:textId="0A437269" w:rsidR="00D853B3" w:rsidRPr="005F1275" w:rsidRDefault="00D853B3" w:rsidP="00D853B3">
            <w:pPr>
              <w:rPr>
                <w:rFonts w:asciiTheme="minorHAnsi" w:hAnsiTheme="minorHAnsi"/>
                <w:sz w:val="20"/>
              </w:rPr>
            </w:pPr>
            <w:r w:rsidRPr="005F1275">
              <w:rPr>
                <w:rFonts w:asciiTheme="minorHAnsi" w:hAnsiTheme="minorHAnsi"/>
                <w:sz w:val="20"/>
              </w:rPr>
              <w:t>5.1.4</w:t>
            </w:r>
          </w:p>
        </w:tc>
        <w:tc>
          <w:tcPr>
            <w:tcW w:w="1875" w:type="dxa"/>
            <w:shd w:val="clear" w:color="auto" w:fill="auto"/>
            <w:vAlign w:val="center"/>
          </w:tcPr>
          <w:p w14:paraId="712A181D" w14:textId="3F2F7C10" w:rsidR="00D853B3" w:rsidRPr="005F1275" w:rsidRDefault="00D853B3" w:rsidP="00D853B3">
            <w:pPr>
              <w:rPr>
                <w:rFonts w:asciiTheme="minorHAnsi" w:hAnsiTheme="minorHAnsi"/>
                <w:sz w:val="20"/>
              </w:rPr>
            </w:pPr>
            <w:r w:rsidRPr="005F1275">
              <w:rPr>
                <w:rFonts w:asciiTheme="minorHAnsi" w:hAnsiTheme="minorHAnsi"/>
                <w:sz w:val="20"/>
              </w:rPr>
              <w:t>ENERGY STAR Dishwasher</w:t>
            </w:r>
          </w:p>
        </w:tc>
        <w:tc>
          <w:tcPr>
            <w:tcW w:w="360" w:type="dxa"/>
            <w:shd w:val="clear" w:color="auto" w:fill="auto"/>
            <w:vAlign w:val="center"/>
          </w:tcPr>
          <w:p w14:paraId="76EC069E" w14:textId="2B333130" w:rsidR="00D853B3" w:rsidRPr="005F1275" w:rsidRDefault="00D853B3" w:rsidP="00D853B3">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57C6E5CA" w14:textId="6138B982" w:rsidR="00D853B3" w:rsidRPr="005F1275" w:rsidRDefault="00D853B3" w:rsidP="00D853B3">
            <w:pPr>
              <w:rPr>
                <w:rFonts w:asciiTheme="minorHAnsi" w:hAnsiTheme="minorHAnsi"/>
                <w:sz w:val="20"/>
              </w:rPr>
            </w:pPr>
            <w:r w:rsidRPr="005F1275">
              <w:rPr>
                <w:rFonts w:asciiTheme="minorHAnsi" w:hAnsiTheme="minorHAnsi"/>
                <w:sz w:val="20"/>
              </w:rPr>
              <w:t>Fixing typo of ENERGY STAR version number</w:t>
            </w:r>
          </w:p>
        </w:tc>
        <w:tc>
          <w:tcPr>
            <w:tcW w:w="4231" w:type="dxa"/>
            <w:shd w:val="clear" w:color="auto" w:fill="auto"/>
            <w:vAlign w:val="center"/>
          </w:tcPr>
          <w:p w14:paraId="046A631C" w14:textId="6762F21C" w:rsidR="00D853B3" w:rsidRPr="002911D1" w:rsidRDefault="00B74B96" w:rsidP="00D853B3">
            <w:pPr>
              <w:rPr>
                <w:rFonts w:asciiTheme="minorHAnsi" w:hAnsiTheme="minorHAnsi" w:cstheme="minorHAnsi"/>
                <w:color w:val="0000FF"/>
                <w:sz w:val="20"/>
                <w:u w:val="single"/>
              </w:rPr>
            </w:pPr>
            <w:hyperlink r:id="rId77" w:tgtFrame="_self" w:history="1">
              <w:r w:rsidR="00D853B3" w:rsidRPr="002911D1">
                <w:rPr>
                  <w:rStyle w:val="Hyperlink"/>
                  <w:rFonts w:asciiTheme="minorHAnsi" w:hAnsiTheme="minorHAnsi" w:cstheme="minorHAnsi"/>
                  <w:sz w:val="20"/>
                </w:rPr>
                <w:t>Typo / Quick fixes</w:t>
              </w:r>
            </w:hyperlink>
          </w:p>
        </w:tc>
      </w:tr>
      <w:tr w:rsidR="00766815" w:rsidRPr="001726BD" w14:paraId="51F797AB" w14:textId="77777777" w:rsidTr="00CB149B">
        <w:trPr>
          <w:trHeight w:val="530"/>
        </w:trPr>
        <w:tc>
          <w:tcPr>
            <w:tcW w:w="810" w:type="dxa"/>
            <w:shd w:val="clear" w:color="auto" w:fill="auto"/>
            <w:vAlign w:val="center"/>
          </w:tcPr>
          <w:p w14:paraId="424639E2" w14:textId="78305EFA" w:rsidR="00766815" w:rsidRPr="005F1275" w:rsidRDefault="00766815" w:rsidP="00D853B3">
            <w:pPr>
              <w:rPr>
                <w:rFonts w:asciiTheme="minorHAnsi" w:hAnsiTheme="minorHAnsi"/>
                <w:sz w:val="20"/>
              </w:rPr>
            </w:pPr>
            <w:r w:rsidRPr="005F1275">
              <w:rPr>
                <w:rFonts w:asciiTheme="minorHAnsi" w:hAnsiTheme="minorHAnsi"/>
                <w:sz w:val="20"/>
              </w:rPr>
              <w:t>5.1.5</w:t>
            </w:r>
          </w:p>
        </w:tc>
        <w:tc>
          <w:tcPr>
            <w:tcW w:w="1875" w:type="dxa"/>
            <w:shd w:val="clear" w:color="auto" w:fill="auto"/>
            <w:vAlign w:val="center"/>
          </w:tcPr>
          <w:p w14:paraId="1B276719" w14:textId="127E0F0B" w:rsidR="00766815" w:rsidRPr="005F1275" w:rsidRDefault="00766815" w:rsidP="00D853B3">
            <w:pPr>
              <w:rPr>
                <w:rFonts w:asciiTheme="minorHAnsi" w:hAnsiTheme="minorHAnsi"/>
                <w:sz w:val="20"/>
              </w:rPr>
            </w:pPr>
            <w:r w:rsidRPr="005F1275">
              <w:rPr>
                <w:rFonts w:asciiTheme="minorHAnsi" w:hAnsiTheme="minorHAnsi"/>
                <w:sz w:val="20"/>
              </w:rPr>
              <w:t>ENERGY STAR Freezer</w:t>
            </w:r>
          </w:p>
        </w:tc>
        <w:tc>
          <w:tcPr>
            <w:tcW w:w="360" w:type="dxa"/>
            <w:shd w:val="clear" w:color="auto" w:fill="auto"/>
            <w:vAlign w:val="center"/>
          </w:tcPr>
          <w:p w14:paraId="51AAF54F" w14:textId="0913C19C" w:rsidR="00766815" w:rsidRPr="005F1275" w:rsidRDefault="00766815" w:rsidP="00D853B3">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2691BFA0" w14:textId="7DE4FAA5" w:rsidR="00766815" w:rsidRPr="005F1275" w:rsidRDefault="00766815" w:rsidP="00D853B3">
            <w:pPr>
              <w:rPr>
                <w:rFonts w:asciiTheme="minorHAnsi" w:hAnsiTheme="minorHAnsi"/>
                <w:sz w:val="20"/>
              </w:rPr>
            </w:pPr>
            <w:r w:rsidRPr="005F1275">
              <w:rPr>
                <w:rFonts w:asciiTheme="minorHAnsi" w:hAnsiTheme="minorHAnsi"/>
                <w:sz w:val="20"/>
              </w:rPr>
              <w:t>No changes recommended</w:t>
            </w:r>
          </w:p>
        </w:tc>
        <w:tc>
          <w:tcPr>
            <w:tcW w:w="4231" w:type="dxa"/>
            <w:shd w:val="clear" w:color="auto" w:fill="auto"/>
            <w:vAlign w:val="center"/>
          </w:tcPr>
          <w:p w14:paraId="4071347E" w14:textId="0269C3C7" w:rsidR="00766815" w:rsidRPr="002911D1" w:rsidRDefault="00766815" w:rsidP="00D853B3">
            <w:pPr>
              <w:rPr>
                <w:rFonts w:asciiTheme="minorHAnsi" w:hAnsiTheme="minorHAnsi" w:cstheme="minorHAnsi"/>
                <w:sz w:val="20"/>
              </w:rPr>
            </w:pPr>
            <w:r w:rsidRPr="005F1275">
              <w:rPr>
                <w:rFonts w:asciiTheme="minorHAnsi" w:hAnsiTheme="minorHAnsi" w:cstheme="minorHAnsi"/>
                <w:sz w:val="20"/>
              </w:rPr>
              <w:t>Reliability review</w:t>
            </w:r>
          </w:p>
        </w:tc>
      </w:tr>
      <w:tr w:rsidR="00D853B3" w:rsidRPr="001726BD" w14:paraId="769B9692" w14:textId="77777777" w:rsidTr="00CB149B">
        <w:trPr>
          <w:trHeight w:val="530"/>
        </w:trPr>
        <w:tc>
          <w:tcPr>
            <w:tcW w:w="810" w:type="dxa"/>
            <w:shd w:val="clear" w:color="auto" w:fill="auto"/>
            <w:vAlign w:val="center"/>
          </w:tcPr>
          <w:p w14:paraId="04306408" w14:textId="64AA010E" w:rsidR="00D853B3" w:rsidRPr="005F1275" w:rsidRDefault="00D853B3" w:rsidP="00D853B3">
            <w:pPr>
              <w:rPr>
                <w:rFonts w:asciiTheme="minorHAnsi" w:hAnsiTheme="minorHAnsi"/>
                <w:sz w:val="20"/>
              </w:rPr>
            </w:pPr>
            <w:r w:rsidRPr="005F1275">
              <w:rPr>
                <w:rFonts w:asciiTheme="minorHAnsi" w:hAnsiTheme="minorHAnsi"/>
                <w:sz w:val="20"/>
              </w:rPr>
              <w:t>5.1.6</w:t>
            </w:r>
          </w:p>
        </w:tc>
        <w:tc>
          <w:tcPr>
            <w:tcW w:w="1875" w:type="dxa"/>
            <w:shd w:val="clear" w:color="auto" w:fill="auto"/>
            <w:vAlign w:val="center"/>
          </w:tcPr>
          <w:p w14:paraId="4F7A294C" w14:textId="61E9E2AD" w:rsidR="00D853B3" w:rsidRPr="005F1275" w:rsidRDefault="00D853B3" w:rsidP="00D853B3">
            <w:pPr>
              <w:rPr>
                <w:rFonts w:asciiTheme="minorHAnsi" w:hAnsiTheme="minorHAnsi"/>
                <w:sz w:val="20"/>
              </w:rPr>
            </w:pPr>
            <w:r w:rsidRPr="005F1275">
              <w:rPr>
                <w:rFonts w:asciiTheme="minorHAnsi" w:hAnsiTheme="minorHAnsi"/>
                <w:sz w:val="20"/>
              </w:rPr>
              <w:t>ENERGY STAR and CEE Tier 2 Refrigerator</w:t>
            </w:r>
          </w:p>
        </w:tc>
        <w:tc>
          <w:tcPr>
            <w:tcW w:w="360" w:type="dxa"/>
            <w:shd w:val="clear" w:color="auto" w:fill="auto"/>
            <w:vAlign w:val="center"/>
          </w:tcPr>
          <w:p w14:paraId="1C8F30C3" w14:textId="46F78C26" w:rsidR="00D853B3" w:rsidRPr="005F1275" w:rsidRDefault="00D853B3" w:rsidP="00D853B3">
            <w:pPr>
              <w:jc w:val="center"/>
              <w:rPr>
                <w:rFonts w:asciiTheme="minorHAnsi" w:hAnsiTheme="minorHAnsi"/>
                <w:sz w:val="20"/>
              </w:rPr>
            </w:pPr>
            <w:r w:rsidRPr="005F1275">
              <w:rPr>
                <w:rFonts w:asciiTheme="minorHAnsi" w:hAnsiTheme="minorHAnsi"/>
                <w:sz w:val="20"/>
              </w:rPr>
              <w:t>Y</w:t>
            </w:r>
          </w:p>
        </w:tc>
        <w:tc>
          <w:tcPr>
            <w:tcW w:w="3772" w:type="dxa"/>
            <w:shd w:val="clear" w:color="auto" w:fill="auto"/>
            <w:vAlign w:val="center"/>
          </w:tcPr>
          <w:p w14:paraId="3C4E6EC0" w14:textId="3DD0B873" w:rsidR="00D853B3" w:rsidRPr="005F1275" w:rsidRDefault="00D853B3" w:rsidP="00D853B3">
            <w:pPr>
              <w:rPr>
                <w:rFonts w:asciiTheme="minorHAnsi" w:hAnsiTheme="minorHAnsi"/>
                <w:sz w:val="20"/>
              </w:rPr>
            </w:pPr>
            <w:r w:rsidRPr="005F1275">
              <w:rPr>
                <w:rFonts w:asciiTheme="minorHAnsi" w:hAnsiTheme="minorHAnsi"/>
                <w:sz w:val="20"/>
              </w:rPr>
              <w:t>Fixing error in CEE Tier 2 specification which was assuming 25% better than Federal Standard rather than 15%</w:t>
            </w:r>
          </w:p>
        </w:tc>
        <w:tc>
          <w:tcPr>
            <w:tcW w:w="4231" w:type="dxa"/>
            <w:shd w:val="clear" w:color="auto" w:fill="auto"/>
            <w:vAlign w:val="center"/>
          </w:tcPr>
          <w:p w14:paraId="27FB8149" w14:textId="2EBD0A43" w:rsidR="00D853B3" w:rsidRPr="002911D1" w:rsidRDefault="00D853B3" w:rsidP="00D853B3">
            <w:pPr>
              <w:rPr>
                <w:rFonts w:asciiTheme="minorHAnsi" w:hAnsiTheme="minorHAnsi" w:cstheme="minorHAnsi"/>
                <w:color w:val="0000FF"/>
                <w:sz w:val="20"/>
                <w:u w:val="single"/>
              </w:rPr>
            </w:pPr>
            <w:bookmarkStart w:id="8" w:name="_Hlk48114167"/>
            <w:r w:rsidRPr="002911D1">
              <w:rPr>
                <w:rFonts w:asciiTheme="minorHAnsi" w:hAnsiTheme="minorHAnsi" w:cstheme="minorHAnsi"/>
                <w:sz w:val="20"/>
              </w:rPr>
              <w:t>N/a</w:t>
            </w:r>
            <w:bookmarkEnd w:id="8"/>
          </w:p>
        </w:tc>
      </w:tr>
      <w:tr w:rsidR="004D7908" w:rsidRPr="001726BD" w14:paraId="56E20D35" w14:textId="77777777" w:rsidTr="00CB149B">
        <w:trPr>
          <w:trHeight w:val="530"/>
        </w:trPr>
        <w:tc>
          <w:tcPr>
            <w:tcW w:w="810" w:type="dxa"/>
            <w:shd w:val="clear" w:color="auto" w:fill="auto"/>
            <w:vAlign w:val="center"/>
          </w:tcPr>
          <w:p w14:paraId="09BC47AB" w14:textId="7BF6E83B" w:rsidR="004D7908" w:rsidRPr="005F1275" w:rsidRDefault="004D7908" w:rsidP="00D853B3">
            <w:pPr>
              <w:rPr>
                <w:rFonts w:asciiTheme="minorHAnsi" w:hAnsiTheme="minorHAnsi"/>
                <w:sz w:val="20"/>
              </w:rPr>
            </w:pPr>
            <w:r w:rsidRPr="005F1275">
              <w:rPr>
                <w:rFonts w:asciiTheme="minorHAnsi" w:hAnsiTheme="minorHAnsi"/>
                <w:sz w:val="20"/>
              </w:rPr>
              <w:t>5.1.10</w:t>
            </w:r>
          </w:p>
        </w:tc>
        <w:tc>
          <w:tcPr>
            <w:tcW w:w="1875" w:type="dxa"/>
            <w:shd w:val="clear" w:color="auto" w:fill="auto"/>
            <w:vAlign w:val="center"/>
          </w:tcPr>
          <w:p w14:paraId="17161A41" w14:textId="335B072C" w:rsidR="004D7908" w:rsidRPr="005F1275" w:rsidRDefault="00E71DF0" w:rsidP="00D853B3">
            <w:pPr>
              <w:rPr>
                <w:rFonts w:asciiTheme="minorHAnsi" w:hAnsiTheme="minorHAnsi"/>
                <w:sz w:val="20"/>
              </w:rPr>
            </w:pPr>
            <w:r w:rsidRPr="005F1275">
              <w:rPr>
                <w:rFonts w:asciiTheme="minorHAnsi" w:hAnsiTheme="minorHAnsi"/>
                <w:sz w:val="20"/>
              </w:rPr>
              <w:t>ENERGY STAR Clothes Dryer</w:t>
            </w:r>
          </w:p>
        </w:tc>
        <w:tc>
          <w:tcPr>
            <w:tcW w:w="360" w:type="dxa"/>
            <w:shd w:val="clear" w:color="auto" w:fill="auto"/>
            <w:vAlign w:val="center"/>
          </w:tcPr>
          <w:p w14:paraId="45F9ECC1" w14:textId="462EDFE7" w:rsidR="004D7908" w:rsidRPr="005F1275" w:rsidRDefault="00E71DF0" w:rsidP="00D853B3">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1FFC8A59" w14:textId="53BA91DF" w:rsidR="004D7908" w:rsidRPr="005F1275" w:rsidRDefault="00E71DF0" w:rsidP="00D853B3">
            <w:pPr>
              <w:rPr>
                <w:rFonts w:asciiTheme="minorHAnsi" w:hAnsiTheme="minorHAnsi"/>
                <w:sz w:val="20"/>
              </w:rPr>
            </w:pPr>
            <w:r w:rsidRPr="005F1275">
              <w:rPr>
                <w:rFonts w:asciiTheme="minorHAnsi" w:hAnsiTheme="minorHAnsi"/>
                <w:sz w:val="20"/>
              </w:rPr>
              <w:t>Addition of Most Efficient criteria and assumptions.</w:t>
            </w:r>
          </w:p>
        </w:tc>
        <w:tc>
          <w:tcPr>
            <w:tcW w:w="4231" w:type="dxa"/>
            <w:shd w:val="clear" w:color="auto" w:fill="auto"/>
            <w:vAlign w:val="center"/>
          </w:tcPr>
          <w:p w14:paraId="365430D4" w14:textId="3E80894D" w:rsidR="004D7908" w:rsidRDefault="00E71DF0" w:rsidP="00D853B3">
            <w:r w:rsidRPr="005F1275">
              <w:rPr>
                <w:rFonts w:asciiTheme="minorHAnsi" w:hAnsiTheme="minorHAnsi" w:cstheme="minorHAnsi"/>
                <w:sz w:val="20"/>
              </w:rPr>
              <w:t>Reliability review</w:t>
            </w:r>
          </w:p>
        </w:tc>
      </w:tr>
      <w:tr w:rsidR="00D853B3" w:rsidRPr="001726BD" w14:paraId="7441D612" w14:textId="77777777" w:rsidTr="00CB149B">
        <w:trPr>
          <w:trHeight w:val="530"/>
        </w:trPr>
        <w:tc>
          <w:tcPr>
            <w:tcW w:w="810" w:type="dxa"/>
            <w:shd w:val="clear" w:color="auto" w:fill="auto"/>
            <w:vAlign w:val="center"/>
          </w:tcPr>
          <w:p w14:paraId="6A0878B9" w14:textId="4431321D" w:rsidR="00D853B3" w:rsidRPr="005F1275" w:rsidRDefault="00D853B3" w:rsidP="00D853B3">
            <w:pPr>
              <w:rPr>
                <w:rFonts w:asciiTheme="minorHAnsi" w:hAnsiTheme="minorHAnsi"/>
                <w:sz w:val="20"/>
              </w:rPr>
            </w:pPr>
            <w:r w:rsidRPr="005F1275">
              <w:rPr>
                <w:rFonts w:asciiTheme="minorHAnsi" w:hAnsiTheme="minorHAnsi"/>
                <w:sz w:val="20"/>
              </w:rPr>
              <w:t>5.1.12</w:t>
            </w:r>
          </w:p>
        </w:tc>
        <w:tc>
          <w:tcPr>
            <w:tcW w:w="1875" w:type="dxa"/>
            <w:shd w:val="clear" w:color="auto" w:fill="auto"/>
            <w:vAlign w:val="center"/>
          </w:tcPr>
          <w:p w14:paraId="620C31DD" w14:textId="2E5C6511" w:rsidR="00D853B3" w:rsidRPr="005F1275" w:rsidRDefault="00D853B3" w:rsidP="00D853B3">
            <w:pPr>
              <w:rPr>
                <w:rFonts w:asciiTheme="minorHAnsi" w:hAnsiTheme="minorHAnsi"/>
                <w:sz w:val="20"/>
              </w:rPr>
            </w:pPr>
            <w:r w:rsidRPr="005F1275">
              <w:rPr>
                <w:rFonts w:asciiTheme="minorHAnsi" w:hAnsiTheme="minorHAnsi"/>
                <w:sz w:val="20"/>
              </w:rPr>
              <w:t>Ozone Laundry</w:t>
            </w:r>
          </w:p>
        </w:tc>
        <w:tc>
          <w:tcPr>
            <w:tcW w:w="360" w:type="dxa"/>
            <w:shd w:val="clear" w:color="auto" w:fill="auto"/>
            <w:vAlign w:val="center"/>
          </w:tcPr>
          <w:p w14:paraId="08E1D144" w14:textId="299E118C" w:rsidR="00D853B3" w:rsidRPr="005F1275" w:rsidRDefault="00D853B3" w:rsidP="00D853B3">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5A25D958" w14:textId="29B82803" w:rsidR="00D853B3" w:rsidRPr="005F1275" w:rsidRDefault="00D853B3" w:rsidP="00D853B3">
            <w:pPr>
              <w:rPr>
                <w:rFonts w:asciiTheme="minorHAnsi" w:hAnsiTheme="minorHAnsi"/>
                <w:sz w:val="20"/>
              </w:rPr>
            </w:pPr>
            <w:r w:rsidRPr="005F1275">
              <w:rPr>
                <w:rFonts w:asciiTheme="minorHAnsi" w:hAnsiTheme="minorHAnsi"/>
                <w:sz w:val="20"/>
              </w:rPr>
              <w:t>Fixing typo of CEE tier used in calculation.</w:t>
            </w:r>
          </w:p>
        </w:tc>
        <w:tc>
          <w:tcPr>
            <w:tcW w:w="4231" w:type="dxa"/>
            <w:shd w:val="clear" w:color="auto" w:fill="auto"/>
            <w:vAlign w:val="center"/>
          </w:tcPr>
          <w:p w14:paraId="790FF548" w14:textId="70A7A7F4" w:rsidR="00D853B3" w:rsidRPr="002911D1" w:rsidRDefault="00B74B96" w:rsidP="00D853B3">
            <w:pPr>
              <w:rPr>
                <w:rFonts w:asciiTheme="minorHAnsi" w:hAnsiTheme="minorHAnsi" w:cstheme="minorHAnsi"/>
                <w:color w:val="444444"/>
                <w:sz w:val="20"/>
              </w:rPr>
            </w:pPr>
            <w:hyperlink r:id="rId78" w:tgtFrame="_self" w:history="1">
              <w:r w:rsidR="00D853B3" w:rsidRPr="002911D1">
                <w:rPr>
                  <w:rStyle w:val="Hyperlink"/>
                  <w:rFonts w:asciiTheme="minorHAnsi" w:hAnsiTheme="minorHAnsi" w:cstheme="minorHAnsi"/>
                  <w:sz w:val="20"/>
                </w:rPr>
                <w:t>Typo / Quick fixes</w:t>
              </w:r>
            </w:hyperlink>
          </w:p>
        </w:tc>
      </w:tr>
      <w:tr w:rsidR="0032050F" w:rsidRPr="001726BD" w14:paraId="69E6E16E" w14:textId="77777777" w:rsidTr="00CB149B">
        <w:trPr>
          <w:trHeight w:val="530"/>
        </w:trPr>
        <w:tc>
          <w:tcPr>
            <w:tcW w:w="810" w:type="dxa"/>
            <w:shd w:val="clear" w:color="auto" w:fill="auto"/>
            <w:vAlign w:val="center"/>
          </w:tcPr>
          <w:p w14:paraId="631A865C" w14:textId="487DB69E" w:rsidR="0032050F" w:rsidRPr="0032050F" w:rsidRDefault="0032050F" w:rsidP="00D853B3">
            <w:pPr>
              <w:rPr>
                <w:rFonts w:asciiTheme="minorHAnsi" w:hAnsiTheme="minorHAnsi"/>
                <w:color w:val="FF0000"/>
                <w:sz w:val="20"/>
              </w:rPr>
            </w:pPr>
            <w:r w:rsidRPr="0032050F">
              <w:rPr>
                <w:rFonts w:asciiTheme="minorHAnsi" w:hAnsiTheme="minorHAnsi"/>
                <w:color w:val="FF0000"/>
                <w:sz w:val="20"/>
              </w:rPr>
              <w:t>5.1.13</w:t>
            </w:r>
          </w:p>
        </w:tc>
        <w:tc>
          <w:tcPr>
            <w:tcW w:w="1875" w:type="dxa"/>
            <w:shd w:val="clear" w:color="auto" w:fill="auto"/>
            <w:vAlign w:val="center"/>
          </w:tcPr>
          <w:p w14:paraId="0BA1638C" w14:textId="09FB30AC" w:rsidR="0032050F" w:rsidRPr="0032050F" w:rsidRDefault="0032050F" w:rsidP="00D853B3">
            <w:pPr>
              <w:rPr>
                <w:rFonts w:asciiTheme="minorHAnsi" w:hAnsiTheme="minorHAnsi"/>
                <w:color w:val="FF0000"/>
                <w:sz w:val="20"/>
              </w:rPr>
            </w:pPr>
            <w:r w:rsidRPr="0032050F">
              <w:rPr>
                <w:rFonts w:asciiTheme="minorHAnsi" w:hAnsiTheme="minorHAnsi"/>
                <w:color w:val="FF0000"/>
                <w:sz w:val="20"/>
              </w:rPr>
              <w:t xml:space="preserve">Income Qualified: ENERGY STAR Room AC </w:t>
            </w:r>
          </w:p>
        </w:tc>
        <w:tc>
          <w:tcPr>
            <w:tcW w:w="360" w:type="dxa"/>
            <w:shd w:val="clear" w:color="auto" w:fill="auto"/>
            <w:vAlign w:val="center"/>
          </w:tcPr>
          <w:p w14:paraId="4974A975" w14:textId="7E340D88" w:rsidR="0032050F" w:rsidRPr="0032050F" w:rsidRDefault="0032050F" w:rsidP="00D853B3">
            <w:pPr>
              <w:jc w:val="center"/>
              <w:rPr>
                <w:rFonts w:asciiTheme="minorHAnsi" w:hAnsiTheme="minorHAnsi"/>
                <w:color w:val="FF0000"/>
                <w:sz w:val="20"/>
              </w:rPr>
            </w:pPr>
            <w:r w:rsidRPr="0032050F">
              <w:rPr>
                <w:rFonts w:asciiTheme="minorHAnsi" w:hAnsiTheme="minorHAnsi"/>
                <w:color w:val="FF0000"/>
                <w:sz w:val="20"/>
              </w:rPr>
              <w:t>N</w:t>
            </w:r>
          </w:p>
        </w:tc>
        <w:tc>
          <w:tcPr>
            <w:tcW w:w="3772" w:type="dxa"/>
            <w:shd w:val="clear" w:color="auto" w:fill="auto"/>
            <w:vAlign w:val="center"/>
          </w:tcPr>
          <w:p w14:paraId="1B95BECE" w14:textId="1B55532F" w:rsidR="0032050F" w:rsidRPr="0032050F" w:rsidRDefault="0032050F" w:rsidP="00D853B3">
            <w:pPr>
              <w:rPr>
                <w:rFonts w:asciiTheme="minorHAnsi" w:hAnsiTheme="minorHAnsi" w:cstheme="minorHAnsi"/>
                <w:color w:val="FF0000"/>
                <w:sz w:val="20"/>
              </w:rPr>
            </w:pPr>
            <w:r w:rsidRPr="0032050F">
              <w:rPr>
                <w:rFonts w:asciiTheme="minorHAnsi" w:hAnsiTheme="minorHAnsi" w:cstheme="minorHAnsi"/>
                <w:color w:val="FF0000"/>
                <w:sz w:val="20"/>
              </w:rPr>
              <w:t>New measure</w:t>
            </w:r>
          </w:p>
        </w:tc>
        <w:tc>
          <w:tcPr>
            <w:tcW w:w="4231" w:type="dxa"/>
            <w:shd w:val="clear" w:color="auto" w:fill="auto"/>
            <w:vAlign w:val="center"/>
          </w:tcPr>
          <w:p w14:paraId="5AC59B62" w14:textId="05FA988A" w:rsidR="0032050F" w:rsidRPr="0032050F" w:rsidRDefault="0032050F" w:rsidP="00D853B3">
            <w:pPr>
              <w:rPr>
                <w:rFonts w:asciiTheme="minorHAnsi" w:hAnsiTheme="minorHAnsi" w:cstheme="minorHAnsi"/>
                <w:color w:val="FF0000"/>
                <w:sz w:val="20"/>
              </w:rPr>
            </w:pPr>
            <w:r w:rsidRPr="0032050F">
              <w:rPr>
                <w:rFonts w:asciiTheme="minorHAnsi" w:hAnsiTheme="minorHAnsi" w:cstheme="minorHAnsi"/>
                <w:color w:val="FF0000"/>
                <w:sz w:val="20"/>
              </w:rPr>
              <w:t>N/A</w:t>
            </w:r>
          </w:p>
        </w:tc>
      </w:tr>
      <w:tr w:rsidR="00070630" w:rsidRPr="001726BD" w14:paraId="12A30BC9" w14:textId="77777777" w:rsidTr="00CB149B">
        <w:trPr>
          <w:trHeight w:val="530"/>
        </w:trPr>
        <w:tc>
          <w:tcPr>
            <w:tcW w:w="810" w:type="dxa"/>
            <w:shd w:val="clear" w:color="auto" w:fill="auto"/>
            <w:vAlign w:val="center"/>
          </w:tcPr>
          <w:p w14:paraId="473BF056" w14:textId="5CDD12E7" w:rsidR="00070630" w:rsidRPr="005F1275" w:rsidRDefault="00070630" w:rsidP="00D853B3">
            <w:pPr>
              <w:rPr>
                <w:rFonts w:asciiTheme="minorHAnsi" w:hAnsiTheme="minorHAnsi"/>
                <w:sz w:val="20"/>
              </w:rPr>
            </w:pPr>
            <w:r w:rsidRPr="005F1275">
              <w:rPr>
                <w:rFonts w:asciiTheme="minorHAnsi" w:hAnsiTheme="minorHAnsi"/>
                <w:sz w:val="20"/>
              </w:rPr>
              <w:t>5.2.1</w:t>
            </w:r>
          </w:p>
        </w:tc>
        <w:tc>
          <w:tcPr>
            <w:tcW w:w="1875" w:type="dxa"/>
            <w:shd w:val="clear" w:color="auto" w:fill="auto"/>
            <w:vAlign w:val="center"/>
          </w:tcPr>
          <w:p w14:paraId="61800090" w14:textId="466DC027" w:rsidR="00070630" w:rsidRPr="005F1275" w:rsidRDefault="00070630" w:rsidP="00D853B3">
            <w:pPr>
              <w:rPr>
                <w:rFonts w:asciiTheme="minorHAnsi" w:hAnsiTheme="minorHAnsi"/>
                <w:sz w:val="20"/>
              </w:rPr>
            </w:pPr>
            <w:r w:rsidRPr="005F1275">
              <w:rPr>
                <w:rFonts w:asciiTheme="minorHAnsi" w:hAnsiTheme="minorHAnsi"/>
                <w:sz w:val="20"/>
              </w:rPr>
              <w:t>Advanced Power Strip – Tier 1</w:t>
            </w:r>
          </w:p>
        </w:tc>
        <w:tc>
          <w:tcPr>
            <w:tcW w:w="360" w:type="dxa"/>
            <w:shd w:val="clear" w:color="auto" w:fill="auto"/>
            <w:vAlign w:val="center"/>
          </w:tcPr>
          <w:p w14:paraId="06A26EAE" w14:textId="532196A0" w:rsidR="00070630" w:rsidRPr="005F1275" w:rsidRDefault="00070630" w:rsidP="00D853B3">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4BCB167B" w14:textId="77777777" w:rsidR="00070630" w:rsidRPr="005F1275" w:rsidRDefault="00070630" w:rsidP="00D853B3">
            <w:pPr>
              <w:rPr>
                <w:rFonts w:asciiTheme="minorHAnsi" w:hAnsiTheme="minorHAnsi"/>
                <w:sz w:val="20"/>
              </w:rPr>
            </w:pPr>
            <w:r w:rsidRPr="005F1275">
              <w:rPr>
                <w:rFonts w:asciiTheme="minorHAnsi" w:hAnsiTheme="minorHAnsi"/>
                <w:sz w:val="20"/>
              </w:rPr>
              <w:t>Updates to ISR assumptions based on Guidehouse</w:t>
            </w:r>
            <w:r w:rsidR="002911D1" w:rsidRPr="005F1275">
              <w:rPr>
                <w:rFonts w:asciiTheme="minorHAnsi" w:hAnsiTheme="minorHAnsi"/>
                <w:sz w:val="20"/>
              </w:rPr>
              <w:t xml:space="preserve"> evaluation. Note some results are still being analyzed and are presented as TBD.</w:t>
            </w:r>
          </w:p>
          <w:p w14:paraId="1C370682" w14:textId="77777777" w:rsidR="009C34BC" w:rsidRDefault="009C34BC" w:rsidP="00D853B3">
            <w:pPr>
              <w:rPr>
                <w:rFonts w:asciiTheme="minorHAnsi" w:hAnsiTheme="minorHAnsi"/>
                <w:sz w:val="20"/>
              </w:rPr>
            </w:pPr>
            <w:r w:rsidRPr="005F1275">
              <w:rPr>
                <w:rFonts w:asciiTheme="minorHAnsi" w:hAnsiTheme="minorHAnsi"/>
                <w:sz w:val="20"/>
              </w:rPr>
              <w:t>Second draft of Guidehouse evaluation memo provided values for Time of sale ISR assumption and removed Income Qualified EE Kit as separate program type.</w:t>
            </w:r>
          </w:p>
          <w:p w14:paraId="207CBEF0" w14:textId="1C38CFD1" w:rsidR="002108DB" w:rsidRPr="005F1275" w:rsidRDefault="002108DB" w:rsidP="00D853B3">
            <w:pPr>
              <w:rPr>
                <w:rFonts w:asciiTheme="minorHAnsi" w:hAnsiTheme="minorHAnsi"/>
                <w:sz w:val="20"/>
              </w:rPr>
            </w:pPr>
            <w:r w:rsidRPr="002108DB">
              <w:rPr>
                <w:rFonts w:asciiTheme="minorHAnsi" w:hAnsiTheme="minorHAnsi"/>
                <w:color w:val="FF0000"/>
                <w:sz w:val="20"/>
              </w:rPr>
              <w:t>Additional value for TOS kW savings provided.</w:t>
            </w:r>
          </w:p>
        </w:tc>
        <w:tc>
          <w:tcPr>
            <w:tcW w:w="4231" w:type="dxa"/>
            <w:shd w:val="clear" w:color="auto" w:fill="auto"/>
            <w:vAlign w:val="center"/>
          </w:tcPr>
          <w:p w14:paraId="6CB5B9BA" w14:textId="156C3827" w:rsidR="00070630" w:rsidRPr="002911D1" w:rsidRDefault="00B74B96" w:rsidP="00D853B3">
            <w:pPr>
              <w:rPr>
                <w:rFonts w:asciiTheme="minorHAnsi" w:hAnsiTheme="minorHAnsi" w:cstheme="minorHAnsi"/>
                <w:sz w:val="20"/>
              </w:rPr>
            </w:pPr>
            <w:hyperlink r:id="rId79" w:tgtFrame="_self" w:history="1">
              <w:r w:rsidR="002911D1" w:rsidRPr="002911D1">
                <w:rPr>
                  <w:rStyle w:val="Hyperlink"/>
                  <w:rFonts w:asciiTheme="minorHAnsi" w:hAnsiTheme="minorHAnsi" w:cstheme="minorHAnsi"/>
                  <w:sz w:val="20"/>
                </w:rPr>
                <w:t>Update APS In-Service Rate</w:t>
              </w:r>
            </w:hyperlink>
          </w:p>
        </w:tc>
      </w:tr>
      <w:tr w:rsidR="00D853B3" w:rsidRPr="001726BD" w14:paraId="7BF131A0" w14:textId="77777777" w:rsidTr="00CB149B">
        <w:trPr>
          <w:trHeight w:val="530"/>
        </w:trPr>
        <w:tc>
          <w:tcPr>
            <w:tcW w:w="810" w:type="dxa"/>
            <w:shd w:val="clear" w:color="auto" w:fill="auto"/>
            <w:vAlign w:val="center"/>
          </w:tcPr>
          <w:p w14:paraId="3266DA3F" w14:textId="5BE0A3AE" w:rsidR="00D853B3" w:rsidRPr="005F1275" w:rsidRDefault="00D853B3" w:rsidP="00D853B3">
            <w:pPr>
              <w:rPr>
                <w:rFonts w:asciiTheme="minorHAnsi" w:hAnsiTheme="minorHAnsi"/>
                <w:sz w:val="20"/>
              </w:rPr>
            </w:pPr>
            <w:r w:rsidRPr="005F1275">
              <w:rPr>
                <w:rFonts w:asciiTheme="minorHAnsi" w:hAnsiTheme="minorHAnsi"/>
                <w:sz w:val="20"/>
              </w:rPr>
              <w:t>5.2.2</w:t>
            </w:r>
          </w:p>
        </w:tc>
        <w:tc>
          <w:tcPr>
            <w:tcW w:w="1875" w:type="dxa"/>
            <w:shd w:val="clear" w:color="auto" w:fill="auto"/>
            <w:vAlign w:val="center"/>
          </w:tcPr>
          <w:p w14:paraId="2ECF8066" w14:textId="09A9D373" w:rsidR="00D853B3" w:rsidRPr="005F1275" w:rsidRDefault="00070630" w:rsidP="00D853B3">
            <w:pPr>
              <w:rPr>
                <w:rFonts w:asciiTheme="minorHAnsi" w:hAnsiTheme="minorHAnsi"/>
                <w:sz w:val="20"/>
              </w:rPr>
            </w:pPr>
            <w:r w:rsidRPr="005F1275">
              <w:rPr>
                <w:rFonts w:asciiTheme="minorHAnsi" w:hAnsiTheme="minorHAnsi"/>
                <w:sz w:val="20"/>
              </w:rPr>
              <w:t xml:space="preserve">Tier 2 </w:t>
            </w:r>
            <w:r w:rsidR="00D853B3" w:rsidRPr="005F1275">
              <w:rPr>
                <w:rFonts w:asciiTheme="minorHAnsi" w:hAnsiTheme="minorHAnsi"/>
                <w:sz w:val="20"/>
              </w:rPr>
              <w:t>Advanced Power Strip – Residential Audio Visual</w:t>
            </w:r>
          </w:p>
        </w:tc>
        <w:tc>
          <w:tcPr>
            <w:tcW w:w="360" w:type="dxa"/>
            <w:shd w:val="clear" w:color="auto" w:fill="auto"/>
            <w:vAlign w:val="center"/>
          </w:tcPr>
          <w:p w14:paraId="697D96E7" w14:textId="3CA9F9F2" w:rsidR="00D853B3" w:rsidRPr="005F1275" w:rsidRDefault="00D853B3" w:rsidP="00D853B3">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3A3D609E" w14:textId="77777777" w:rsidR="00D853B3" w:rsidRPr="005F1275" w:rsidRDefault="00D853B3" w:rsidP="00D853B3">
            <w:pPr>
              <w:rPr>
                <w:rFonts w:asciiTheme="minorHAnsi" w:hAnsiTheme="minorHAnsi"/>
                <w:sz w:val="20"/>
              </w:rPr>
            </w:pPr>
            <w:r w:rsidRPr="005F1275">
              <w:rPr>
                <w:rFonts w:asciiTheme="minorHAnsi" w:hAnsiTheme="minorHAnsi"/>
                <w:sz w:val="20"/>
              </w:rPr>
              <w:t>Removal of requirement for independent field testing.</w:t>
            </w:r>
          </w:p>
          <w:p w14:paraId="1213118F" w14:textId="66B09117" w:rsidR="00D853B3" w:rsidRPr="005F1275" w:rsidRDefault="00D853B3" w:rsidP="00D853B3">
            <w:pPr>
              <w:rPr>
                <w:rFonts w:asciiTheme="minorHAnsi" w:hAnsiTheme="minorHAnsi"/>
                <w:sz w:val="20"/>
              </w:rPr>
            </w:pPr>
            <w:r w:rsidRPr="005F1275">
              <w:rPr>
                <w:rFonts w:asciiTheme="minorHAnsi" w:hAnsiTheme="minorHAnsi"/>
                <w:sz w:val="20"/>
              </w:rPr>
              <w:t>Replacement of manufacture specific performance bands with assumptions related to IR-only v IR-OS product types.</w:t>
            </w:r>
          </w:p>
        </w:tc>
        <w:tc>
          <w:tcPr>
            <w:tcW w:w="4231" w:type="dxa"/>
            <w:shd w:val="clear" w:color="auto" w:fill="auto"/>
            <w:vAlign w:val="center"/>
          </w:tcPr>
          <w:p w14:paraId="0095552C" w14:textId="2D2742E4" w:rsidR="00D853B3" w:rsidRPr="002911D1" w:rsidRDefault="00B74B96" w:rsidP="00D853B3">
            <w:pPr>
              <w:rPr>
                <w:rFonts w:asciiTheme="minorHAnsi" w:hAnsiTheme="minorHAnsi" w:cstheme="minorHAnsi"/>
                <w:color w:val="444444"/>
                <w:sz w:val="20"/>
              </w:rPr>
            </w:pPr>
            <w:hyperlink r:id="rId80" w:tgtFrame="_self" w:history="1">
              <w:r w:rsidR="00D853B3" w:rsidRPr="002911D1">
                <w:rPr>
                  <w:rStyle w:val="Hyperlink"/>
                  <w:rFonts w:asciiTheme="minorHAnsi" w:hAnsiTheme="minorHAnsi" w:cstheme="minorHAnsi"/>
                  <w:sz w:val="20"/>
                </w:rPr>
                <w:t>For v9 - review requirement for field testing for APS</w:t>
              </w:r>
            </w:hyperlink>
          </w:p>
        </w:tc>
      </w:tr>
      <w:tr w:rsidR="00724FE3" w:rsidRPr="001726BD" w14:paraId="011460A8" w14:textId="77777777" w:rsidTr="00CB149B">
        <w:trPr>
          <w:trHeight w:val="530"/>
        </w:trPr>
        <w:tc>
          <w:tcPr>
            <w:tcW w:w="810" w:type="dxa"/>
            <w:vMerge w:val="restart"/>
            <w:shd w:val="clear" w:color="auto" w:fill="auto"/>
            <w:vAlign w:val="center"/>
          </w:tcPr>
          <w:p w14:paraId="0F14C0D4" w14:textId="010A8EC4" w:rsidR="00724FE3" w:rsidRPr="005F1275" w:rsidRDefault="00724FE3" w:rsidP="00D853B3">
            <w:pPr>
              <w:rPr>
                <w:rFonts w:asciiTheme="minorHAnsi" w:hAnsiTheme="minorHAnsi"/>
                <w:sz w:val="20"/>
              </w:rPr>
            </w:pPr>
            <w:r w:rsidRPr="005F1275">
              <w:rPr>
                <w:rFonts w:asciiTheme="minorHAnsi" w:hAnsiTheme="minorHAnsi"/>
                <w:sz w:val="20"/>
              </w:rPr>
              <w:t>5.3.1</w:t>
            </w:r>
          </w:p>
        </w:tc>
        <w:tc>
          <w:tcPr>
            <w:tcW w:w="1875" w:type="dxa"/>
            <w:vMerge w:val="restart"/>
            <w:shd w:val="clear" w:color="auto" w:fill="auto"/>
            <w:vAlign w:val="center"/>
          </w:tcPr>
          <w:p w14:paraId="2A3632A6" w14:textId="3734D7C8" w:rsidR="00724FE3" w:rsidRPr="005F1275" w:rsidRDefault="00724FE3" w:rsidP="00D853B3">
            <w:pPr>
              <w:rPr>
                <w:rFonts w:asciiTheme="minorHAnsi" w:hAnsiTheme="minorHAnsi"/>
                <w:sz w:val="20"/>
              </w:rPr>
            </w:pPr>
            <w:r w:rsidRPr="005F1275">
              <w:rPr>
                <w:rFonts w:asciiTheme="minorHAnsi" w:hAnsiTheme="minorHAnsi"/>
                <w:sz w:val="20"/>
              </w:rPr>
              <w:t>Air Source Heat Pump</w:t>
            </w:r>
          </w:p>
        </w:tc>
        <w:tc>
          <w:tcPr>
            <w:tcW w:w="360" w:type="dxa"/>
            <w:shd w:val="clear" w:color="auto" w:fill="auto"/>
            <w:vAlign w:val="center"/>
          </w:tcPr>
          <w:p w14:paraId="7C41D588" w14:textId="0146E136" w:rsidR="00724FE3" w:rsidRPr="005F1275" w:rsidRDefault="00724FE3" w:rsidP="00D853B3">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1D711036" w14:textId="77777777" w:rsidR="00724FE3" w:rsidRDefault="00724FE3" w:rsidP="00D853B3">
            <w:pPr>
              <w:rPr>
                <w:rFonts w:asciiTheme="minorHAnsi" w:hAnsiTheme="minorHAnsi"/>
                <w:sz w:val="20"/>
              </w:rPr>
            </w:pPr>
            <w:r w:rsidRPr="005F1275">
              <w:rPr>
                <w:rFonts w:asciiTheme="minorHAnsi" w:hAnsiTheme="minorHAnsi"/>
                <w:sz w:val="20"/>
              </w:rPr>
              <w:t>Addition of assumptions relating to fuel switch scenarios.</w:t>
            </w:r>
          </w:p>
          <w:p w14:paraId="322817DF" w14:textId="77777777" w:rsidR="00F936EF" w:rsidRPr="00F936EF" w:rsidRDefault="00F936EF" w:rsidP="00D853B3">
            <w:pPr>
              <w:rPr>
                <w:rFonts w:asciiTheme="minorHAnsi" w:hAnsiTheme="minorHAnsi"/>
                <w:color w:val="FF0000"/>
                <w:sz w:val="20"/>
              </w:rPr>
            </w:pPr>
            <w:r w:rsidRPr="00F936EF">
              <w:rPr>
                <w:rFonts w:asciiTheme="minorHAnsi" w:hAnsiTheme="minorHAnsi"/>
                <w:color w:val="FF0000"/>
                <w:sz w:val="20"/>
              </w:rPr>
              <w:t>Additional edits proposed:</w:t>
            </w:r>
          </w:p>
          <w:p w14:paraId="7B58C476" w14:textId="6EA01647" w:rsidR="00AB6EF0" w:rsidRPr="00AB6EF0" w:rsidRDefault="00AB6EF0" w:rsidP="00F936EF">
            <w:pPr>
              <w:pStyle w:val="ListParagraph"/>
              <w:numPr>
                <w:ilvl w:val="0"/>
                <w:numId w:val="34"/>
              </w:numPr>
              <w:tabs>
                <w:tab w:val="clear" w:pos="720"/>
                <w:tab w:val="num" w:pos="241"/>
              </w:tabs>
              <w:spacing w:after="100" w:afterAutospacing="1"/>
              <w:ind w:left="151" w:hanging="90"/>
              <w:rPr>
                <w:rFonts w:asciiTheme="minorHAnsi" w:hAnsiTheme="minorHAnsi"/>
                <w:color w:val="FF0000"/>
                <w:sz w:val="20"/>
              </w:rPr>
            </w:pPr>
            <w:r>
              <w:rPr>
                <w:rFonts w:asciiTheme="minorHAnsi" w:hAnsiTheme="minorHAnsi"/>
                <w:color w:val="FF0000"/>
                <w:sz w:val="20"/>
              </w:rPr>
              <w:t>Clarification added that f</w:t>
            </w:r>
            <w:r w:rsidRPr="00AB6EF0">
              <w:rPr>
                <w:rFonts w:asciiTheme="minorHAnsi" w:hAnsiTheme="minorHAnsi"/>
                <w:color w:val="FF0000"/>
                <w:sz w:val="20"/>
              </w:rPr>
              <w:t xml:space="preserve">uel switch measures must produce positive total annual source fuel savings (i.e., reduction in source </w:t>
            </w:r>
            <w:proofErr w:type="spellStart"/>
            <w:r w:rsidRPr="00AB6EF0">
              <w:rPr>
                <w:rFonts w:asciiTheme="minorHAnsi" w:hAnsiTheme="minorHAnsi"/>
                <w:color w:val="FF0000"/>
                <w:sz w:val="20"/>
              </w:rPr>
              <w:t>Btus</w:t>
            </w:r>
            <w:proofErr w:type="spellEnd"/>
            <w:r w:rsidRPr="00AB6EF0">
              <w:rPr>
                <w:rFonts w:asciiTheme="minorHAnsi" w:hAnsiTheme="minorHAnsi"/>
                <w:color w:val="FF0000"/>
                <w:sz w:val="20"/>
              </w:rPr>
              <w:t>) in order to qualify.</w:t>
            </w:r>
          </w:p>
          <w:p w14:paraId="30B53ADF" w14:textId="11C6312A" w:rsidR="00F936EF" w:rsidRPr="00F936EF" w:rsidRDefault="00F936EF" w:rsidP="00F936EF">
            <w:pPr>
              <w:pStyle w:val="ListParagraph"/>
              <w:numPr>
                <w:ilvl w:val="0"/>
                <w:numId w:val="34"/>
              </w:numPr>
              <w:tabs>
                <w:tab w:val="clear" w:pos="720"/>
                <w:tab w:val="num" w:pos="241"/>
              </w:tabs>
              <w:spacing w:after="100" w:afterAutospacing="1"/>
              <w:ind w:left="151" w:hanging="90"/>
              <w:rPr>
                <w:rFonts w:asciiTheme="minorHAnsi" w:hAnsiTheme="minorHAnsi"/>
                <w:color w:val="FF0000"/>
                <w:sz w:val="20"/>
                <w:szCs w:val="20"/>
              </w:rPr>
            </w:pPr>
            <w:r w:rsidRPr="00F936EF">
              <w:rPr>
                <w:rFonts w:asciiTheme="minorHAnsi" w:hAnsiTheme="minorHAnsi"/>
                <w:color w:val="FF0000"/>
                <w:sz w:val="20"/>
              </w:rPr>
              <w:t>The gas heat consumption is now calculated consistently using 'FLH * Capacity' as opposed to using default assumptions.</w:t>
            </w:r>
          </w:p>
          <w:p w14:paraId="5950F117" w14:textId="7BA2D43E" w:rsidR="00F936EF" w:rsidRPr="00F936EF" w:rsidRDefault="00F936EF" w:rsidP="00F936EF">
            <w:pPr>
              <w:pStyle w:val="ListParagraph"/>
              <w:numPr>
                <w:ilvl w:val="0"/>
                <w:numId w:val="34"/>
              </w:numPr>
              <w:tabs>
                <w:tab w:val="clear" w:pos="720"/>
                <w:tab w:val="num" w:pos="241"/>
              </w:tabs>
              <w:spacing w:before="100" w:beforeAutospacing="1" w:after="100" w:afterAutospacing="1"/>
              <w:ind w:left="151" w:hanging="90"/>
              <w:rPr>
                <w:rFonts w:asciiTheme="minorHAnsi" w:hAnsiTheme="minorHAnsi"/>
                <w:color w:val="FF0000"/>
                <w:sz w:val="20"/>
                <w:szCs w:val="20"/>
              </w:rPr>
            </w:pPr>
            <w:r w:rsidRPr="00F936EF">
              <w:rPr>
                <w:rFonts w:asciiTheme="minorHAnsi" w:hAnsiTheme="minorHAnsi"/>
                <w:color w:val="FF0000"/>
                <w:sz w:val="20"/>
                <w:szCs w:val="20"/>
              </w:rPr>
              <w:t>Electric and Gas saving algorithms are now presented together, making it easier to review the fuel switch scenarios.</w:t>
            </w:r>
          </w:p>
          <w:p w14:paraId="113DD620" w14:textId="0FFB961C" w:rsidR="00F936EF" w:rsidRPr="00F936EF" w:rsidRDefault="00F936EF" w:rsidP="00F936EF">
            <w:pPr>
              <w:numPr>
                <w:ilvl w:val="0"/>
                <w:numId w:val="34"/>
              </w:numPr>
              <w:tabs>
                <w:tab w:val="clear" w:pos="720"/>
                <w:tab w:val="num" w:pos="241"/>
              </w:tabs>
              <w:spacing w:before="100" w:beforeAutospacing="1" w:after="100" w:afterAutospacing="1"/>
              <w:ind w:left="151" w:hanging="90"/>
              <w:rPr>
                <w:rFonts w:asciiTheme="minorHAnsi" w:hAnsiTheme="minorHAnsi"/>
                <w:color w:val="FF0000"/>
                <w:sz w:val="20"/>
              </w:rPr>
            </w:pPr>
            <w:r w:rsidRPr="00F936EF">
              <w:rPr>
                <w:rFonts w:asciiTheme="minorHAnsi" w:hAnsiTheme="minorHAnsi"/>
                <w:color w:val="FF0000"/>
                <w:sz w:val="20"/>
              </w:rPr>
              <w:t>The fuel switching components are separated out and a new table provided which indicates how the calculation should be performed dependent on which utilities are promoting the measure.</w:t>
            </w:r>
          </w:p>
          <w:p w14:paraId="0C4C4A24" w14:textId="77777777" w:rsidR="00F936EF" w:rsidRPr="00F936EF" w:rsidRDefault="00F936EF" w:rsidP="00F936EF">
            <w:pPr>
              <w:numPr>
                <w:ilvl w:val="0"/>
                <w:numId w:val="34"/>
              </w:numPr>
              <w:tabs>
                <w:tab w:val="clear" w:pos="720"/>
                <w:tab w:val="num" w:pos="241"/>
              </w:tabs>
              <w:spacing w:before="100" w:beforeAutospacing="1" w:after="100" w:afterAutospacing="1"/>
              <w:ind w:left="151" w:hanging="90"/>
              <w:rPr>
                <w:rFonts w:asciiTheme="minorHAnsi" w:hAnsiTheme="minorHAnsi"/>
                <w:color w:val="FF0000"/>
                <w:sz w:val="20"/>
              </w:rPr>
            </w:pPr>
            <w:r w:rsidRPr="00F936EF">
              <w:rPr>
                <w:rFonts w:asciiTheme="minorHAnsi" w:hAnsiTheme="minorHAnsi"/>
                <w:color w:val="FF0000"/>
                <w:sz w:val="20"/>
              </w:rPr>
              <w:t>The electric only scenario for fuel switches now appropriately incorporates the fuel switch part of the scenario, and not just the efficiency improvement.</w:t>
            </w:r>
          </w:p>
          <w:p w14:paraId="04A9AA56" w14:textId="358EC661" w:rsidR="00F936EF" w:rsidRPr="005F1275" w:rsidRDefault="00F936EF" w:rsidP="00F936EF">
            <w:pPr>
              <w:numPr>
                <w:ilvl w:val="0"/>
                <w:numId w:val="34"/>
              </w:numPr>
              <w:tabs>
                <w:tab w:val="clear" w:pos="720"/>
                <w:tab w:val="num" w:pos="241"/>
              </w:tabs>
              <w:spacing w:before="100" w:beforeAutospacing="1"/>
              <w:ind w:left="151" w:hanging="90"/>
              <w:rPr>
                <w:rFonts w:asciiTheme="minorHAnsi" w:hAnsiTheme="minorHAnsi"/>
                <w:sz w:val="20"/>
              </w:rPr>
            </w:pPr>
            <w:r w:rsidRPr="00F936EF">
              <w:rPr>
                <w:rFonts w:asciiTheme="minorHAnsi" w:hAnsiTheme="minorHAnsi"/>
                <w:color w:val="FF0000"/>
                <w:sz w:val="20"/>
              </w:rPr>
              <w:t>Instead of different algorithms for TOS v Early Replacement (with baseline being the only variance), a single set of algorithms is provided with the appropriate baseline specified in the variable list. </w:t>
            </w:r>
          </w:p>
        </w:tc>
        <w:tc>
          <w:tcPr>
            <w:tcW w:w="4231" w:type="dxa"/>
            <w:shd w:val="clear" w:color="auto" w:fill="auto"/>
            <w:vAlign w:val="center"/>
          </w:tcPr>
          <w:p w14:paraId="7BF85651" w14:textId="14F740CD" w:rsidR="00724FE3" w:rsidRPr="002911D1" w:rsidRDefault="00B74B96" w:rsidP="00D853B3">
            <w:pPr>
              <w:rPr>
                <w:rFonts w:asciiTheme="minorHAnsi" w:hAnsiTheme="minorHAnsi" w:cstheme="minorHAnsi"/>
                <w:color w:val="444444"/>
                <w:sz w:val="20"/>
              </w:rPr>
            </w:pPr>
            <w:hyperlink r:id="rId81" w:tgtFrame="_self" w:history="1">
              <w:r w:rsidR="00724FE3" w:rsidRPr="002911D1">
                <w:rPr>
                  <w:rStyle w:val="Hyperlink"/>
                  <w:rFonts w:asciiTheme="minorHAnsi" w:hAnsiTheme="minorHAnsi" w:cstheme="minorHAnsi"/>
                  <w:sz w:val="20"/>
                </w:rPr>
                <w:t>Baseline efficiency for fuel conversion</w:t>
              </w:r>
            </w:hyperlink>
          </w:p>
        </w:tc>
      </w:tr>
      <w:tr w:rsidR="00724FE3" w:rsidRPr="001726BD" w14:paraId="7DB6E8CB" w14:textId="77777777" w:rsidTr="00CB149B">
        <w:trPr>
          <w:trHeight w:val="530"/>
        </w:trPr>
        <w:tc>
          <w:tcPr>
            <w:tcW w:w="810" w:type="dxa"/>
            <w:vMerge/>
            <w:shd w:val="clear" w:color="auto" w:fill="auto"/>
            <w:vAlign w:val="center"/>
          </w:tcPr>
          <w:p w14:paraId="27A8C0A0" w14:textId="77777777" w:rsidR="00724FE3" w:rsidRPr="005F1275" w:rsidRDefault="00724FE3" w:rsidP="00D853B3">
            <w:pPr>
              <w:rPr>
                <w:rFonts w:asciiTheme="minorHAnsi" w:hAnsiTheme="minorHAnsi"/>
                <w:sz w:val="20"/>
              </w:rPr>
            </w:pPr>
          </w:p>
        </w:tc>
        <w:tc>
          <w:tcPr>
            <w:tcW w:w="1875" w:type="dxa"/>
            <w:vMerge/>
            <w:shd w:val="clear" w:color="auto" w:fill="auto"/>
            <w:vAlign w:val="center"/>
          </w:tcPr>
          <w:p w14:paraId="0FF27BB1" w14:textId="77777777" w:rsidR="00724FE3" w:rsidRPr="005F1275" w:rsidRDefault="00724FE3" w:rsidP="00D853B3">
            <w:pPr>
              <w:rPr>
                <w:rFonts w:asciiTheme="minorHAnsi" w:hAnsiTheme="minorHAnsi"/>
                <w:sz w:val="20"/>
              </w:rPr>
            </w:pPr>
          </w:p>
        </w:tc>
        <w:tc>
          <w:tcPr>
            <w:tcW w:w="360" w:type="dxa"/>
            <w:shd w:val="clear" w:color="auto" w:fill="auto"/>
            <w:vAlign w:val="center"/>
          </w:tcPr>
          <w:p w14:paraId="647FE64D" w14:textId="0F2E6E67" w:rsidR="00724FE3" w:rsidRPr="005F1275" w:rsidRDefault="00724FE3" w:rsidP="00D853B3">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035FBBC5" w14:textId="33B64E76" w:rsidR="00724FE3" w:rsidRPr="005F1275" w:rsidRDefault="00724FE3" w:rsidP="00D853B3">
            <w:pPr>
              <w:rPr>
                <w:rFonts w:asciiTheme="minorHAnsi" w:hAnsiTheme="minorHAnsi"/>
                <w:sz w:val="20"/>
              </w:rPr>
            </w:pPr>
            <w:r w:rsidRPr="005F1275">
              <w:rPr>
                <w:rFonts w:asciiTheme="minorHAnsi" w:hAnsiTheme="minorHAnsi"/>
                <w:sz w:val="20"/>
              </w:rPr>
              <w:t xml:space="preserve">Added defaults for </w:t>
            </w:r>
            <w:proofErr w:type="spellStart"/>
            <w:r w:rsidRPr="005F1275">
              <w:rPr>
                <w:rFonts w:asciiTheme="minorHAnsi" w:hAnsiTheme="minorHAnsi"/>
                <w:sz w:val="20"/>
              </w:rPr>
              <w:t>HSPFadj</w:t>
            </w:r>
            <w:proofErr w:type="spellEnd"/>
            <w:r w:rsidRPr="005F1275">
              <w:rPr>
                <w:rFonts w:asciiTheme="minorHAnsi" w:hAnsiTheme="minorHAnsi"/>
                <w:sz w:val="20"/>
              </w:rPr>
              <w:t xml:space="preserve"> assumption.</w:t>
            </w:r>
          </w:p>
          <w:p w14:paraId="73ECD975" w14:textId="4C671B1C" w:rsidR="00744BFB" w:rsidRPr="005F1275" w:rsidRDefault="00744BFB" w:rsidP="00D853B3">
            <w:pPr>
              <w:rPr>
                <w:rFonts w:asciiTheme="minorHAnsi" w:hAnsiTheme="minorHAnsi"/>
                <w:sz w:val="20"/>
              </w:rPr>
            </w:pPr>
            <w:r w:rsidRPr="005F1275">
              <w:rPr>
                <w:rFonts w:asciiTheme="minorHAnsi" w:hAnsiTheme="minorHAnsi"/>
                <w:sz w:val="20"/>
              </w:rPr>
              <w:t>Updated default based on ComEd data.</w:t>
            </w:r>
          </w:p>
          <w:p w14:paraId="19B3103C" w14:textId="439F724F" w:rsidR="00733500" w:rsidRPr="005F1275" w:rsidRDefault="00733500" w:rsidP="00D853B3">
            <w:pPr>
              <w:rPr>
                <w:rFonts w:asciiTheme="minorHAnsi" w:hAnsiTheme="minorHAnsi"/>
                <w:sz w:val="20"/>
              </w:rPr>
            </w:pPr>
            <w:r w:rsidRPr="005F1275">
              <w:rPr>
                <w:rFonts w:asciiTheme="minorHAnsi" w:hAnsiTheme="minorHAnsi"/>
                <w:sz w:val="20"/>
              </w:rPr>
              <w:t xml:space="preserve">Update to Heat Rate assumption based on </w:t>
            </w:r>
            <w:proofErr w:type="spellStart"/>
            <w:r w:rsidRPr="005F1275">
              <w:rPr>
                <w:rFonts w:asciiTheme="minorHAnsi" w:hAnsiTheme="minorHAnsi"/>
                <w:sz w:val="20"/>
              </w:rPr>
              <w:t>eGrid</w:t>
            </w:r>
            <w:proofErr w:type="spellEnd"/>
            <w:r w:rsidRPr="005F1275">
              <w:rPr>
                <w:rFonts w:asciiTheme="minorHAnsi" w:hAnsiTheme="minorHAnsi"/>
                <w:sz w:val="20"/>
              </w:rPr>
              <w:t xml:space="preserve"> 2018.</w:t>
            </w:r>
          </w:p>
        </w:tc>
        <w:tc>
          <w:tcPr>
            <w:tcW w:w="4231" w:type="dxa"/>
            <w:shd w:val="clear" w:color="auto" w:fill="auto"/>
            <w:vAlign w:val="center"/>
          </w:tcPr>
          <w:p w14:paraId="058295BB" w14:textId="0C1E431A" w:rsidR="00724FE3" w:rsidRPr="002911D1" w:rsidRDefault="00B74B96" w:rsidP="00D853B3">
            <w:pPr>
              <w:rPr>
                <w:rFonts w:asciiTheme="minorHAnsi" w:hAnsiTheme="minorHAnsi" w:cstheme="minorHAnsi"/>
                <w:sz w:val="20"/>
              </w:rPr>
            </w:pPr>
            <w:hyperlink r:id="rId82" w:tgtFrame="_self" w:history="1">
              <w:r w:rsidR="00724FE3" w:rsidRPr="002911D1">
                <w:rPr>
                  <w:rStyle w:val="Hyperlink"/>
                  <w:rFonts w:asciiTheme="minorHAnsi" w:hAnsiTheme="minorHAnsi" w:cstheme="minorHAnsi"/>
                  <w:sz w:val="20"/>
                </w:rPr>
                <w:t>Add default value or guidance for HSPF adjustment</w:t>
              </w:r>
            </w:hyperlink>
          </w:p>
        </w:tc>
      </w:tr>
      <w:tr w:rsidR="00D853B3" w:rsidRPr="001726BD" w14:paraId="25D81478" w14:textId="77777777" w:rsidTr="00CB149B">
        <w:trPr>
          <w:trHeight w:val="530"/>
        </w:trPr>
        <w:tc>
          <w:tcPr>
            <w:tcW w:w="810" w:type="dxa"/>
            <w:shd w:val="clear" w:color="auto" w:fill="auto"/>
            <w:vAlign w:val="center"/>
          </w:tcPr>
          <w:p w14:paraId="23A6A851" w14:textId="72165553" w:rsidR="00D853B3" w:rsidRPr="005F1275" w:rsidRDefault="00D853B3" w:rsidP="00D853B3">
            <w:pPr>
              <w:rPr>
                <w:rFonts w:asciiTheme="minorHAnsi" w:hAnsiTheme="minorHAnsi"/>
                <w:sz w:val="20"/>
              </w:rPr>
            </w:pPr>
            <w:r w:rsidRPr="005F1275">
              <w:rPr>
                <w:rFonts w:asciiTheme="minorHAnsi" w:hAnsiTheme="minorHAnsi"/>
                <w:sz w:val="20"/>
              </w:rPr>
              <w:t>5.3.2</w:t>
            </w:r>
          </w:p>
        </w:tc>
        <w:tc>
          <w:tcPr>
            <w:tcW w:w="1875" w:type="dxa"/>
            <w:shd w:val="clear" w:color="auto" w:fill="auto"/>
            <w:vAlign w:val="center"/>
          </w:tcPr>
          <w:p w14:paraId="4B93E160" w14:textId="72A8D825" w:rsidR="00D853B3" w:rsidRPr="005F1275" w:rsidRDefault="00D853B3" w:rsidP="00D853B3">
            <w:pPr>
              <w:rPr>
                <w:rFonts w:asciiTheme="minorHAnsi" w:hAnsiTheme="minorHAnsi"/>
                <w:sz w:val="20"/>
              </w:rPr>
            </w:pPr>
            <w:r w:rsidRPr="005F1275">
              <w:rPr>
                <w:rFonts w:asciiTheme="minorHAnsi" w:hAnsiTheme="minorHAnsi"/>
                <w:sz w:val="20"/>
              </w:rPr>
              <w:t xml:space="preserve">Boiler Pipe Insulation </w:t>
            </w:r>
          </w:p>
        </w:tc>
        <w:tc>
          <w:tcPr>
            <w:tcW w:w="360" w:type="dxa"/>
            <w:shd w:val="clear" w:color="auto" w:fill="auto"/>
            <w:vAlign w:val="center"/>
          </w:tcPr>
          <w:p w14:paraId="0339F153" w14:textId="5278E599" w:rsidR="00D853B3" w:rsidRPr="005F1275" w:rsidRDefault="00D853B3" w:rsidP="00D853B3">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60EBC1A3" w14:textId="6B5586A3" w:rsidR="00D853B3" w:rsidRPr="005F1275" w:rsidRDefault="00D853B3" w:rsidP="00D853B3">
            <w:pPr>
              <w:rPr>
                <w:rFonts w:asciiTheme="minorHAnsi" w:hAnsiTheme="minorHAnsi"/>
                <w:sz w:val="20"/>
              </w:rPr>
            </w:pPr>
            <w:r w:rsidRPr="005F1275">
              <w:rPr>
                <w:rFonts w:asciiTheme="minorHAnsi" w:hAnsiTheme="minorHAnsi"/>
                <w:sz w:val="20"/>
              </w:rPr>
              <w:t xml:space="preserve">Addition of language that if existing equipment efficiency is greater than new baseline efficiency, </w:t>
            </w:r>
            <w:r w:rsidR="002A4678" w:rsidRPr="005F1275">
              <w:rPr>
                <w:rFonts w:asciiTheme="minorHAnsi" w:hAnsiTheme="minorHAnsi"/>
                <w:sz w:val="20"/>
              </w:rPr>
              <w:t>mid-life</w:t>
            </w:r>
            <w:r w:rsidRPr="005F1275">
              <w:rPr>
                <w:rFonts w:asciiTheme="minorHAnsi" w:hAnsiTheme="minorHAnsi"/>
                <w:sz w:val="20"/>
              </w:rPr>
              <w:t xml:space="preserve"> adjustment should not be applied.</w:t>
            </w:r>
          </w:p>
        </w:tc>
        <w:tc>
          <w:tcPr>
            <w:tcW w:w="4231" w:type="dxa"/>
            <w:shd w:val="clear" w:color="auto" w:fill="auto"/>
            <w:vAlign w:val="center"/>
          </w:tcPr>
          <w:p w14:paraId="4F7064CE" w14:textId="506E665A" w:rsidR="00D853B3" w:rsidRPr="002911D1" w:rsidRDefault="00B74B96" w:rsidP="00D853B3">
            <w:pPr>
              <w:rPr>
                <w:rStyle w:val="Hyperlink"/>
                <w:rFonts w:asciiTheme="minorHAnsi" w:hAnsiTheme="minorHAnsi" w:cstheme="minorHAnsi"/>
                <w:sz w:val="20"/>
              </w:rPr>
            </w:pPr>
            <w:hyperlink r:id="rId83" w:tgtFrame="_self" w:history="1">
              <w:r w:rsidR="00D853B3" w:rsidRPr="002911D1">
                <w:rPr>
                  <w:rStyle w:val="Hyperlink"/>
                  <w:rFonts w:asciiTheme="minorHAnsi" w:hAnsiTheme="minorHAnsi" w:cstheme="minorHAnsi"/>
                  <w:sz w:val="20"/>
                </w:rPr>
                <w:t>Midlife Adjustment for Heating/Cooling Systems</w:t>
              </w:r>
            </w:hyperlink>
          </w:p>
        </w:tc>
      </w:tr>
      <w:tr w:rsidR="00CC0044" w:rsidRPr="001726BD" w14:paraId="71970E99" w14:textId="77777777" w:rsidTr="00CB149B">
        <w:trPr>
          <w:trHeight w:val="530"/>
        </w:trPr>
        <w:tc>
          <w:tcPr>
            <w:tcW w:w="810" w:type="dxa"/>
            <w:shd w:val="clear" w:color="auto" w:fill="auto"/>
            <w:vAlign w:val="center"/>
          </w:tcPr>
          <w:p w14:paraId="2CE9C159" w14:textId="23BF12F1" w:rsidR="00CC0044" w:rsidRPr="005F1275" w:rsidRDefault="00CC0044" w:rsidP="00D853B3">
            <w:pPr>
              <w:rPr>
                <w:rFonts w:asciiTheme="minorHAnsi" w:hAnsiTheme="minorHAnsi"/>
                <w:sz w:val="20"/>
              </w:rPr>
            </w:pPr>
            <w:r w:rsidRPr="005F1275">
              <w:rPr>
                <w:rFonts w:asciiTheme="minorHAnsi" w:hAnsiTheme="minorHAnsi"/>
                <w:sz w:val="20"/>
              </w:rPr>
              <w:t>5.3.3</w:t>
            </w:r>
          </w:p>
        </w:tc>
        <w:tc>
          <w:tcPr>
            <w:tcW w:w="1875" w:type="dxa"/>
            <w:shd w:val="clear" w:color="auto" w:fill="auto"/>
            <w:vAlign w:val="center"/>
          </w:tcPr>
          <w:p w14:paraId="1EAB3605" w14:textId="3BE2E57C" w:rsidR="00CC0044" w:rsidRPr="005F1275" w:rsidRDefault="00CC0044" w:rsidP="00D853B3">
            <w:pPr>
              <w:rPr>
                <w:rFonts w:asciiTheme="minorHAnsi" w:hAnsiTheme="minorHAnsi"/>
                <w:sz w:val="20"/>
              </w:rPr>
            </w:pPr>
            <w:r w:rsidRPr="005F1275">
              <w:rPr>
                <w:rFonts w:asciiTheme="minorHAnsi" w:hAnsiTheme="minorHAnsi"/>
                <w:sz w:val="20"/>
              </w:rPr>
              <w:t xml:space="preserve">Central Air </w:t>
            </w:r>
            <w:r w:rsidR="00076BA6" w:rsidRPr="005F1275">
              <w:rPr>
                <w:rFonts w:asciiTheme="minorHAnsi" w:hAnsiTheme="minorHAnsi"/>
                <w:sz w:val="20"/>
              </w:rPr>
              <w:t>Conditioning</w:t>
            </w:r>
          </w:p>
        </w:tc>
        <w:tc>
          <w:tcPr>
            <w:tcW w:w="360" w:type="dxa"/>
            <w:shd w:val="clear" w:color="auto" w:fill="auto"/>
            <w:vAlign w:val="center"/>
          </w:tcPr>
          <w:p w14:paraId="29442A9F" w14:textId="7C9363DF" w:rsidR="00CC0044" w:rsidRPr="005F1275" w:rsidRDefault="00CC0044" w:rsidP="00D853B3">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3723D035" w14:textId="7149FFD7" w:rsidR="00CC0044" w:rsidRPr="005F1275" w:rsidRDefault="00CC0044" w:rsidP="00D853B3">
            <w:pPr>
              <w:rPr>
                <w:rFonts w:asciiTheme="minorHAnsi" w:hAnsiTheme="minorHAnsi"/>
                <w:sz w:val="20"/>
              </w:rPr>
            </w:pPr>
            <w:r w:rsidRPr="005F1275">
              <w:rPr>
                <w:rFonts w:asciiTheme="minorHAnsi" w:hAnsiTheme="minorHAnsi"/>
                <w:sz w:val="20"/>
              </w:rPr>
              <w:t xml:space="preserve">Added requested clarification </w:t>
            </w:r>
            <w:r w:rsidR="00076BA6" w:rsidRPr="005F1275">
              <w:rPr>
                <w:rFonts w:asciiTheme="minorHAnsi" w:hAnsiTheme="minorHAnsi"/>
                <w:sz w:val="20"/>
              </w:rPr>
              <w:t xml:space="preserve">on measure eligibility </w:t>
            </w:r>
            <w:r w:rsidRPr="005F1275">
              <w:rPr>
                <w:rFonts w:asciiTheme="minorHAnsi" w:hAnsiTheme="minorHAnsi"/>
                <w:sz w:val="20"/>
              </w:rPr>
              <w:t xml:space="preserve">that while ENERGY STAR SEER is a requirement, the EER is not an absolute requirement. </w:t>
            </w:r>
          </w:p>
        </w:tc>
        <w:tc>
          <w:tcPr>
            <w:tcW w:w="4231" w:type="dxa"/>
            <w:shd w:val="clear" w:color="auto" w:fill="auto"/>
            <w:vAlign w:val="center"/>
          </w:tcPr>
          <w:p w14:paraId="73F74ECD" w14:textId="75C318B2" w:rsidR="00CC0044" w:rsidRDefault="00CC0044" w:rsidP="00D853B3">
            <w:r w:rsidRPr="002911D1">
              <w:rPr>
                <w:rFonts w:asciiTheme="minorHAnsi" w:hAnsiTheme="minorHAnsi" w:cstheme="minorHAnsi"/>
                <w:sz w:val="20"/>
              </w:rPr>
              <w:t>N/a</w:t>
            </w:r>
          </w:p>
        </w:tc>
      </w:tr>
      <w:tr w:rsidR="00D853B3" w:rsidRPr="001726BD" w14:paraId="5A8721D0" w14:textId="77777777" w:rsidTr="00CB149B">
        <w:trPr>
          <w:trHeight w:val="530"/>
        </w:trPr>
        <w:tc>
          <w:tcPr>
            <w:tcW w:w="810" w:type="dxa"/>
            <w:vMerge w:val="restart"/>
            <w:shd w:val="clear" w:color="auto" w:fill="auto"/>
            <w:vAlign w:val="center"/>
          </w:tcPr>
          <w:p w14:paraId="14A3F9DA" w14:textId="7973E9E9" w:rsidR="00D853B3" w:rsidRPr="005F1275" w:rsidRDefault="00D853B3" w:rsidP="00D853B3">
            <w:pPr>
              <w:rPr>
                <w:rFonts w:asciiTheme="minorHAnsi" w:hAnsiTheme="minorHAnsi"/>
                <w:sz w:val="20"/>
              </w:rPr>
            </w:pPr>
            <w:r w:rsidRPr="005F1275">
              <w:rPr>
                <w:rFonts w:asciiTheme="minorHAnsi" w:hAnsiTheme="minorHAnsi"/>
                <w:sz w:val="20"/>
              </w:rPr>
              <w:t>5.3.4</w:t>
            </w:r>
          </w:p>
        </w:tc>
        <w:tc>
          <w:tcPr>
            <w:tcW w:w="1875" w:type="dxa"/>
            <w:vMerge w:val="restart"/>
            <w:shd w:val="clear" w:color="auto" w:fill="auto"/>
            <w:vAlign w:val="center"/>
          </w:tcPr>
          <w:p w14:paraId="71B4D05F" w14:textId="00F320DA" w:rsidR="00D853B3" w:rsidRPr="005F1275" w:rsidRDefault="00D853B3" w:rsidP="00D853B3">
            <w:pPr>
              <w:rPr>
                <w:rFonts w:asciiTheme="minorHAnsi" w:hAnsiTheme="minorHAnsi"/>
                <w:sz w:val="20"/>
              </w:rPr>
            </w:pPr>
            <w:r w:rsidRPr="005F1275">
              <w:rPr>
                <w:rFonts w:asciiTheme="minorHAnsi" w:hAnsiTheme="minorHAnsi"/>
                <w:sz w:val="20"/>
              </w:rPr>
              <w:t>Duct Insulation and Sealing</w:t>
            </w:r>
          </w:p>
        </w:tc>
        <w:tc>
          <w:tcPr>
            <w:tcW w:w="360" w:type="dxa"/>
            <w:shd w:val="clear" w:color="auto" w:fill="auto"/>
            <w:vAlign w:val="center"/>
          </w:tcPr>
          <w:p w14:paraId="40AAC4D9" w14:textId="771140AA" w:rsidR="00D853B3" w:rsidRPr="005F1275" w:rsidRDefault="00D853B3" w:rsidP="00D853B3">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724E87E1" w14:textId="1270CA69" w:rsidR="00D853B3" w:rsidRPr="005F1275" w:rsidRDefault="00D853B3" w:rsidP="00D853B3">
            <w:pPr>
              <w:rPr>
                <w:rFonts w:asciiTheme="minorHAnsi" w:hAnsiTheme="minorHAnsi"/>
                <w:sz w:val="20"/>
              </w:rPr>
            </w:pPr>
            <w:r w:rsidRPr="005F1275">
              <w:rPr>
                <w:rFonts w:asciiTheme="minorHAnsi" w:hAnsiTheme="minorHAnsi"/>
                <w:sz w:val="20"/>
              </w:rPr>
              <w:t>Energy Conservatory Blower Door method document and BPI Distribution Efficiency table saved to SharePoint and weblink removed from document.</w:t>
            </w:r>
          </w:p>
        </w:tc>
        <w:tc>
          <w:tcPr>
            <w:tcW w:w="4231" w:type="dxa"/>
            <w:shd w:val="clear" w:color="auto" w:fill="auto"/>
            <w:vAlign w:val="center"/>
          </w:tcPr>
          <w:p w14:paraId="49BFB4C7" w14:textId="2D0D058B" w:rsidR="00D853B3" w:rsidRPr="002911D1" w:rsidRDefault="00B74B96" w:rsidP="00D853B3">
            <w:pPr>
              <w:rPr>
                <w:rStyle w:val="Hyperlink"/>
                <w:rFonts w:asciiTheme="minorHAnsi" w:hAnsiTheme="minorHAnsi" w:cstheme="minorHAnsi"/>
                <w:sz w:val="20"/>
              </w:rPr>
            </w:pPr>
            <w:hyperlink r:id="rId84" w:tgtFrame="_self" w:history="1">
              <w:r w:rsidR="00D853B3" w:rsidRPr="002911D1">
                <w:rPr>
                  <w:rStyle w:val="Hyperlink"/>
                  <w:rFonts w:asciiTheme="minorHAnsi" w:hAnsiTheme="minorHAnsi" w:cstheme="minorHAnsi"/>
                  <w:sz w:val="20"/>
                </w:rPr>
                <w:t>Modified Blower Door Subtraction reference link</w:t>
              </w:r>
            </w:hyperlink>
          </w:p>
        </w:tc>
      </w:tr>
      <w:tr w:rsidR="00D853B3" w:rsidRPr="001726BD" w14:paraId="21B668BE" w14:textId="77777777" w:rsidTr="00CB149B">
        <w:trPr>
          <w:trHeight w:val="530"/>
        </w:trPr>
        <w:tc>
          <w:tcPr>
            <w:tcW w:w="810" w:type="dxa"/>
            <w:vMerge/>
            <w:shd w:val="clear" w:color="auto" w:fill="auto"/>
            <w:vAlign w:val="center"/>
          </w:tcPr>
          <w:p w14:paraId="5F92FBCA" w14:textId="77777777" w:rsidR="00D853B3" w:rsidRPr="005F1275" w:rsidRDefault="00D853B3" w:rsidP="00D853B3">
            <w:pPr>
              <w:rPr>
                <w:rFonts w:asciiTheme="minorHAnsi" w:hAnsiTheme="minorHAnsi"/>
                <w:sz w:val="20"/>
              </w:rPr>
            </w:pPr>
          </w:p>
        </w:tc>
        <w:tc>
          <w:tcPr>
            <w:tcW w:w="1875" w:type="dxa"/>
            <w:vMerge/>
            <w:shd w:val="clear" w:color="auto" w:fill="auto"/>
            <w:vAlign w:val="center"/>
          </w:tcPr>
          <w:p w14:paraId="24D2671A" w14:textId="77777777" w:rsidR="00D853B3" w:rsidRPr="005F1275" w:rsidRDefault="00D853B3" w:rsidP="00D853B3">
            <w:pPr>
              <w:rPr>
                <w:rFonts w:asciiTheme="minorHAnsi" w:hAnsiTheme="minorHAnsi"/>
                <w:sz w:val="20"/>
              </w:rPr>
            </w:pPr>
          </w:p>
        </w:tc>
        <w:tc>
          <w:tcPr>
            <w:tcW w:w="360" w:type="dxa"/>
            <w:shd w:val="clear" w:color="auto" w:fill="auto"/>
            <w:vAlign w:val="center"/>
          </w:tcPr>
          <w:p w14:paraId="36CA0772" w14:textId="3988BF3C" w:rsidR="00D853B3" w:rsidRPr="005F1275" w:rsidRDefault="00D853B3" w:rsidP="00D853B3">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7F8C6053" w14:textId="312D7E09" w:rsidR="00D853B3" w:rsidRPr="005F1275" w:rsidRDefault="002A4678" w:rsidP="00D853B3">
            <w:pPr>
              <w:rPr>
                <w:rFonts w:asciiTheme="minorHAnsi" w:hAnsiTheme="minorHAnsi"/>
                <w:sz w:val="20"/>
              </w:rPr>
            </w:pPr>
            <w:r w:rsidRPr="005F1275">
              <w:rPr>
                <w:rFonts w:asciiTheme="minorHAnsi" w:hAnsiTheme="minorHAnsi"/>
                <w:sz w:val="20"/>
              </w:rPr>
              <w:t>Mid-life</w:t>
            </w:r>
            <w:r w:rsidR="00D853B3" w:rsidRPr="005F1275">
              <w:rPr>
                <w:rFonts w:asciiTheme="minorHAnsi" w:hAnsiTheme="minorHAnsi"/>
                <w:sz w:val="20"/>
              </w:rPr>
              <w:t xml:space="preserve"> adjustment calculation fixed for gas fueled systems to appropriate incorporate the change in equipment efficiency.</w:t>
            </w:r>
          </w:p>
        </w:tc>
        <w:tc>
          <w:tcPr>
            <w:tcW w:w="4231" w:type="dxa"/>
            <w:shd w:val="clear" w:color="auto" w:fill="auto"/>
            <w:vAlign w:val="center"/>
          </w:tcPr>
          <w:p w14:paraId="47584E08" w14:textId="6D582805" w:rsidR="00D853B3" w:rsidRPr="002911D1" w:rsidRDefault="00B74B96" w:rsidP="00D853B3">
            <w:pPr>
              <w:rPr>
                <w:rStyle w:val="Hyperlink"/>
                <w:rFonts w:asciiTheme="minorHAnsi" w:hAnsiTheme="minorHAnsi" w:cstheme="minorHAnsi"/>
                <w:sz w:val="20"/>
              </w:rPr>
            </w:pPr>
            <w:hyperlink r:id="rId85" w:tgtFrame="_self" w:history="1">
              <w:r w:rsidR="00D853B3" w:rsidRPr="002911D1">
                <w:rPr>
                  <w:rStyle w:val="Hyperlink"/>
                  <w:rFonts w:asciiTheme="minorHAnsi" w:hAnsiTheme="minorHAnsi" w:cstheme="minorHAnsi"/>
                  <w:sz w:val="20"/>
                </w:rPr>
                <w:t>Midlife Adjustment for Duct Sealing</w:t>
              </w:r>
            </w:hyperlink>
          </w:p>
        </w:tc>
      </w:tr>
      <w:tr w:rsidR="00D853B3" w:rsidRPr="001726BD" w14:paraId="2251A37E" w14:textId="77777777" w:rsidTr="00CB149B">
        <w:trPr>
          <w:trHeight w:val="530"/>
        </w:trPr>
        <w:tc>
          <w:tcPr>
            <w:tcW w:w="810" w:type="dxa"/>
            <w:vMerge/>
            <w:shd w:val="clear" w:color="auto" w:fill="auto"/>
            <w:vAlign w:val="center"/>
          </w:tcPr>
          <w:p w14:paraId="1BE510F7" w14:textId="77777777" w:rsidR="00D853B3" w:rsidRPr="005F1275" w:rsidRDefault="00D853B3" w:rsidP="00D853B3">
            <w:pPr>
              <w:rPr>
                <w:rFonts w:asciiTheme="minorHAnsi" w:hAnsiTheme="minorHAnsi"/>
                <w:sz w:val="20"/>
              </w:rPr>
            </w:pPr>
          </w:p>
        </w:tc>
        <w:tc>
          <w:tcPr>
            <w:tcW w:w="1875" w:type="dxa"/>
            <w:vMerge/>
            <w:shd w:val="clear" w:color="auto" w:fill="auto"/>
            <w:vAlign w:val="center"/>
          </w:tcPr>
          <w:p w14:paraId="3DC89B36" w14:textId="77777777" w:rsidR="00D853B3" w:rsidRPr="005F1275" w:rsidRDefault="00D853B3" w:rsidP="00D853B3">
            <w:pPr>
              <w:rPr>
                <w:rFonts w:asciiTheme="minorHAnsi" w:hAnsiTheme="minorHAnsi"/>
                <w:sz w:val="20"/>
              </w:rPr>
            </w:pPr>
          </w:p>
        </w:tc>
        <w:tc>
          <w:tcPr>
            <w:tcW w:w="360" w:type="dxa"/>
            <w:shd w:val="clear" w:color="auto" w:fill="auto"/>
            <w:vAlign w:val="center"/>
          </w:tcPr>
          <w:p w14:paraId="53F74B65" w14:textId="6D71701E" w:rsidR="00D853B3" w:rsidRPr="005F1275" w:rsidRDefault="00D853B3" w:rsidP="00D853B3">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5114474B" w14:textId="43BF51B1" w:rsidR="00D853B3" w:rsidRPr="005F1275" w:rsidRDefault="00D853B3" w:rsidP="00D853B3">
            <w:pPr>
              <w:rPr>
                <w:rFonts w:asciiTheme="minorHAnsi" w:hAnsiTheme="minorHAnsi"/>
                <w:sz w:val="20"/>
              </w:rPr>
            </w:pPr>
            <w:r w:rsidRPr="005F1275">
              <w:rPr>
                <w:rFonts w:asciiTheme="minorHAnsi" w:hAnsiTheme="minorHAnsi"/>
                <w:sz w:val="20"/>
              </w:rPr>
              <w:t xml:space="preserve">Addition of language that if existing equipment efficiency is greater than new baseline efficiency, </w:t>
            </w:r>
            <w:r w:rsidR="002A4678" w:rsidRPr="005F1275">
              <w:rPr>
                <w:rFonts w:asciiTheme="minorHAnsi" w:hAnsiTheme="minorHAnsi"/>
                <w:sz w:val="20"/>
              </w:rPr>
              <w:t>mid-life</w:t>
            </w:r>
            <w:r w:rsidRPr="005F1275">
              <w:rPr>
                <w:rFonts w:asciiTheme="minorHAnsi" w:hAnsiTheme="minorHAnsi"/>
                <w:sz w:val="20"/>
              </w:rPr>
              <w:t xml:space="preserve"> adjustment should not be applied.</w:t>
            </w:r>
          </w:p>
        </w:tc>
        <w:tc>
          <w:tcPr>
            <w:tcW w:w="4231" w:type="dxa"/>
            <w:shd w:val="clear" w:color="auto" w:fill="auto"/>
            <w:vAlign w:val="center"/>
          </w:tcPr>
          <w:p w14:paraId="11FFEDC7" w14:textId="15C46B21" w:rsidR="00D853B3" w:rsidRPr="002911D1" w:rsidRDefault="00B74B96" w:rsidP="00D853B3">
            <w:pPr>
              <w:rPr>
                <w:rStyle w:val="Hyperlink"/>
                <w:rFonts w:asciiTheme="minorHAnsi" w:hAnsiTheme="minorHAnsi" w:cstheme="minorHAnsi"/>
                <w:sz w:val="20"/>
              </w:rPr>
            </w:pPr>
            <w:hyperlink r:id="rId86" w:tgtFrame="_self" w:history="1">
              <w:r w:rsidR="00D853B3" w:rsidRPr="002911D1">
                <w:rPr>
                  <w:rStyle w:val="Hyperlink"/>
                  <w:rFonts w:asciiTheme="minorHAnsi" w:hAnsiTheme="minorHAnsi" w:cstheme="minorHAnsi"/>
                  <w:sz w:val="20"/>
                </w:rPr>
                <w:t>Midlife Adjustment for Heating/Cooling Systems</w:t>
              </w:r>
            </w:hyperlink>
          </w:p>
        </w:tc>
      </w:tr>
      <w:tr w:rsidR="00D853B3" w:rsidRPr="001726BD" w14:paraId="7914AA04" w14:textId="77777777" w:rsidTr="00CB149B">
        <w:trPr>
          <w:trHeight w:val="530"/>
        </w:trPr>
        <w:tc>
          <w:tcPr>
            <w:tcW w:w="810" w:type="dxa"/>
            <w:shd w:val="clear" w:color="auto" w:fill="auto"/>
            <w:vAlign w:val="center"/>
          </w:tcPr>
          <w:p w14:paraId="75A51A24" w14:textId="7E13BCC0" w:rsidR="00D853B3" w:rsidRPr="005F1275" w:rsidRDefault="00D853B3" w:rsidP="00D853B3">
            <w:pPr>
              <w:rPr>
                <w:rFonts w:asciiTheme="minorHAnsi" w:hAnsiTheme="minorHAnsi"/>
                <w:sz w:val="20"/>
              </w:rPr>
            </w:pPr>
            <w:r w:rsidRPr="005F1275">
              <w:rPr>
                <w:rFonts w:asciiTheme="minorHAnsi" w:hAnsiTheme="minorHAnsi"/>
                <w:sz w:val="20"/>
              </w:rPr>
              <w:t>5.3.5</w:t>
            </w:r>
          </w:p>
        </w:tc>
        <w:tc>
          <w:tcPr>
            <w:tcW w:w="1875" w:type="dxa"/>
            <w:shd w:val="clear" w:color="auto" w:fill="auto"/>
            <w:vAlign w:val="center"/>
          </w:tcPr>
          <w:p w14:paraId="59E8D721" w14:textId="70E94D67" w:rsidR="00D853B3" w:rsidRPr="005F1275" w:rsidRDefault="00D853B3" w:rsidP="00D853B3">
            <w:pPr>
              <w:rPr>
                <w:rFonts w:asciiTheme="minorHAnsi" w:hAnsiTheme="minorHAnsi"/>
                <w:sz w:val="20"/>
              </w:rPr>
            </w:pPr>
            <w:r w:rsidRPr="005F1275">
              <w:rPr>
                <w:rFonts w:asciiTheme="minorHAnsi" w:hAnsiTheme="minorHAnsi"/>
                <w:sz w:val="20"/>
              </w:rPr>
              <w:t>Furnace Blower Motor</w:t>
            </w:r>
          </w:p>
        </w:tc>
        <w:tc>
          <w:tcPr>
            <w:tcW w:w="360" w:type="dxa"/>
            <w:shd w:val="clear" w:color="auto" w:fill="auto"/>
            <w:vAlign w:val="center"/>
          </w:tcPr>
          <w:p w14:paraId="5491F729" w14:textId="414B6EEA" w:rsidR="00D853B3" w:rsidRPr="005F1275" w:rsidRDefault="00D853B3" w:rsidP="00D853B3">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5E8141A0" w14:textId="77777777" w:rsidR="00D853B3" w:rsidRPr="005F1275" w:rsidRDefault="00D853B3" w:rsidP="00D853B3">
            <w:pPr>
              <w:rPr>
                <w:rFonts w:asciiTheme="minorHAnsi" w:hAnsiTheme="minorHAnsi"/>
                <w:sz w:val="20"/>
              </w:rPr>
            </w:pPr>
            <w:r w:rsidRPr="005F1275">
              <w:rPr>
                <w:rFonts w:asciiTheme="minorHAnsi" w:hAnsiTheme="minorHAnsi"/>
                <w:sz w:val="20"/>
              </w:rPr>
              <w:t xml:space="preserve">Removal of language relating to new high efficiency equipment, since this is now a retrofit only measure. </w:t>
            </w:r>
          </w:p>
          <w:p w14:paraId="7EC3C87E" w14:textId="02D899BF" w:rsidR="00D853B3" w:rsidRPr="005F1275" w:rsidRDefault="00D853B3" w:rsidP="00D853B3">
            <w:pPr>
              <w:rPr>
                <w:rFonts w:asciiTheme="minorHAnsi" w:hAnsiTheme="minorHAnsi"/>
                <w:sz w:val="20"/>
              </w:rPr>
            </w:pPr>
            <w:r w:rsidRPr="005F1275">
              <w:rPr>
                <w:rFonts w:asciiTheme="minorHAnsi" w:hAnsiTheme="minorHAnsi"/>
                <w:sz w:val="20"/>
              </w:rPr>
              <w:t>Removal of TOS assumptions from savings tables.</w:t>
            </w:r>
          </w:p>
        </w:tc>
        <w:tc>
          <w:tcPr>
            <w:tcW w:w="4231" w:type="dxa"/>
            <w:shd w:val="clear" w:color="auto" w:fill="auto"/>
            <w:vAlign w:val="center"/>
          </w:tcPr>
          <w:p w14:paraId="37EF797E" w14:textId="49AB120E" w:rsidR="00D853B3" w:rsidRPr="002911D1" w:rsidRDefault="00B74B96" w:rsidP="00D853B3">
            <w:pPr>
              <w:rPr>
                <w:rFonts w:asciiTheme="minorHAnsi" w:hAnsiTheme="minorHAnsi" w:cstheme="minorHAnsi"/>
                <w:color w:val="444444"/>
                <w:sz w:val="20"/>
              </w:rPr>
            </w:pPr>
            <w:hyperlink r:id="rId87" w:tgtFrame="_self" w:history="1">
              <w:r w:rsidR="00D853B3" w:rsidRPr="002911D1">
                <w:rPr>
                  <w:rStyle w:val="Hyperlink"/>
                  <w:rFonts w:asciiTheme="minorHAnsi" w:hAnsiTheme="minorHAnsi" w:cstheme="minorHAnsi"/>
                  <w:sz w:val="20"/>
                </w:rPr>
                <w:t>Peak Savings from Furnace Blower Motors</w:t>
              </w:r>
            </w:hyperlink>
          </w:p>
        </w:tc>
      </w:tr>
      <w:tr w:rsidR="00D853B3" w:rsidRPr="001726BD" w14:paraId="623468E2" w14:textId="77777777" w:rsidTr="00CB149B">
        <w:trPr>
          <w:trHeight w:val="530"/>
        </w:trPr>
        <w:tc>
          <w:tcPr>
            <w:tcW w:w="810" w:type="dxa"/>
            <w:shd w:val="clear" w:color="auto" w:fill="auto"/>
            <w:vAlign w:val="center"/>
          </w:tcPr>
          <w:p w14:paraId="2B955A32" w14:textId="0E68C9E8" w:rsidR="00D853B3" w:rsidRPr="005F1275" w:rsidRDefault="00D853B3" w:rsidP="00D853B3">
            <w:pPr>
              <w:rPr>
                <w:rFonts w:asciiTheme="minorHAnsi" w:hAnsiTheme="minorHAnsi"/>
                <w:sz w:val="20"/>
              </w:rPr>
            </w:pPr>
            <w:r w:rsidRPr="005F1275">
              <w:rPr>
                <w:rFonts w:asciiTheme="minorHAnsi" w:hAnsiTheme="minorHAnsi"/>
                <w:sz w:val="20"/>
              </w:rPr>
              <w:t>5.3.6</w:t>
            </w:r>
          </w:p>
        </w:tc>
        <w:tc>
          <w:tcPr>
            <w:tcW w:w="1875" w:type="dxa"/>
            <w:shd w:val="clear" w:color="auto" w:fill="auto"/>
            <w:vAlign w:val="center"/>
          </w:tcPr>
          <w:p w14:paraId="1BB1E7C3" w14:textId="5FA57C96" w:rsidR="00D853B3" w:rsidRPr="005F1275" w:rsidRDefault="00D853B3" w:rsidP="00D853B3">
            <w:pPr>
              <w:rPr>
                <w:rFonts w:asciiTheme="minorHAnsi" w:hAnsiTheme="minorHAnsi"/>
                <w:sz w:val="20"/>
              </w:rPr>
            </w:pPr>
            <w:r w:rsidRPr="005F1275">
              <w:rPr>
                <w:rFonts w:asciiTheme="minorHAnsi" w:hAnsiTheme="minorHAnsi"/>
                <w:sz w:val="20"/>
              </w:rPr>
              <w:t>Gas High Efficiency Boiler</w:t>
            </w:r>
          </w:p>
        </w:tc>
        <w:tc>
          <w:tcPr>
            <w:tcW w:w="360" w:type="dxa"/>
            <w:shd w:val="clear" w:color="auto" w:fill="auto"/>
            <w:vAlign w:val="center"/>
          </w:tcPr>
          <w:p w14:paraId="1314F524" w14:textId="6AA96799" w:rsidR="00D853B3" w:rsidRPr="005F1275" w:rsidRDefault="00D853B3" w:rsidP="00D853B3">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3EDE7446" w14:textId="77777777" w:rsidR="00D853B3" w:rsidRPr="005F1275" w:rsidRDefault="00D853B3" w:rsidP="00D853B3">
            <w:pPr>
              <w:rPr>
                <w:rFonts w:asciiTheme="minorHAnsi" w:hAnsiTheme="minorHAnsi"/>
                <w:sz w:val="20"/>
              </w:rPr>
            </w:pPr>
            <w:r w:rsidRPr="005F1275">
              <w:rPr>
                <w:rFonts w:asciiTheme="minorHAnsi" w:hAnsiTheme="minorHAnsi"/>
                <w:sz w:val="20"/>
              </w:rPr>
              <w:t>Update to Federal Standard, impacting cost and baseline assumptions.</w:t>
            </w:r>
          </w:p>
          <w:p w14:paraId="260D1CA1" w14:textId="771F69BC" w:rsidR="0094565C" w:rsidRPr="005F1275" w:rsidRDefault="0094565C" w:rsidP="00D853B3">
            <w:pPr>
              <w:rPr>
                <w:rFonts w:asciiTheme="minorHAnsi" w:hAnsiTheme="minorHAnsi"/>
                <w:sz w:val="20"/>
              </w:rPr>
            </w:pPr>
            <w:r w:rsidRPr="005F1275">
              <w:rPr>
                <w:rFonts w:asciiTheme="minorHAnsi" w:hAnsiTheme="minorHAnsi"/>
                <w:sz w:val="20"/>
              </w:rPr>
              <w:t>TAC decision to delay impact of Federal Standard until 1/1/2022 due to sell through of existing product. Measure reverted to original version with added language of pending Standard.</w:t>
            </w:r>
          </w:p>
        </w:tc>
        <w:tc>
          <w:tcPr>
            <w:tcW w:w="4231" w:type="dxa"/>
            <w:shd w:val="clear" w:color="auto" w:fill="auto"/>
            <w:vAlign w:val="center"/>
          </w:tcPr>
          <w:p w14:paraId="601008F4" w14:textId="0B23DD83" w:rsidR="00D853B3" w:rsidRPr="002911D1" w:rsidRDefault="00B74B96" w:rsidP="00D853B3">
            <w:pPr>
              <w:rPr>
                <w:rFonts w:asciiTheme="minorHAnsi" w:hAnsiTheme="minorHAnsi" w:cstheme="minorHAnsi"/>
                <w:color w:val="444444"/>
                <w:sz w:val="20"/>
              </w:rPr>
            </w:pPr>
            <w:hyperlink r:id="rId88" w:tgtFrame="_self" w:history="1">
              <w:r w:rsidR="00D853B3" w:rsidRPr="002911D1">
                <w:rPr>
                  <w:rStyle w:val="Hyperlink"/>
                  <w:rFonts w:asciiTheme="minorHAnsi" w:hAnsiTheme="minorHAnsi" w:cstheme="minorHAnsi"/>
                  <w:sz w:val="20"/>
                </w:rPr>
                <w:t xml:space="preserve">Upcoming </w:t>
              </w:r>
              <w:proofErr w:type="spellStart"/>
              <w:r w:rsidR="00D853B3" w:rsidRPr="002911D1">
                <w:rPr>
                  <w:rStyle w:val="Hyperlink"/>
                  <w:rFonts w:asciiTheme="minorHAnsi" w:hAnsiTheme="minorHAnsi" w:cstheme="minorHAnsi"/>
                  <w:sz w:val="20"/>
                </w:rPr>
                <w:t>fedeal</w:t>
              </w:r>
              <w:proofErr w:type="spellEnd"/>
              <w:r w:rsidR="00D853B3" w:rsidRPr="002911D1">
                <w:rPr>
                  <w:rStyle w:val="Hyperlink"/>
                  <w:rFonts w:asciiTheme="minorHAnsi" w:hAnsiTheme="minorHAnsi" w:cstheme="minorHAnsi"/>
                  <w:sz w:val="20"/>
                </w:rPr>
                <w:t xml:space="preserve"> standard change for residential boilers</w:t>
              </w:r>
            </w:hyperlink>
          </w:p>
        </w:tc>
      </w:tr>
      <w:tr w:rsidR="00D853B3" w:rsidRPr="001726BD" w14:paraId="16A47652" w14:textId="77777777" w:rsidTr="00CB149B">
        <w:trPr>
          <w:trHeight w:val="530"/>
        </w:trPr>
        <w:tc>
          <w:tcPr>
            <w:tcW w:w="810" w:type="dxa"/>
            <w:shd w:val="clear" w:color="auto" w:fill="auto"/>
            <w:vAlign w:val="center"/>
          </w:tcPr>
          <w:p w14:paraId="6E6CA8A7" w14:textId="2C6810A0" w:rsidR="00D853B3" w:rsidRPr="005F1275" w:rsidRDefault="00D853B3" w:rsidP="00D853B3">
            <w:pPr>
              <w:rPr>
                <w:rFonts w:asciiTheme="minorHAnsi" w:hAnsiTheme="minorHAnsi"/>
                <w:sz w:val="20"/>
              </w:rPr>
            </w:pPr>
            <w:r w:rsidRPr="005F1275">
              <w:rPr>
                <w:rFonts w:asciiTheme="minorHAnsi" w:hAnsiTheme="minorHAnsi"/>
                <w:sz w:val="20"/>
              </w:rPr>
              <w:t>5.3.7</w:t>
            </w:r>
          </w:p>
        </w:tc>
        <w:tc>
          <w:tcPr>
            <w:tcW w:w="1875" w:type="dxa"/>
            <w:shd w:val="clear" w:color="auto" w:fill="auto"/>
            <w:vAlign w:val="center"/>
          </w:tcPr>
          <w:p w14:paraId="598EEF40" w14:textId="1C07F480" w:rsidR="00D853B3" w:rsidRPr="005F1275" w:rsidRDefault="00D853B3" w:rsidP="00D853B3">
            <w:pPr>
              <w:rPr>
                <w:rFonts w:asciiTheme="minorHAnsi" w:hAnsiTheme="minorHAnsi"/>
                <w:sz w:val="20"/>
              </w:rPr>
            </w:pPr>
            <w:r w:rsidRPr="005F1275">
              <w:rPr>
                <w:rFonts w:asciiTheme="minorHAnsi" w:hAnsiTheme="minorHAnsi"/>
                <w:sz w:val="20"/>
              </w:rPr>
              <w:t>Gas High Efficiency Furnace</w:t>
            </w:r>
          </w:p>
        </w:tc>
        <w:tc>
          <w:tcPr>
            <w:tcW w:w="360" w:type="dxa"/>
            <w:shd w:val="clear" w:color="auto" w:fill="auto"/>
            <w:vAlign w:val="center"/>
          </w:tcPr>
          <w:p w14:paraId="5B7D4955" w14:textId="783B93E9" w:rsidR="00D853B3" w:rsidRPr="005F1275" w:rsidRDefault="00D853B3" w:rsidP="00D853B3">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041C6012" w14:textId="77777777" w:rsidR="00D853B3" w:rsidRPr="005F1275" w:rsidRDefault="00D853B3" w:rsidP="00D853B3">
            <w:pPr>
              <w:rPr>
                <w:rFonts w:asciiTheme="minorHAnsi" w:hAnsiTheme="minorHAnsi"/>
                <w:sz w:val="20"/>
              </w:rPr>
            </w:pPr>
            <w:r w:rsidRPr="005F1275">
              <w:rPr>
                <w:rFonts w:asciiTheme="minorHAnsi" w:hAnsiTheme="minorHAnsi"/>
                <w:sz w:val="20"/>
              </w:rPr>
              <w:t>Addition to cost assumption for 97% AFUE unit.</w:t>
            </w:r>
          </w:p>
          <w:p w14:paraId="70732EF9" w14:textId="35F350F5" w:rsidR="00D853B3" w:rsidRPr="005F1275" w:rsidRDefault="00D853B3" w:rsidP="00D853B3">
            <w:pPr>
              <w:rPr>
                <w:rFonts w:asciiTheme="minorHAnsi" w:hAnsiTheme="minorHAnsi"/>
                <w:sz w:val="20"/>
              </w:rPr>
            </w:pPr>
            <w:r w:rsidRPr="005F1275">
              <w:rPr>
                <w:rFonts w:asciiTheme="minorHAnsi" w:hAnsiTheme="minorHAnsi"/>
                <w:sz w:val="20"/>
              </w:rPr>
              <w:t>Addition of Input Capacity and AFUE(eff) default assumptions.</w:t>
            </w:r>
          </w:p>
        </w:tc>
        <w:tc>
          <w:tcPr>
            <w:tcW w:w="4231" w:type="dxa"/>
            <w:shd w:val="clear" w:color="auto" w:fill="auto"/>
            <w:vAlign w:val="center"/>
          </w:tcPr>
          <w:p w14:paraId="0DDDF248" w14:textId="25BB55DC" w:rsidR="00D853B3" w:rsidRPr="002911D1" w:rsidRDefault="00B74B96" w:rsidP="00D853B3">
            <w:pPr>
              <w:rPr>
                <w:rFonts w:asciiTheme="minorHAnsi" w:hAnsiTheme="minorHAnsi" w:cstheme="minorHAnsi"/>
                <w:color w:val="444444"/>
                <w:sz w:val="20"/>
              </w:rPr>
            </w:pPr>
            <w:hyperlink r:id="rId89" w:tgtFrame="_self" w:history="1">
              <w:r w:rsidR="00D853B3" w:rsidRPr="002911D1">
                <w:rPr>
                  <w:rStyle w:val="Hyperlink"/>
                  <w:rFonts w:asciiTheme="minorHAnsi" w:hAnsiTheme="minorHAnsi" w:cstheme="minorHAnsi"/>
                  <w:sz w:val="20"/>
                </w:rPr>
                <w:t>Update the "if unknown" assumptions for furnaces using Illinois program data</w:t>
              </w:r>
            </w:hyperlink>
          </w:p>
        </w:tc>
      </w:tr>
      <w:tr w:rsidR="00D853B3" w:rsidRPr="001726BD" w14:paraId="00697BDB" w14:textId="77777777" w:rsidTr="00CB149B">
        <w:trPr>
          <w:trHeight w:val="530"/>
        </w:trPr>
        <w:tc>
          <w:tcPr>
            <w:tcW w:w="810" w:type="dxa"/>
            <w:shd w:val="clear" w:color="auto" w:fill="auto"/>
            <w:vAlign w:val="center"/>
          </w:tcPr>
          <w:p w14:paraId="3A42D08D" w14:textId="4C8076E6" w:rsidR="00D853B3" w:rsidRPr="005F1275" w:rsidRDefault="00D853B3" w:rsidP="00D853B3">
            <w:pPr>
              <w:rPr>
                <w:rFonts w:asciiTheme="minorHAnsi" w:hAnsiTheme="minorHAnsi"/>
                <w:sz w:val="20"/>
              </w:rPr>
            </w:pPr>
            <w:r w:rsidRPr="005F1275">
              <w:rPr>
                <w:rFonts w:asciiTheme="minorHAnsi" w:hAnsiTheme="minorHAnsi"/>
                <w:sz w:val="20"/>
              </w:rPr>
              <w:t>5.3.8</w:t>
            </w:r>
          </w:p>
        </w:tc>
        <w:tc>
          <w:tcPr>
            <w:tcW w:w="1875" w:type="dxa"/>
            <w:shd w:val="clear" w:color="auto" w:fill="auto"/>
            <w:vAlign w:val="center"/>
          </w:tcPr>
          <w:p w14:paraId="30479028" w14:textId="35AFAC85" w:rsidR="00D853B3" w:rsidRPr="005F1275" w:rsidRDefault="00D853B3" w:rsidP="00D853B3">
            <w:pPr>
              <w:rPr>
                <w:rFonts w:asciiTheme="minorHAnsi" w:hAnsiTheme="minorHAnsi"/>
                <w:sz w:val="20"/>
              </w:rPr>
            </w:pPr>
            <w:r w:rsidRPr="005F1275">
              <w:rPr>
                <w:rFonts w:asciiTheme="minorHAnsi" w:hAnsiTheme="minorHAnsi"/>
                <w:sz w:val="20"/>
              </w:rPr>
              <w:t>Ground Source Heat Pump</w:t>
            </w:r>
          </w:p>
        </w:tc>
        <w:tc>
          <w:tcPr>
            <w:tcW w:w="360" w:type="dxa"/>
            <w:shd w:val="clear" w:color="auto" w:fill="auto"/>
            <w:vAlign w:val="center"/>
          </w:tcPr>
          <w:p w14:paraId="44722DB1" w14:textId="2F7A455B" w:rsidR="00D853B3" w:rsidRPr="005F1275" w:rsidRDefault="00D853B3" w:rsidP="00D853B3">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5337B391" w14:textId="77777777" w:rsidR="00D853B3" w:rsidRPr="005F1275" w:rsidRDefault="00D853B3" w:rsidP="00D853B3">
            <w:pPr>
              <w:rPr>
                <w:rFonts w:asciiTheme="minorHAnsi" w:hAnsiTheme="minorHAnsi"/>
                <w:sz w:val="20"/>
              </w:rPr>
            </w:pPr>
            <w:r w:rsidRPr="005F1275">
              <w:rPr>
                <w:rFonts w:asciiTheme="minorHAnsi" w:hAnsiTheme="minorHAnsi"/>
                <w:sz w:val="20"/>
              </w:rPr>
              <w:t>Update to boiler Federal Standard efficiency and cost assumptions.</w:t>
            </w:r>
          </w:p>
          <w:p w14:paraId="469B2B79" w14:textId="69F5479D" w:rsidR="00D853B3" w:rsidRPr="005F1275" w:rsidRDefault="00D853B3" w:rsidP="00D853B3">
            <w:pPr>
              <w:rPr>
                <w:rFonts w:asciiTheme="minorHAnsi" w:hAnsiTheme="minorHAnsi"/>
                <w:sz w:val="20"/>
              </w:rPr>
            </w:pPr>
            <w:r w:rsidRPr="005F1275">
              <w:rPr>
                <w:rFonts w:asciiTheme="minorHAnsi" w:hAnsiTheme="minorHAnsi"/>
                <w:sz w:val="20"/>
              </w:rPr>
              <w:t xml:space="preserve">Fixing </w:t>
            </w:r>
            <w:proofErr w:type="spellStart"/>
            <w:r w:rsidRPr="005F1275">
              <w:rPr>
                <w:rFonts w:asciiTheme="minorHAnsi" w:hAnsiTheme="minorHAnsi"/>
                <w:sz w:val="20"/>
              </w:rPr>
              <w:t>ElecHeat</w:t>
            </w:r>
            <w:proofErr w:type="spellEnd"/>
            <w:r w:rsidRPr="005F1275">
              <w:rPr>
                <w:rFonts w:asciiTheme="minorHAnsi" w:hAnsiTheme="minorHAnsi"/>
                <w:sz w:val="20"/>
              </w:rPr>
              <w:t xml:space="preserve"> term in fuel switch scenario. This term allows for a mix baseline to be applied to New Construction or Time of Sale applications.</w:t>
            </w:r>
          </w:p>
          <w:p w14:paraId="01C932EC" w14:textId="5BD01BCD" w:rsidR="003C57F0" w:rsidRPr="005F1275" w:rsidRDefault="003C57F0" w:rsidP="00D853B3">
            <w:pPr>
              <w:rPr>
                <w:rFonts w:asciiTheme="minorHAnsi" w:hAnsiTheme="minorHAnsi"/>
                <w:sz w:val="20"/>
              </w:rPr>
            </w:pPr>
            <w:r w:rsidRPr="005F1275">
              <w:rPr>
                <w:rFonts w:asciiTheme="minorHAnsi" w:hAnsiTheme="minorHAnsi"/>
                <w:sz w:val="20"/>
              </w:rPr>
              <w:t>Reversal of update to boiler Federal Standard as TOS baseline. Remains higher 84% for Early Replacement new baseline.</w:t>
            </w:r>
          </w:p>
          <w:p w14:paraId="22E4A127" w14:textId="46223F9B" w:rsidR="00733500" w:rsidRDefault="00733500" w:rsidP="00D853B3">
            <w:pPr>
              <w:rPr>
                <w:rFonts w:asciiTheme="minorHAnsi" w:hAnsiTheme="minorHAnsi"/>
                <w:sz w:val="20"/>
              </w:rPr>
            </w:pPr>
            <w:r w:rsidRPr="005F1275">
              <w:rPr>
                <w:rFonts w:asciiTheme="minorHAnsi" w:hAnsiTheme="minorHAnsi"/>
                <w:sz w:val="20"/>
              </w:rPr>
              <w:t xml:space="preserve">Update to Heat Rate assumption based on </w:t>
            </w:r>
            <w:proofErr w:type="spellStart"/>
            <w:r w:rsidRPr="005F1275">
              <w:rPr>
                <w:rFonts w:asciiTheme="minorHAnsi" w:hAnsiTheme="minorHAnsi"/>
                <w:sz w:val="20"/>
              </w:rPr>
              <w:t>eGrid</w:t>
            </w:r>
            <w:proofErr w:type="spellEnd"/>
            <w:r w:rsidRPr="005F1275">
              <w:rPr>
                <w:rFonts w:asciiTheme="minorHAnsi" w:hAnsiTheme="minorHAnsi"/>
                <w:sz w:val="20"/>
              </w:rPr>
              <w:t xml:space="preserve"> 2018.</w:t>
            </w:r>
          </w:p>
          <w:p w14:paraId="2AEEEDDC" w14:textId="3700D9C6" w:rsidR="00023717" w:rsidRPr="009E00C3" w:rsidRDefault="00023717" w:rsidP="00D853B3">
            <w:pPr>
              <w:rPr>
                <w:rFonts w:asciiTheme="minorHAnsi" w:hAnsiTheme="minorHAnsi"/>
                <w:color w:val="FF0000"/>
                <w:sz w:val="20"/>
              </w:rPr>
            </w:pPr>
            <w:r w:rsidRPr="009E00C3">
              <w:rPr>
                <w:rFonts w:asciiTheme="minorHAnsi" w:hAnsiTheme="minorHAnsi"/>
                <w:color w:val="FF0000"/>
                <w:sz w:val="20"/>
              </w:rPr>
              <w:t xml:space="preserve">Updated </w:t>
            </w:r>
            <w:r w:rsidR="009E00C3" w:rsidRPr="009E00C3">
              <w:rPr>
                <w:rFonts w:asciiTheme="minorHAnsi" w:hAnsiTheme="minorHAnsi"/>
                <w:color w:val="FF0000"/>
                <w:sz w:val="20"/>
              </w:rPr>
              <w:t xml:space="preserve">assumption for existing </w:t>
            </w:r>
            <w:r w:rsidR="009E00C3">
              <w:rPr>
                <w:rFonts w:asciiTheme="minorHAnsi" w:hAnsiTheme="minorHAnsi"/>
                <w:color w:val="FF0000"/>
                <w:sz w:val="20"/>
              </w:rPr>
              <w:t>efficiency</w:t>
            </w:r>
            <w:r w:rsidR="009E00C3" w:rsidRPr="009E00C3">
              <w:rPr>
                <w:rFonts w:asciiTheme="minorHAnsi" w:hAnsiTheme="minorHAnsi"/>
                <w:color w:val="FF0000"/>
                <w:sz w:val="20"/>
              </w:rPr>
              <w:t xml:space="preserve"> of GSHP being early replaced to 14SEER</w:t>
            </w:r>
            <w:r w:rsidR="009E00C3">
              <w:rPr>
                <w:rFonts w:asciiTheme="minorHAnsi" w:hAnsiTheme="minorHAnsi"/>
                <w:color w:val="FF0000"/>
                <w:sz w:val="20"/>
              </w:rPr>
              <w:t xml:space="preserve"> and 12 EER</w:t>
            </w:r>
            <w:r w:rsidR="009E00C3" w:rsidRPr="009E00C3">
              <w:rPr>
                <w:rFonts w:asciiTheme="minorHAnsi" w:hAnsiTheme="minorHAnsi"/>
                <w:color w:val="FF0000"/>
                <w:sz w:val="20"/>
              </w:rPr>
              <w:t>.</w:t>
            </w:r>
          </w:p>
          <w:p w14:paraId="6B4FAD00" w14:textId="6C47D7B3" w:rsidR="00F936EF" w:rsidRPr="005F1275" w:rsidRDefault="00F936EF" w:rsidP="00D853B3">
            <w:pPr>
              <w:rPr>
                <w:rFonts w:asciiTheme="minorHAnsi" w:hAnsiTheme="minorHAnsi"/>
                <w:sz w:val="20"/>
              </w:rPr>
            </w:pPr>
            <w:r w:rsidRPr="007059B2">
              <w:rPr>
                <w:rFonts w:asciiTheme="minorHAnsi" w:hAnsiTheme="minorHAnsi"/>
                <w:color w:val="FF0000"/>
                <w:sz w:val="20"/>
              </w:rPr>
              <w:t xml:space="preserve">Additional adjustments </w:t>
            </w:r>
            <w:r w:rsidR="007059B2" w:rsidRPr="007059B2">
              <w:rPr>
                <w:rFonts w:asciiTheme="minorHAnsi" w:hAnsiTheme="minorHAnsi"/>
                <w:color w:val="FF0000"/>
                <w:sz w:val="20"/>
              </w:rPr>
              <w:t>recommended – see ASHP measure above.</w:t>
            </w:r>
          </w:p>
        </w:tc>
        <w:tc>
          <w:tcPr>
            <w:tcW w:w="4231" w:type="dxa"/>
            <w:shd w:val="clear" w:color="auto" w:fill="auto"/>
            <w:vAlign w:val="center"/>
          </w:tcPr>
          <w:p w14:paraId="6AACC0B3" w14:textId="09486CCD" w:rsidR="00D853B3" w:rsidRPr="002911D1" w:rsidRDefault="00B74B96" w:rsidP="00D853B3">
            <w:pPr>
              <w:rPr>
                <w:rFonts w:asciiTheme="minorHAnsi" w:hAnsiTheme="minorHAnsi" w:cstheme="minorHAnsi"/>
                <w:color w:val="444444"/>
                <w:sz w:val="20"/>
              </w:rPr>
            </w:pPr>
            <w:hyperlink r:id="rId90" w:tgtFrame="_self" w:history="1">
              <w:r w:rsidR="00D853B3" w:rsidRPr="002911D1">
                <w:rPr>
                  <w:rStyle w:val="Hyperlink"/>
                  <w:rFonts w:asciiTheme="minorHAnsi" w:hAnsiTheme="minorHAnsi" w:cstheme="minorHAnsi"/>
                  <w:sz w:val="20"/>
                </w:rPr>
                <w:t xml:space="preserve">Upcoming </w:t>
              </w:r>
              <w:proofErr w:type="spellStart"/>
              <w:r w:rsidR="00D853B3" w:rsidRPr="002911D1">
                <w:rPr>
                  <w:rStyle w:val="Hyperlink"/>
                  <w:rFonts w:asciiTheme="minorHAnsi" w:hAnsiTheme="minorHAnsi" w:cstheme="minorHAnsi"/>
                  <w:sz w:val="20"/>
                </w:rPr>
                <w:t>fedeal</w:t>
              </w:r>
              <w:proofErr w:type="spellEnd"/>
              <w:r w:rsidR="00D853B3" w:rsidRPr="002911D1">
                <w:rPr>
                  <w:rStyle w:val="Hyperlink"/>
                  <w:rFonts w:asciiTheme="minorHAnsi" w:hAnsiTheme="minorHAnsi" w:cstheme="minorHAnsi"/>
                  <w:sz w:val="20"/>
                </w:rPr>
                <w:t xml:space="preserve"> standard change for residential boilers</w:t>
              </w:r>
            </w:hyperlink>
          </w:p>
        </w:tc>
      </w:tr>
      <w:tr w:rsidR="00E71DF0" w:rsidRPr="001726BD" w14:paraId="07D9CB0E" w14:textId="77777777" w:rsidTr="00CB149B">
        <w:trPr>
          <w:trHeight w:val="530"/>
        </w:trPr>
        <w:tc>
          <w:tcPr>
            <w:tcW w:w="810" w:type="dxa"/>
            <w:shd w:val="clear" w:color="auto" w:fill="auto"/>
            <w:vAlign w:val="center"/>
          </w:tcPr>
          <w:p w14:paraId="34DCE187" w14:textId="48C7A390" w:rsidR="00E71DF0" w:rsidRPr="005F1275" w:rsidRDefault="00E71DF0" w:rsidP="00D853B3">
            <w:pPr>
              <w:rPr>
                <w:rFonts w:asciiTheme="minorHAnsi" w:hAnsiTheme="minorHAnsi"/>
                <w:sz w:val="20"/>
              </w:rPr>
            </w:pPr>
            <w:r w:rsidRPr="005F1275">
              <w:rPr>
                <w:rFonts w:asciiTheme="minorHAnsi" w:hAnsiTheme="minorHAnsi"/>
                <w:sz w:val="20"/>
              </w:rPr>
              <w:t>5.3.10</w:t>
            </w:r>
          </w:p>
        </w:tc>
        <w:tc>
          <w:tcPr>
            <w:tcW w:w="1875" w:type="dxa"/>
            <w:shd w:val="clear" w:color="auto" w:fill="auto"/>
            <w:vAlign w:val="center"/>
          </w:tcPr>
          <w:p w14:paraId="18C4D242" w14:textId="46811512" w:rsidR="00E71DF0" w:rsidRPr="005F1275" w:rsidRDefault="00E71DF0" w:rsidP="00D853B3">
            <w:pPr>
              <w:rPr>
                <w:rFonts w:asciiTheme="minorHAnsi" w:hAnsiTheme="minorHAnsi"/>
                <w:sz w:val="20"/>
              </w:rPr>
            </w:pPr>
            <w:r w:rsidRPr="005F1275">
              <w:rPr>
                <w:rFonts w:asciiTheme="minorHAnsi" w:hAnsiTheme="minorHAnsi"/>
                <w:sz w:val="20"/>
              </w:rPr>
              <w:t>HVAC Tune Up (Central Air Conditioning or Air Source Heat Pump)</w:t>
            </w:r>
          </w:p>
        </w:tc>
        <w:tc>
          <w:tcPr>
            <w:tcW w:w="360" w:type="dxa"/>
            <w:shd w:val="clear" w:color="auto" w:fill="auto"/>
            <w:vAlign w:val="center"/>
          </w:tcPr>
          <w:p w14:paraId="51C2FC20" w14:textId="61123039" w:rsidR="00E71DF0" w:rsidRPr="005F1275" w:rsidRDefault="00E71DF0" w:rsidP="00D853B3">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404F42C6" w14:textId="53D5E8E8" w:rsidR="00E71DF0" w:rsidRPr="005F1275" w:rsidRDefault="00E71DF0" w:rsidP="00D853B3">
            <w:pPr>
              <w:rPr>
                <w:rFonts w:asciiTheme="minorHAnsi" w:hAnsiTheme="minorHAnsi"/>
                <w:sz w:val="20"/>
              </w:rPr>
            </w:pPr>
            <w:r w:rsidRPr="005F1275">
              <w:rPr>
                <w:rFonts w:asciiTheme="minorHAnsi" w:hAnsiTheme="minorHAnsi"/>
                <w:sz w:val="20"/>
              </w:rPr>
              <w:t>Updated cost assumption</w:t>
            </w:r>
          </w:p>
        </w:tc>
        <w:tc>
          <w:tcPr>
            <w:tcW w:w="4231" w:type="dxa"/>
            <w:shd w:val="clear" w:color="auto" w:fill="auto"/>
            <w:vAlign w:val="center"/>
          </w:tcPr>
          <w:p w14:paraId="3BC17607" w14:textId="3143411F" w:rsidR="00E71DF0" w:rsidRPr="005F1275" w:rsidRDefault="00E71DF0" w:rsidP="00D853B3">
            <w:pPr>
              <w:rPr>
                <w:rFonts w:asciiTheme="minorHAnsi" w:hAnsiTheme="minorHAnsi" w:cstheme="minorHAnsi"/>
                <w:sz w:val="20"/>
              </w:rPr>
            </w:pPr>
            <w:r w:rsidRPr="005F1275">
              <w:rPr>
                <w:rFonts w:asciiTheme="minorHAnsi" w:hAnsiTheme="minorHAnsi" w:cstheme="minorHAnsi"/>
                <w:sz w:val="20"/>
              </w:rPr>
              <w:t>Reliability review</w:t>
            </w:r>
          </w:p>
        </w:tc>
      </w:tr>
      <w:tr w:rsidR="00D853B3" w:rsidRPr="001726BD" w14:paraId="03B2C68F" w14:textId="77777777" w:rsidTr="00CB149B">
        <w:trPr>
          <w:trHeight w:val="530"/>
        </w:trPr>
        <w:tc>
          <w:tcPr>
            <w:tcW w:w="810" w:type="dxa"/>
            <w:shd w:val="clear" w:color="auto" w:fill="auto"/>
            <w:vAlign w:val="center"/>
          </w:tcPr>
          <w:p w14:paraId="1F291F1E" w14:textId="1A1E8B92" w:rsidR="00D853B3" w:rsidRPr="005F1275" w:rsidRDefault="00D853B3" w:rsidP="00D853B3">
            <w:pPr>
              <w:rPr>
                <w:rFonts w:asciiTheme="minorHAnsi" w:hAnsiTheme="minorHAnsi"/>
                <w:sz w:val="20"/>
              </w:rPr>
            </w:pPr>
            <w:r w:rsidRPr="005F1275">
              <w:rPr>
                <w:rFonts w:asciiTheme="minorHAnsi" w:hAnsiTheme="minorHAnsi"/>
                <w:sz w:val="20"/>
              </w:rPr>
              <w:t>5.3.11</w:t>
            </w:r>
          </w:p>
        </w:tc>
        <w:tc>
          <w:tcPr>
            <w:tcW w:w="1875" w:type="dxa"/>
            <w:shd w:val="clear" w:color="auto" w:fill="auto"/>
            <w:vAlign w:val="center"/>
          </w:tcPr>
          <w:p w14:paraId="079B7D65" w14:textId="20DD0EB9" w:rsidR="00D853B3" w:rsidRPr="005F1275" w:rsidRDefault="00D853B3" w:rsidP="00D853B3">
            <w:pPr>
              <w:rPr>
                <w:rFonts w:asciiTheme="minorHAnsi" w:hAnsiTheme="minorHAnsi"/>
                <w:sz w:val="20"/>
              </w:rPr>
            </w:pPr>
            <w:r w:rsidRPr="005F1275">
              <w:rPr>
                <w:rFonts w:asciiTheme="minorHAnsi" w:hAnsiTheme="minorHAnsi"/>
                <w:sz w:val="20"/>
              </w:rPr>
              <w:t>Programmable Thermostats</w:t>
            </w:r>
          </w:p>
        </w:tc>
        <w:tc>
          <w:tcPr>
            <w:tcW w:w="360" w:type="dxa"/>
            <w:shd w:val="clear" w:color="auto" w:fill="auto"/>
            <w:vAlign w:val="center"/>
          </w:tcPr>
          <w:p w14:paraId="732647B5" w14:textId="5B8A88E7" w:rsidR="00D853B3" w:rsidRPr="005F1275" w:rsidRDefault="00D853B3" w:rsidP="00D853B3">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3AB99910" w14:textId="77777777" w:rsidR="00D853B3" w:rsidRPr="005F1275" w:rsidRDefault="00D853B3" w:rsidP="00D853B3">
            <w:pPr>
              <w:rPr>
                <w:rFonts w:asciiTheme="minorHAnsi" w:hAnsiTheme="minorHAnsi"/>
                <w:sz w:val="20"/>
              </w:rPr>
            </w:pPr>
            <w:r w:rsidRPr="005F1275">
              <w:rPr>
                <w:rFonts w:asciiTheme="minorHAnsi" w:hAnsiTheme="minorHAnsi"/>
                <w:sz w:val="20"/>
              </w:rPr>
              <w:t>Update to measure life to make consistent with Weighted Average Measure Life definitions.</w:t>
            </w:r>
          </w:p>
          <w:p w14:paraId="1E99D78D" w14:textId="272F0DA6" w:rsidR="00D853B3" w:rsidRPr="005F1275" w:rsidRDefault="00D853B3" w:rsidP="00D853B3">
            <w:pPr>
              <w:rPr>
                <w:rFonts w:asciiTheme="minorHAnsi" w:hAnsiTheme="minorHAnsi"/>
                <w:sz w:val="20"/>
              </w:rPr>
            </w:pPr>
            <w:r w:rsidRPr="005F1275">
              <w:rPr>
                <w:rFonts w:asciiTheme="minorHAnsi" w:hAnsiTheme="minorHAnsi"/>
                <w:sz w:val="20"/>
              </w:rPr>
              <w:t xml:space="preserve">Addition of </w:t>
            </w:r>
            <w:r w:rsidR="002A4678" w:rsidRPr="005F1275">
              <w:rPr>
                <w:rFonts w:asciiTheme="minorHAnsi" w:hAnsiTheme="minorHAnsi"/>
                <w:sz w:val="20"/>
              </w:rPr>
              <w:t>mid-life</w:t>
            </w:r>
            <w:r w:rsidRPr="005F1275">
              <w:rPr>
                <w:rFonts w:asciiTheme="minorHAnsi" w:hAnsiTheme="minorHAnsi"/>
                <w:sz w:val="20"/>
              </w:rPr>
              <w:t xml:space="preserve"> adjustment to discount future savings resulting in lifetime savings consistent with applying 50% persistence adjustment to measure life. </w:t>
            </w:r>
          </w:p>
        </w:tc>
        <w:tc>
          <w:tcPr>
            <w:tcW w:w="4231" w:type="dxa"/>
            <w:shd w:val="clear" w:color="auto" w:fill="auto"/>
            <w:vAlign w:val="center"/>
          </w:tcPr>
          <w:p w14:paraId="0EEF0C2D" w14:textId="63555412" w:rsidR="00D853B3" w:rsidRPr="005F1275" w:rsidRDefault="00AE6668" w:rsidP="00D853B3">
            <w:pPr>
              <w:rPr>
                <w:rFonts w:asciiTheme="minorHAnsi" w:hAnsiTheme="minorHAnsi" w:cstheme="minorHAnsi"/>
                <w:sz w:val="20"/>
                <w:u w:val="single"/>
              </w:rPr>
            </w:pPr>
            <w:r w:rsidRPr="005F1275">
              <w:rPr>
                <w:rFonts w:asciiTheme="minorHAnsi" w:hAnsiTheme="minorHAnsi" w:cstheme="minorHAnsi"/>
                <w:sz w:val="20"/>
              </w:rPr>
              <w:t>Reliability review</w:t>
            </w:r>
          </w:p>
        </w:tc>
      </w:tr>
      <w:tr w:rsidR="00733500" w:rsidRPr="001726BD" w14:paraId="32883681" w14:textId="77777777" w:rsidTr="00CB149B">
        <w:trPr>
          <w:trHeight w:val="530"/>
        </w:trPr>
        <w:tc>
          <w:tcPr>
            <w:tcW w:w="810" w:type="dxa"/>
            <w:shd w:val="clear" w:color="auto" w:fill="auto"/>
            <w:vAlign w:val="center"/>
          </w:tcPr>
          <w:p w14:paraId="2DBCF271" w14:textId="6A5F4EB6" w:rsidR="00733500" w:rsidRPr="005F1275" w:rsidRDefault="00733500" w:rsidP="00D853B3">
            <w:pPr>
              <w:rPr>
                <w:rFonts w:asciiTheme="minorHAnsi" w:hAnsiTheme="minorHAnsi"/>
                <w:sz w:val="20"/>
              </w:rPr>
            </w:pPr>
            <w:r w:rsidRPr="005F1275">
              <w:rPr>
                <w:rFonts w:asciiTheme="minorHAnsi" w:hAnsiTheme="minorHAnsi"/>
                <w:sz w:val="20"/>
              </w:rPr>
              <w:t>5.3.12</w:t>
            </w:r>
          </w:p>
        </w:tc>
        <w:tc>
          <w:tcPr>
            <w:tcW w:w="1875" w:type="dxa"/>
            <w:shd w:val="clear" w:color="auto" w:fill="auto"/>
            <w:vAlign w:val="center"/>
          </w:tcPr>
          <w:p w14:paraId="44ADA2C8" w14:textId="78467D1B" w:rsidR="00733500" w:rsidRPr="005F1275" w:rsidRDefault="00733500" w:rsidP="00D853B3">
            <w:pPr>
              <w:rPr>
                <w:rFonts w:asciiTheme="minorHAnsi" w:hAnsiTheme="minorHAnsi"/>
                <w:sz w:val="20"/>
              </w:rPr>
            </w:pPr>
            <w:r w:rsidRPr="005F1275">
              <w:rPr>
                <w:rFonts w:asciiTheme="minorHAnsi" w:hAnsiTheme="minorHAnsi"/>
                <w:sz w:val="20"/>
              </w:rPr>
              <w:t>Ductless Heat Pump</w:t>
            </w:r>
          </w:p>
        </w:tc>
        <w:tc>
          <w:tcPr>
            <w:tcW w:w="360" w:type="dxa"/>
            <w:shd w:val="clear" w:color="auto" w:fill="auto"/>
            <w:vAlign w:val="center"/>
          </w:tcPr>
          <w:p w14:paraId="544AA24E" w14:textId="62782C38" w:rsidR="00733500" w:rsidRPr="005F1275" w:rsidRDefault="00733500" w:rsidP="00D853B3">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4EB87A51" w14:textId="77777777" w:rsidR="00733500" w:rsidRPr="005F1275" w:rsidRDefault="00733500" w:rsidP="00D853B3">
            <w:pPr>
              <w:rPr>
                <w:rFonts w:asciiTheme="minorHAnsi" w:hAnsiTheme="minorHAnsi"/>
                <w:sz w:val="20"/>
              </w:rPr>
            </w:pPr>
            <w:r w:rsidRPr="005F1275">
              <w:rPr>
                <w:rFonts w:asciiTheme="minorHAnsi" w:hAnsiTheme="minorHAnsi"/>
                <w:sz w:val="20"/>
              </w:rPr>
              <w:t xml:space="preserve">Update to Heat Rate assumption based on </w:t>
            </w:r>
            <w:proofErr w:type="spellStart"/>
            <w:r w:rsidRPr="005F1275">
              <w:rPr>
                <w:rFonts w:asciiTheme="minorHAnsi" w:hAnsiTheme="minorHAnsi"/>
                <w:sz w:val="20"/>
              </w:rPr>
              <w:t>eGrid</w:t>
            </w:r>
            <w:proofErr w:type="spellEnd"/>
            <w:r w:rsidRPr="005F1275">
              <w:rPr>
                <w:rFonts w:asciiTheme="minorHAnsi" w:hAnsiTheme="minorHAnsi"/>
                <w:sz w:val="20"/>
              </w:rPr>
              <w:t xml:space="preserve"> 2018.</w:t>
            </w:r>
          </w:p>
          <w:p w14:paraId="3D8212F0" w14:textId="77777777" w:rsidR="00373050" w:rsidRPr="005F1275" w:rsidRDefault="00373050" w:rsidP="00D853B3">
            <w:pPr>
              <w:rPr>
                <w:rFonts w:asciiTheme="minorHAnsi" w:hAnsiTheme="minorHAnsi"/>
                <w:sz w:val="20"/>
              </w:rPr>
            </w:pPr>
            <w:r w:rsidRPr="005F1275">
              <w:rPr>
                <w:rFonts w:asciiTheme="minorHAnsi" w:hAnsiTheme="minorHAnsi"/>
                <w:sz w:val="20"/>
              </w:rPr>
              <w:t>Update to EER assumptions to make consistent with Opinion Dynamics source.</w:t>
            </w:r>
          </w:p>
          <w:p w14:paraId="2FDD7CDC" w14:textId="77777777" w:rsidR="009F28F5" w:rsidRPr="005F1275" w:rsidRDefault="009F28F5" w:rsidP="00D853B3">
            <w:pPr>
              <w:rPr>
                <w:rFonts w:asciiTheme="minorHAnsi" w:hAnsiTheme="minorHAnsi"/>
                <w:sz w:val="20"/>
              </w:rPr>
            </w:pPr>
            <w:r w:rsidRPr="005F1275">
              <w:rPr>
                <w:rFonts w:asciiTheme="minorHAnsi" w:hAnsiTheme="minorHAnsi"/>
                <w:sz w:val="20"/>
              </w:rPr>
              <w:t>Review deadline set to 1/1/2022 as there is a potential update to the Federal Standard.</w:t>
            </w:r>
          </w:p>
          <w:p w14:paraId="26B09233" w14:textId="77777777" w:rsidR="00394845" w:rsidRDefault="00394845" w:rsidP="00394845">
            <w:pPr>
              <w:rPr>
                <w:rFonts w:asciiTheme="minorHAnsi" w:hAnsiTheme="minorHAnsi"/>
                <w:sz w:val="20"/>
              </w:rPr>
            </w:pPr>
            <w:r w:rsidRPr="005F1275">
              <w:rPr>
                <w:rFonts w:asciiTheme="minorHAnsi" w:hAnsiTheme="minorHAnsi"/>
                <w:sz w:val="20"/>
              </w:rPr>
              <w:t>Reversal of update to boiler Federal Standard as TOS baseline. Remains higher 84% for Early Replacement new baseline.</w:t>
            </w:r>
          </w:p>
          <w:p w14:paraId="4E416765" w14:textId="5EE571BD" w:rsidR="007059B2" w:rsidRPr="005F1275" w:rsidRDefault="007059B2" w:rsidP="00394845">
            <w:pPr>
              <w:rPr>
                <w:rFonts w:asciiTheme="minorHAnsi" w:hAnsiTheme="minorHAnsi"/>
                <w:sz w:val="20"/>
              </w:rPr>
            </w:pPr>
            <w:r w:rsidRPr="007059B2">
              <w:rPr>
                <w:rFonts w:asciiTheme="minorHAnsi" w:hAnsiTheme="minorHAnsi"/>
                <w:color w:val="FF0000"/>
                <w:sz w:val="20"/>
              </w:rPr>
              <w:t>Additional adjustments recommended – see ASHP measure above.</w:t>
            </w:r>
          </w:p>
        </w:tc>
        <w:tc>
          <w:tcPr>
            <w:tcW w:w="4231" w:type="dxa"/>
            <w:shd w:val="clear" w:color="auto" w:fill="auto"/>
            <w:vAlign w:val="center"/>
          </w:tcPr>
          <w:p w14:paraId="3E287E75" w14:textId="281EE5F5" w:rsidR="00733500" w:rsidRPr="005F1275" w:rsidRDefault="00373050" w:rsidP="00D853B3">
            <w:pPr>
              <w:rPr>
                <w:rFonts w:asciiTheme="minorHAnsi" w:hAnsiTheme="minorHAnsi" w:cstheme="minorHAnsi"/>
                <w:sz w:val="20"/>
              </w:rPr>
            </w:pPr>
            <w:r w:rsidRPr="005F1275">
              <w:rPr>
                <w:rFonts w:asciiTheme="minorHAnsi" w:hAnsiTheme="minorHAnsi" w:cstheme="minorHAnsi"/>
                <w:sz w:val="20"/>
              </w:rPr>
              <w:t>Reliability review</w:t>
            </w:r>
          </w:p>
        </w:tc>
      </w:tr>
      <w:tr w:rsidR="00E71DF0" w:rsidRPr="001726BD" w14:paraId="5299F11A" w14:textId="77777777" w:rsidTr="00CB149B">
        <w:trPr>
          <w:trHeight w:val="530"/>
        </w:trPr>
        <w:tc>
          <w:tcPr>
            <w:tcW w:w="810" w:type="dxa"/>
            <w:shd w:val="clear" w:color="auto" w:fill="auto"/>
            <w:vAlign w:val="center"/>
          </w:tcPr>
          <w:p w14:paraId="7616F546" w14:textId="6897E83E" w:rsidR="00E71DF0" w:rsidRPr="005F1275" w:rsidRDefault="00E71DF0" w:rsidP="00D853B3">
            <w:pPr>
              <w:rPr>
                <w:rFonts w:asciiTheme="minorHAnsi" w:hAnsiTheme="minorHAnsi"/>
                <w:sz w:val="20"/>
              </w:rPr>
            </w:pPr>
            <w:r w:rsidRPr="005F1275">
              <w:rPr>
                <w:rFonts w:asciiTheme="minorHAnsi" w:hAnsiTheme="minorHAnsi"/>
                <w:sz w:val="20"/>
              </w:rPr>
              <w:t>5.3.13</w:t>
            </w:r>
          </w:p>
        </w:tc>
        <w:tc>
          <w:tcPr>
            <w:tcW w:w="1875" w:type="dxa"/>
            <w:shd w:val="clear" w:color="auto" w:fill="auto"/>
            <w:vAlign w:val="center"/>
          </w:tcPr>
          <w:p w14:paraId="69CC6980" w14:textId="5D619F0B" w:rsidR="00E71DF0" w:rsidRPr="005F1275" w:rsidRDefault="00E71DF0" w:rsidP="00D853B3">
            <w:pPr>
              <w:rPr>
                <w:rFonts w:asciiTheme="minorHAnsi" w:hAnsiTheme="minorHAnsi"/>
                <w:sz w:val="20"/>
              </w:rPr>
            </w:pPr>
            <w:r w:rsidRPr="005F1275">
              <w:rPr>
                <w:rFonts w:asciiTheme="minorHAnsi" w:hAnsiTheme="minorHAnsi"/>
                <w:sz w:val="20"/>
              </w:rPr>
              <w:t>Residential Furnace Tune-Up</w:t>
            </w:r>
          </w:p>
        </w:tc>
        <w:tc>
          <w:tcPr>
            <w:tcW w:w="360" w:type="dxa"/>
            <w:shd w:val="clear" w:color="auto" w:fill="auto"/>
            <w:vAlign w:val="center"/>
          </w:tcPr>
          <w:p w14:paraId="61F84311" w14:textId="051F5FE9" w:rsidR="00E71DF0" w:rsidRPr="005F1275" w:rsidRDefault="00E71DF0" w:rsidP="00D853B3">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0C31CEC7" w14:textId="21C84D42" w:rsidR="00E71DF0" w:rsidRPr="005F1275" w:rsidRDefault="00E71DF0" w:rsidP="00D853B3">
            <w:pPr>
              <w:rPr>
                <w:rFonts w:asciiTheme="minorHAnsi" w:hAnsiTheme="minorHAnsi"/>
                <w:sz w:val="20"/>
              </w:rPr>
            </w:pPr>
            <w:r w:rsidRPr="005F1275">
              <w:rPr>
                <w:rFonts w:asciiTheme="minorHAnsi" w:hAnsiTheme="minorHAnsi"/>
                <w:sz w:val="20"/>
              </w:rPr>
              <w:t>Removal of HVAC SAVE methodology and assumptions.</w:t>
            </w:r>
          </w:p>
        </w:tc>
        <w:tc>
          <w:tcPr>
            <w:tcW w:w="4231" w:type="dxa"/>
            <w:shd w:val="clear" w:color="auto" w:fill="auto"/>
            <w:vAlign w:val="center"/>
          </w:tcPr>
          <w:p w14:paraId="6DD65579" w14:textId="094B168C" w:rsidR="00E71DF0" w:rsidRPr="00E71DF0" w:rsidRDefault="00E71DF0" w:rsidP="00D853B3">
            <w:pPr>
              <w:rPr>
                <w:color w:val="FF0000"/>
              </w:rPr>
            </w:pPr>
            <w:r w:rsidRPr="005F1275">
              <w:rPr>
                <w:rFonts w:asciiTheme="minorHAnsi" w:hAnsiTheme="minorHAnsi" w:cstheme="minorHAnsi"/>
                <w:sz w:val="20"/>
              </w:rPr>
              <w:t>Reliability review</w:t>
            </w:r>
          </w:p>
        </w:tc>
      </w:tr>
      <w:tr w:rsidR="00D853B3" w:rsidRPr="001726BD" w14:paraId="7D8E081C" w14:textId="77777777" w:rsidTr="00CB149B">
        <w:trPr>
          <w:trHeight w:val="530"/>
        </w:trPr>
        <w:tc>
          <w:tcPr>
            <w:tcW w:w="810" w:type="dxa"/>
            <w:shd w:val="clear" w:color="auto" w:fill="auto"/>
            <w:vAlign w:val="center"/>
          </w:tcPr>
          <w:p w14:paraId="12838D7A" w14:textId="76C00221" w:rsidR="00D853B3" w:rsidRPr="005F1275" w:rsidRDefault="00D853B3" w:rsidP="00D853B3">
            <w:pPr>
              <w:rPr>
                <w:rFonts w:asciiTheme="minorHAnsi" w:hAnsiTheme="minorHAnsi"/>
                <w:sz w:val="20"/>
              </w:rPr>
            </w:pPr>
            <w:r w:rsidRPr="005F1275">
              <w:rPr>
                <w:rFonts w:asciiTheme="minorHAnsi" w:hAnsiTheme="minorHAnsi"/>
                <w:sz w:val="20"/>
              </w:rPr>
              <w:t>5.3.14</w:t>
            </w:r>
          </w:p>
        </w:tc>
        <w:tc>
          <w:tcPr>
            <w:tcW w:w="1875" w:type="dxa"/>
            <w:shd w:val="clear" w:color="auto" w:fill="auto"/>
            <w:vAlign w:val="center"/>
          </w:tcPr>
          <w:p w14:paraId="5BD73B17" w14:textId="2747065B" w:rsidR="00D853B3" w:rsidRPr="005F1275" w:rsidRDefault="00D853B3" w:rsidP="00D853B3">
            <w:pPr>
              <w:rPr>
                <w:rFonts w:asciiTheme="minorHAnsi" w:hAnsiTheme="minorHAnsi"/>
                <w:sz w:val="20"/>
              </w:rPr>
            </w:pPr>
            <w:r w:rsidRPr="005F1275">
              <w:rPr>
                <w:rFonts w:asciiTheme="minorHAnsi" w:hAnsiTheme="minorHAnsi"/>
                <w:sz w:val="20"/>
              </w:rPr>
              <w:t>Boiler Reset Controls</w:t>
            </w:r>
          </w:p>
        </w:tc>
        <w:tc>
          <w:tcPr>
            <w:tcW w:w="360" w:type="dxa"/>
            <w:shd w:val="clear" w:color="auto" w:fill="auto"/>
            <w:vAlign w:val="center"/>
          </w:tcPr>
          <w:p w14:paraId="6B02BCEA" w14:textId="2F9837DC" w:rsidR="00D853B3" w:rsidRPr="005F1275" w:rsidRDefault="00D853B3" w:rsidP="00D853B3">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4B8A757F" w14:textId="77777777" w:rsidR="00D853B3" w:rsidRPr="005F1275" w:rsidRDefault="00D853B3" w:rsidP="00D853B3">
            <w:pPr>
              <w:rPr>
                <w:rFonts w:asciiTheme="minorHAnsi" w:hAnsiTheme="minorHAnsi"/>
                <w:sz w:val="20"/>
              </w:rPr>
            </w:pPr>
            <w:r w:rsidRPr="005F1275">
              <w:rPr>
                <w:rFonts w:asciiTheme="minorHAnsi" w:hAnsiTheme="minorHAnsi"/>
                <w:sz w:val="20"/>
              </w:rPr>
              <w:t>Updated measure life.</w:t>
            </w:r>
          </w:p>
          <w:p w14:paraId="63165BDC" w14:textId="3C42BDEB" w:rsidR="00D853B3" w:rsidRPr="005F1275" w:rsidRDefault="00D853B3" w:rsidP="00D853B3">
            <w:pPr>
              <w:rPr>
                <w:rFonts w:asciiTheme="minorHAnsi" w:hAnsiTheme="minorHAnsi"/>
                <w:sz w:val="20"/>
              </w:rPr>
            </w:pPr>
            <w:r w:rsidRPr="005F1275">
              <w:rPr>
                <w:rFonts w:asciiTheme="minorHAnsi" w:hAnsiTheme="minorHAnsi"/>
                <w:sz w:val="20"/>
              </w:rPr>
              <w:t>Removal of mid-life adjustment for this measure, assuming that the BRC will last the remaining useful life of the existing boiler.</w:t>
            </w:r>
          </w:p>
        </w:tc>
        <w:tc>
          <w:tcPr>
            <w:tcW w:w="4231" w:type="dxa"/>
            <w:shd w:val="clear" w:color="auto" w:fill="auto"/>
            <w:vAlign w:val="center"/>
          </w:tcPr>
          <w:p w14:paraId="6BCEF4B1" w14:textId="0E6361E3" w:rsidR="00D853B3" w:rsidRPr="002911D1" w:rsidRDefault="00B74B96" w:rsidP="00D853B3">
            <w:pPr>
              <w:rPr>
                <w:rFonts w:asciiTheme="minorHAnsi" w:hAnsiTheme="minorHAnsi" w:cstheme="minorHAnsi"/>
                <w:color w:val="0000FF"/>
                <w:sz w:val="20"/>
                <w:u w:val="single"/>
              </w:rPr>
            </w:pPr>
            <w:hyperlink r:id="rId91" w:tgtFrame="_self" w:history="1">
              <w:r w:rsidR="00D853B3" w:rsidRPr="002911D1">
                <w:rPr>
                  <w:rStyle w:val="Hyperlink"/>
                  <w:rFonts w:asciiTheme="minorHAnsi" w:hAnsiTheme="minorHAnsi" w:cstheme="minorHAnsi"/>
                  <w:sz w:val="20"/>
                </w:rPr>
                <w:t>Review lifetime and mid-life assumptions for Boiler Reset Controls</w:t>
              </w:r>
            </w:hyperlink>
          </w:p>
        </w:tc>
      </w:tr>
      <w:tr w:rsidR="00766815" w:rsidRPr="001726BD" w14:paraId="51A3C463" w14:textId="77777777" w:rsidTr="00CB149B">
        <w:trPr>
          <w:trHeight w:val="530"/>
        </w:trPr>
        <w:tc>
          <w:tcPr>
            <w:tcW w:w="810" w:type="dxa"/>
            <w:shd w:val="clear" w:color="auto" w:fill="auto"/>
            <w:vAlign w:val="center"/>
          </w:tcPr>
          <w:p w14:paraId="1EC8D4BF" w14:textId="716F3D47" w:rsidR="00766815" w:rsidRPr="005F1275" w:rsidRDefault="00766815" w:rsidP="00D853B3">
            <w:pPr>
              <w:rPr>
                <w:rFonts w:asciiTheme="minorHAnsi" w:hAnsiTheme="minorHAnsi"/>
                <w:sz w:val="20"/>
              </w:rPr>
            </w:pPr>
            <w:r w:rsidRPr="005F1275">
              <w:rPr>
                <w:rFonts w:asciiTheme="minorHAnsi" w:hAnsiTheme="minorHAnsi"/>
                <w:sz w:val="20"/>
              </w:rPr>
              <w:t>5.3.15</w:t>
            </w:r>
          </w:p>
        </w:tc>
        <w:tc>
          <w:tcPr>
            <w:tcW w:w="1875" w:type="dxa"/>
            <w:shd w:val="clear" w:color="auto" w:fill="auto"/>
            <w:vAlign w:val="center"/>
          </w:tcPr>
          <w:p w14:paraId="19967908" w14:textId="348B1639" w:rsidR="00766815" w:rsidRPr="005F1275" w:rsidRDefault="00766815" w:rsidP="00D853B3">
            <w:pPr>
              <w:rPr>
                <w:rFonts w:asciiTheme="minorHAnsi" w:hAnsiTheme="minorHAnsi"/>
                <w:sz w:val="20"/>
              </w:rPr>
            </w:pPr>
            <w:r w:rsidRPr="005F1275">
              <w:rPr>
                <w:rFonts w:asciiTheme="minorHAnsi" w:hAnsiTheme="minorHAnsi"/>
                <w:sz w:val="20"/>
              </w:rPr>
              <w:t>ENERGY STAR Ceiling Fan</w:t>
            </w:r>
          </w:p>
        </w:tc>
        <w:tc>
          <w:tcPr>
            <w:tcW w:w="360" w:type="dxa"/>
            <w:shd w:val="clear" w:color="auto" w:fill="auto"/>
            <w:vAlign w:val="center"/>
          </w:tcPr>
          <w:p w14:paraId="3CADF2FC" w14:textId="56E06518" w:rsidR="00766815" w:rsidRPr="005F1275" w:rsidRDefault="00766815" w:rsidP="00D853B3">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784F8788" w14:textId="04DB8782" w:rsidR="00766815" w:rsidRPr="005F1275" w:rsidRDefault="00766815" w:rsidP="00D853B3">
            <w:pPr>
              <w:rPr>
                <w:rFonts w:asciiTheme="minorHAnsi" w:hAnsiTheme="minorHAnsi"/>
                <w:sz w:val="20"/>
              </w:rPr>
            </w:pPr>
            <w:r w:rsidRPr="005F1275">
              <w:rPr>
                <w:rFonts w:asciiTheme="minorHAnsi" w:hAnsiTheme="minorHAnsi"/>
                <w:sz w:val="20"/>
              </w:rPr>
              <w:t>Fix reference to LED Fixture measure for lighting considerations. No further changes recommended.</w:t>
            </w:r>
          </w:p>
        </w:tc>
        <w:tc>
          <w:tcPr>
            <w:tcW w:w="4231" w:type="dxa"/>
            <w:shd w:val="clear" w:color="auto" w:fill="auto"/>
            <w:vAlign w:val="center"/>
          </w:tcPr>
          <w:p w14:paraId="1E0F7261" w14:textId="3D412233" w:rsidR="00766815" w:rsidRDefault="00766815" w:rsidP="00D853B3">
            <w:r w:rsidRPr="005F1275">
              <w:rPr>
                <w:rFonts w:asciiTheme="minorHAnsi" w:hAnsiTheme="minorHAnsi" w:cstheme="minorHAnsi"/>
                <w:sz w:val="20"/>
              </w:rPr>
              <w:t>Reliability review</w:t>
            </w:r>
          </w:p>
        </w:tc>
      </w:tr>
      <w:tr w:rsidR="009C34BC" w:rsidRPr="001726BD" w14:paraId="5CBA9449" w14:textId="77777777" w:rsidTr="00CB149B">
        <w:trPr>
          <w:trHeight w:val="530"/>
        </w:trPr>
        <w:tc>
          <w:tcPr>
            <w:tcW w:w="810" w:type="dxa"/>
            <w:shd w:val="clear" w:color="auto" w:fill="auto"/>
            <w:vAlign w:val="center"/>
          </w:tcPr>
          <w:p w14:paraId="340817E7" w14:textId="044286D8" w:rsidR="009C34BC" w:rsidRPr="005F1275" w:rsidRDefault="009C34BC" w:rsidP="00D853B3">
            <w:pPr>
              <w:rPr>
                <w:rFonts w:asciiTheme="minorHAnsi" w:hAnsiTheme="minorHAnsi"/>
                <w:sz w:val="20"/>
              </w:rPr>
            </w:pPr>
            <w:r w:rsidRPr="005F1275">
              <w:rPr>
                <w:rFonts w:asciiTheme="minorHAnsi" w:hAnsiTheme="minorHAnsi"/>
                <w:sz w:val="20"/>
              </w:rPr>
              <w:t>5.3.16</w:t>
            </w:r>
          </w:p>
        </w:tc>
        <w:tc>
          <w:tcPr>
            <w:tcW w:w="1875" w:type="dxa"/>
            <w:shd w:val="clear" w:color="auto" w:fill="auto"/>
            <w:vAlign w:val="center"/>
          </w:tcPr>
          <w:p w14:paraId="3589D1C9" w14:textId="4E1C72C9" w:rsidR="009C34BC" w:rsidRPr="005F1275" w:rsidRDefault="009C34BC" w:rsidP="00D853B3">
            <w:pPr>
              <w:rPr>
                <w:rFonts w:asciiTheme="minorHAnsi" w:hAnsiTheme="minorHAnsi"/>
                <w:sz w:val="20"/>
              </w:rPr>
            </w:pPr>
            <w:r w:rsidRPr="005F1275">
              <w:rPr>
                <w:rFonts w:asciiTheme="minorHAnsi" w:hAnsiTheme="minorHAnsi"/>
                <w:sz w:val="20"/>
              </w:rPr>
              <w:t>Advanced Thermostats</w:t>
            </w:r>
          </w:p>
        </w:tc>
        <w:tc>
          <w:tcPr>
            <w:tcW w:w="360" w:type="dxa"/>
            <w:shd w:val="clear" w:color="auto" w:fill="auto"/>
            <w:vAlign w:val="center"/>
          </w:tcPr>
          <w:p w14:paraId="0341CFD5" w14:textId="346C5AEB" w:rsidR="009C34BC" w:rsidRPr="005F1275" w:rsidRDefault="009C34BC" w:rsidP="00D853B3">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0A58B885" w14:textId="00174DF8" w:rsidR="009C34BC" w:rsidRPr="005F1275" w:rsidRDefault="009C34BC" w:rsidP="00D853B3">
            <w:pPr>
              <w:rPr>
                <w:rFonts w:asciiTheme="minorHAnsi" w:hAnsiTheme="minorHAnsi"/>
                <w:sz w:val="20"/>
              </w:rPr>
            </w:pPr>
            <w:r w:rsidRPr="005F1275">
              <w:rPr>
                <w:rFonts w:asciiTheme="minorHAnsi" w:hAnsiTheme="minorHAnsi"/>
                <w:sz w:val="20"/>
              </w:rPr>
              <w:t xml:space="preserve">Update to </w:t>
            </w:r>
            <w:proofErr w:type="spellStart"/>
            <w:r w:rsidRPr="005F1275">
              <w:rPr>
                <w:rFonts w:asciiTheme="minorHAnsi" w:hAnsiTheme="minorHAnsi"/>
                <w:sz w:val="20"/>
              </w:rPr>
              <w:t>Cooling_Reduction</w:t>
            </w:r>
            <w:proofErr w:type="spellEnd"/>
            <w:r w:rsidR="00162E4E" w:rsidRPr="005F1275">
              <w:rPr>
                <w:rFonts w:asciiTheme="minorHAnsi" w:hAnsiTheme="minorHAnsi"/>
                <w:sz w:val="20"/>
              </w:rPr>
              <w:t xml:space="preserve">, </w:t>
            </w:r>
            <w:proofErr w:type="spellStart"/>
            <w:r w:rsidR="00162E4E" w:rsidRPr="005F1275">
              <w:rPr>
                <w:rFonts w:asciiTheme="minorHAnsi" w:hAnsiTheme="minorHAnsi"/>
                <w:sz w:val="20"/>
              </w:rPr>
              <w:t>Cooling_DemandReduction</w:t>
            </w:r>
            <w:proofErr w:type="spellEnd"/>
            <w:r w:rsidRPr="005F1275">
              <w:rPr>
                <w:rFonts w:asciiTheme="minorHAnsi" w:hAnsiTheme="minorHAnsi"/>
                <w:sz w:val="20"/>
              </w:rPr>
              <w:t xml:space="preserve"> value</w:t>
            </w:r>
            <w:r w:rsidR="00162E4E" w:rsidRPr="005F1275">
              <w:rPr>
                <w:rFonts w:asciiTheme="minorHAnsi" w:hAnsiTheme="minorHAnsi"/>
                <w:sz w:val="20"/>
              </w:rPr>
              <w:t xml:space="preserve"> for non-Ameren programs,</w:t>
            </w:r>
            <w:r w:rsidRPr="005F1275">
              <w:rPr>
                <w:rFonts w:asciiTheme="minorHAnsi" w:hAnsiTheme="minorHAnsi"/>
                <w:sz w:val="20"/>
              </w:rPr>
              <w:t xml:space="preserve"> to incorporate Guidehouse evaluation results and accounting for </w:t>
            </w:r>
            <w:r w:rsidR="00162E4E" w:rsidRPr="005F1275">
              <w:rPr>
                <w:rFonts w:asciiTheme="minorHAnsi" w:hAnsiTheme="minorHAnsi"/>
                <w:sz w:val="20"/>
              </w:rPr>
              <w:t>growth in Thermostat Optimization savings</w:t>
            </w:r>
            <w:r w:rsidRPr="005F1275">
              <w:rPr>
                <w:rFonts w:asciiTheme="minorHAnsi" w:hAnsiTheme="minorHAnsi"/>
                <w:sz w:val="20"/>
              </w:rPr>
              <w:t>.</w:t>
            </w:r>
          </w:p>
          <w:p w14:paraId="098CBE49" w14:textId="77777777" w:rsidR="00162E4E" w:rsidRDefault="00162E4E" w:rsidP="00D853B3">
            <w:pPr>
              <w:rPr>
                <w:rFonts w:asciiTheme="minorHAnsi" w:hAnsiTheme="minorHAnsi"/>
                <w:sz w:val="20"/>
              </w:rPr>
            </w:pPr>
            <w:r w:rsidRPr="005F1275">
              <w:rPr>
                <w:rFonts w:asciiTheme="minorHAnsi" w:hAnsiTheme="minorHAnsi"/>
                <w:sz w:val="20"/>
              </w:rPr>
              <w:t xml:space="preserve">Update to </w:t>
            </w:r>
            <w:proofErr w:type="spellStart"/>
            <w:r w:rsidRPr="005F1275">
              <w:rPr>
                <w:rFonts w:asciiTheme="minorHAnsi" w:hAnsiTheme="minorHAnsi"/>
                <w:sz w:val="20"/>
              </w:rPr>
              <w:t>Heating_Reduction</w:t>
            </w:r>
            <w:proofErr w:type="spellEnd"/>
            <w:r w:rsidRPr="005F1275">
              <w:rPr>
                <w:rFonts w:asciiTheme="minorHAnsi" w:hAnsiTheme="minorHAnsi"/>
                <w:sz w:val="20"/>
              </w:rPr>
              <w:t xml:space="preserve"> to include accounting for Thermostat Optimization savings.</w:t>
            </w:r>
          </w:p>
          <w:p w14:paraId="0ECEE09E" w14:textId="2E8EC779" w:rsidR="002433C4" w:rsidRPr="005F1275" w:rsidRDefault="002433C4" w:rsidP="00D853B3">
            <w:pPr>
              <w:rPr>
                <w:rFonts w:asciiTheme="minorHAnsi" w:hAnsiTheme="minorHAnsi"/>
                <w:sz w:val="20"/>
              </w:rPr>
            </w:pPr>
            <w:r w:rsidRPr="002433C4">
              <w:rPr>
                <w:rFonts w:asciiTheme="minorHAnsi" w:hAnsiTheme="minorHAnsi"/>
                <w:color w:val="FF0000"/>
                <w:sz w:val="20"/>
              </w:rPr>
              <w:t>Update</w:t>
            </w:r>
            <w:r w:rsidR="009E00C3">
              <w:rPr>
                <w:rFonts w:asciiTheme="minorHAnsi" w:hAnsiTheme="minorHAnsi"/>
                <w:color w:val="FF0000"/>
                <w:sz w:val="20"/>
              </w:rPr>
              <w:t>s</w:t>
            </w:r>
            <w:r w:rsidRPr="002433C4">
              <w:rPr>
                <w:rFonts w:asciiTheme="minorHAnsi" w:hAnsiTheme="minorHAnsi"/>
                <w:color w:val="FF0000"/>
                <w:sz w:val="20"/>
              </w:rPr>
              <w:t xml:space="preserve"> to </w:t>
            </w:r>
            <w:proofErr w:type="spellStart"/>
            <w:r w:rsidRPr="002433C4">
              <w:rPr>
                <w:rFonts w:asciiTheme="minorHAnsi" w:hAnsiTheme="minorHAnsi"/>
                <w:color w:val="FF0000"/>
                <w:sz w:val="20"/>
              </w:rPr>
              <w:t>E</w:t>
            </w:r>
            <w:r>
              <w:rPr>
                <w:rFonts w:asciiTheme="minorHAnsi" w:hAnsiTheme="minorHAnsi"/>
                <w:color w:val="FF0000"/>
                <w:sz w:val="20"/>
              </w:rPr>
              <w:t>ff</w:t>
            </w:r>
            <w:r w:rsidRPr="002433C4">
              <w:rPr>
                <w:rFonts w:asciiTheme="minorHAnsi" w:hAnsiTheme="minorHAnsi"/>
                <w:color w:val="FF0000"/>
                <w:sz w:val="20"/>
              </w:rPr>
              <w:t>_ISR</w:t>
            </w:r>
            <w:proofErr w:type="spellEnd"/>
            <w:r w:rsidRPr="002433C4">
              <w:rPr>
                <w:rFonts w:asciiTheme="minorHAnsi" w:hAnsiTheme="minorHAnsi"/>
                <w:color w:val="FF0000"/>
                <w:sz w:val="20"/>
              </w:rPr>
              <w:t xml:space="preserve">, </w:t>
            </w:r>
            <w:proofErr w:type="spellStart"/>
            <w:r w:rsidRPr="002433C4">
              <w:rPr>
                <w:rFonts w:asciiTheme="minorHAnsi" w:hAnsiTheme="minorHAnsi"/>
                <w:color w:val="FF0000"/>
                <w:sz w:val="20"/>
              </w:rPr>
              <w:t>Cooling_Reduction</w:t>
            </w:r>
            <w:proofErr w:type="spellEnd"/>
            <w:r w:rsidRPr="002433C4">
              <w:rPr>
                <w:rFonts w:asciiTheme="minorHAnsi" w:hAnsiTheme="minorHAnsi"/>
                <w:color w:val="FF0000"/>
                <w:sz w:val="20"/>
              </w:rPr>
              <w:t xml:space="preserve"> and </w:t>
            </w:r>
            <w:proofErr w:type="spellStart"/>
            <w:r w:rsidRPr="002433C4">
              <w:rPr>
                <w:rFonts w:asciiTheme="minorHAnsi" w:hAnsiTheme="minorHAnsi"/>
                <w:color w:val="FF0000"/>
                <w:sz w:val="20"/>
              </w:rPr>
              <w:t>Cooling_DemandReduction</w:t>
            </w:r>
            <w:proofErr w:type="spellEnd"/>
            <w:r w:rsidR="00C84D07">
              <w:rPr>
                <w:rFonts w:asciiTheme="minorHAnsi" w:hAnsiTheme="minorHAnsi"/>
                <w:color w:val="FF0000"/>
                <w:sz w:val="20"/>
              </w:rPr>
              <w:t>, unknown SEER and EER</w:t>
            </w:r>
            <w:r w:rsidRPr="002433C4">
              <w:rPr>
                <w:rFonts w:asciiTheme="minorHAnsi" w:hAnsiTheme="minorHAnsi"/>
                <w:color w:val="FF0000"/>
                <w:sz w:val="20"/>
              </w:rPr>
              <w:t xml:space="preserve"> variables.</w:t>
            </w:r>
          </w:p>
        </w:tc>
        <w:tc>
          <w:tcPr>
            <w:tcW w:w="4231" w:type="dxa"/>
            <w:shd w:val="clear" w:color="auto" w:fill="auto"/>
            <w:vAlign w:val="center"/>
          </w:tcPr>
          <w:p w14:paraId="318BD6C2" w14:textId="49D564DA" w:rsidR="009C34BC" w:rsidRPr="009C34BC" w:rsidRDefault="00B74B96" w:rsidP="00D853B3">
            <w:pPr>
              <w:rPr>
                <w:rStyle w:val="Hyperlink"/>
                <w:rFonts w:asciiTheme="minorHAnsi" w:hAnsiTheme="minorHAnsi" w:cstheme="minorHAnsi"/>
                <w:sz w:val="20"/>
              </w:rPr>
            </w:pPr>
            <w:hyperlink r:id="rId92" w:tgtFrame="_self" w:history="1">
              <w:r w:rsidR="009C34BC" w:rsidRPr="009C34BC">
                <w:rPr>
                  <w:rStyle w:val="Hyperlink"/>
                  <w:rFonts w:asciiTheme="minorHAnsi" w:hAnsiTheme="minorHAnsi" w:cstheme="minorHAnsi"/>
                  <w:sz w:val="20"/>
                </w:rPr>
                <w:t xml:space="preserve">Update RES Advanced </w:t>
              </w:r>
              <w:proofErr w:type="spellStart"/>
              <w:r w:rsidR="009C34BC" w:rsidRPr="009C34BC">
                <w:rPr>
                  <w:rStyle w:val="Hyperlink"/>
                  <w:rFonts w:asciiTheme="minorHAnsi" w:hAnsiTheme="minorHAnsi" w:cstheme="minorHAnsi"/>
                  <w:sz w:val="20"/>
                </w:rPr>
                <w:t>Tstat</w:t>
              </w:r>
              <w:proofErr w:type="spellEnd"/>
              <w:r w:rsidR="009C34BC" w:rsidRPr="009C34BC">
                <w:rPr>
                  <w:rStyle w:val="Hyperlink"/>
                  <w:rFonts w:asciiTheme="minorHAnsi" w:hAnsiTheme="minorHAnsi" w:cstheme="minorHAnsi"/>
                  <w:sz w:val="20"/>
                </w:rPr>
                <w:t xml:space="preserve"> Cooling Savings Factor</w:t>
              </w:r>
            </w:hyperlink>
          </w:p>
        </w:tc>
      </w:tr>
      <w:tr w:rsidR="00394845" w:rsidRPr="001726BD" w14:paraId="49A86659" w14:textId="77777777" w:rsidTr="00CB149B">
        <w:trPr>
          <w:trHeight w:val="530"/>
        </w:trPr>
        <w:tc>
          <w:tcPr>
            <w:tcW w:w="810" w:type="dxa"/>
            <w:shd w:val="clear" w:color="auto" w:fill="auto"/>
            <w:vAlign w:val="center"/>
          </w:tcPr>
          <w:p w14:paraId="6737CB20" w14:textId="2D491BE0" w:rsidR="00394845" w:rsidRPr="005F1275" w:rsidRDefault="00394845" w:rsidP="00D853B3">
            <w:pPr>
              <w:rPr>
                <w:rFonts w:asciiTheme="minorHAnsi" w:hAnsiTheme="minorHAnsi" w:cstheme="minorHAnsi"/>
                <w:sz w:val="20"/>
              </w:rPr>
            </w:pPr>
            <w:r w:rsidRPr="005F1275">
              <w:rPr>
                <w:rFonts w:asciiTheme="minorHAnsi" w:hAnsiTheme="minorHAnsi" w:cstheme="minorHAnsi"/>
                <w:sz w:val="20"/>
              </w:rPr>
              <w:t>5.3.17</w:t>
            </w:r>
          </w:p>
        </w:tc>
        <w:tc>
          <w:tcPr>
            <w:tcW w:w="1875" w:type="dxa"/>
            <w:shd w:val="clear" w:color="auto" w:fill="auto"/>
            <w:vAlign w:val="center"/>
          </w:tcPr>
          <w:p w14:paraId="62786FB4" w14:textId="3688B9E1" w:rsidR="00394845" w:rsidRPr="005F1275" w:rsidRDefault="00394845" w:rsidP="00D853B3">
            <w:pPr>
              <w:rPr>
                <w:rFonts w:asciiTheme="minorHAnsi" w:hAnsiTheme="minorHAnsi" w:cstheme="minorHAnsi"/>
                <w:sz w:val="20"/>
              </w:rPr>
            </w:pPr>
            <w:r w:rsidRPr="005F1275">
              <w:rPr>
                <w:rFonts w:asciiTheme="minorHAnsi" w:hAnsiTheme="minorHAnsi" w:cstheme="minorHAnsi"/>
                <w:sz w:val="20"/>
              </w:rPr>
              <w:t>Gas High Efficiency Combination Boiler</w:t>
            </w:r>
          </w:p>
        </w:tc>
        <w:tc>
          <w:tcPr>
            <w:tcW w:w="360" w:type="dxa"/>
            <w:shd w:val="clear" w:color="auto" w:fill="auto"/>
            <w:vAlign w:val="center"/>
          </w:tcPr>
          <w:p w14:paraId="41622781" w14:textId="364FB5F2" w:rsidR="00394845" w:rsidRPr="005F1275" w:rsidRDefault="00394845" w:rsidP="00D853B3">
            <w:pPr>
              <w:jc w:val="center"/>
              <w:rPr>
                <w:rFonts w:asciiTheme="minorHAnsi" w:hAnsiTheme="minorHAnsi" w:cstheme="minorHAnsi"/>
                <w:sz w:val="20"/>
              </w:rPr>
            </w:pPr>
            <w:r w:rsidRPr="005F1275">
              <w:rPr>
                <w:rFonts w:asciiTheme="minorHAnsi" w:hAnsiTheme="minorHAnsi" w:cstheme="minorHAnsi"/>
                <w:sz w:val="20"/>
              </w:rPr>
              <w:t>N</w:t>
            </w:r>
          </w:p>
        </w:tc>
        <w:tc>
          <w:tcPr>
            <w:tcW w:w="3772" w:type="dxa"/>
            <w:shd w:val="clear" w:color="auto" w:fill="auto"/>
            <w:vAlign w:val="center"/>
          </w:tcPr>
          <w:p w14:paraId="6D9254E8" w14:textId="13BD5CA2" w:rsidR="00394845" w:rsidRPr="005F1275" w:rsidRDefault="00394845" w:rsidP="00D853B3">
            <w:pPr>
              <w:rPr>
                <w:rFonts w:asciiTheme="minorHAnsi" w:hAnsiTheme="minorHAnsi" w:cstheme="minorHAnsi"/>
                <w:sz w:val="20"/>
              </w:rPr>
            </w:pPr>
            <w:r w:rsidRPr="005F1275">
              <w:rPr>
                <w:rFonts w:asciiTheme="minorHAnsi" w:hAnsiTheme="minorHAnsi" w:cstheme="minorHAnsi"/>
                <w:sz w:val="20"/>
              </w:rPr>
              <w:t>Added reference to Federal Standard applying from 1/1/2022 due to sell through of existing product.</w:t>
            </w:r>
          </w:p>
        </w:tc>
        <w:tc>
          <w:tcPr>
            <w:tcW w:w="4231" w:type="dxa"/>
            <w:shd w:val="clear" w:color="auto" w:fill="auto"/>
            <w:vAlign w:val="center"/>
          </w:tcPr>
          <w:p w14:paraId="21D02857" w14:textId="06170847" w:rsidR="00394845" w:rsidRPr="005F1275" w:rsidRDefault="00394845" w:rsidP="00D853B3">
            <w:pPr>
              <w:rPr>
                <w:rFonts w:asciiTheme="minorHAnsi" w:hAnsiTheme="minorHAnsi" w:cstheme="minorHAnsi"/>
                <w:sz w:val="20"/>
              </w:rPr>
            </w:pPr>
            <w:r w:rsidRPr="005F1275">
              <w:rPr>
                <w:rFonts w:asciiTheme="minorHAnsi" w:hAnsiTheme="minorHAnsi" w:cstheme="minorHAnsi"/>
                <w:sz w:val="20"/>
              </w:rPr>
              <w:t>N/A</w:t>
            </w:r>
          </w:p>
        </w:tc>
      </w:tr>
      <w:tr w:rsidR="00D853B3" w:rsidRPr="001726BD" w14:paraId="35D2FC49" w14:textId="77777777" w:rsidTr="00CB149B">
        <w:trPr>
          <w:trHeight w:val="530"/>
        </w:trPr>
        <w:tc>
          <w:tcPr>
            <w:tcW w:w="810" w:type="dxa"/>
            <w:shd w:val="clear" w:color="auto" w:fill="auto"/>
            <w:vAlign w:val="center"/>
          </w:tcPr>
          <w:p w14:paraId="322D4205" w14:textId="2AAA9BCE" w:rsidR="00D853B3" w:rsidRPr="005F1275" w:rsidRDefault="00D853B3" w:rsidP="00D853B3">
            <w:pPr>
              <w:rPr>
                <w:rFonts w:asciiTheme="minorHAnsi" w:hAnsiTheme="minorHAnsi"/>
                <w:sz w:val="20"/>
              </w:rPr>
            </w:pPr>
            <w:r w:rsidRPr="005F1275">
              <w:rPr>
                <w:rFonts w:asciiTheme="minorHAnsi" w:hAnsiTheme="minorHAnsi"/>
                <w:sz w:val="20"/>
              </w:rPr>
              <w:t>5.3.18</w:t>
            </w:r>
          </w:p>
        </w:tc>
        <w:tc>
          <w:tcPr>
            <w:tcW w:w="1875" w:type="dxa"/>
            <w:shd w:val="clear" w:color="auto" w:fill="auto"/>
            <w:vAlign w:val="center"/>
          </w:tcPr>
          <w:p w14:paraId="0D4A844C" w14:textId="7ECBFE7E" w:rsidR="00D853B3" w:rsidRPr="005F1275" w:rsidRDefault="00D853B3" w:rsidP="00D853B3">
            <w:pPr>
              <w:rPr>
                <w:rFonts w:asciiTheme="minorHAnsi" w:hAnsiTheme="minorHAnsi"/>
                <w:sz w:val="20"/>
              </w:rPr>
            </w:pPr>
            <w:r w:rsidRPr="005F1275">
              <w:rPr>
                <w:rFonts w:asciiTheme="minorHAnsi" w:hAnsiTheme="minorHAnsi"/>
                <w:sz w:val="20"/>
              </w:rPr>
              <w:t>Furnace Filter Alarm – Provisional Measure</w:t>
            </w:r>
          </w:p>
        </w:tc>
        <w:tc>
          <w:tcPr>
            <w:tcW w:w="360" w:type="dxa"/>
            <w:shd w:val="clear" w:color="auto" w:fill="auto"/>
            <w:vAlign w:val="center"/>
          </w:tcPr>
          <w:p w14:paraId="7EC22036" w14:textId="2C27C448" w:rsidR="00D853B3" w:rsidRPr="005F1275" w:rsidRDefault="00D853B3" w:rsidP="00D853B3">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785AB831" w14:textId="24BC2A89" w:rsidR="00D853B3" w:rsidRPr="005F1275" w:rsidRDefault="00D853B3" w:rsidP="00D853B3">
            <w:pPr>
              <w:rPr>
                <w:rFonts w:asciiTheme="minorHAnsi" w:hAnsiTheme="minorHAnsi"/>
                <w:sz w:val="20"/>
              </w:rPr>
            </w:pPr>
            <w:r w:rsidRPr="005F1275">
              <w:rPr>
                <w:rFonts w:asciiTheme="minorHAnsi" w:hAnsiTheme="minorHAnsi"/>
                <w:sz w:val="20"/>
              </w:rPr>
              <w:t>Measure removed due to evaluation showing ineffectual results and safety concerns over reliance on measure that may not work.</w:t>
            </w:r>
          </w:p>
        </w:tc>
        <w:tc>
          <w:tcPr>
            <w:tcW w:w="4231" w:type="dxa"/>
            <w:shd w:val="clear" w:color="auto" w:fill="auto"/>
            <w:vAlign w:val="center"/>
          </w:tcPr>
          <w:p w14:paraId="4B592450" w14:textId="18124087" w:rsidR="00D853B3" w:rsidRPr="002911D1" w:rsidRDefault="00B74B96" w:rsidP="00D853B3">
            <w:pPr>
              <w:rPr>
                <w:rFonts w:asciiTheme="minorHAnsi" w:hAnsiTheme="minorHAnsi" w:cstheme="minorHAnsi"/>
                <w:color w:val="0000FF"/>
                <w:sz w:val="20"/>
                <w:u w:val="single"/>
              </w:rPr>
            </w:pPr>
            <w:hyperlink r:id="rId93" w:tgtFrame="_self" w:history="1">
              <w:r w:rsidR="00D853B3" w:rsidRPr="002911D1">
                <w:rPr>
                  <w:rStyle w:val="Hyperlink"/>
                  <w:rFonts w:asciiTheme="minorHAnsi" w:hAnsiTheme="minorHAnsi" w:cstheme="minorHAnsi"/>
                  <w:sz w:val="20"/>
                </w:rPr>
                <w:t>NEW Residential Measure - Dirty Furnace Filter Whistle</w:t>
              </w:r>
            </w:hyperlink>
          </w:p>
        </w:tc>
      </w:tr>
      <w:tr w:rsidR="00D853B3" w:rsidRPr="001726BD" w14:paraId="70BE24EE" w14:textId="77777777" w:rsidTr="00CB149B">
        <w:trPr>
          <w:trHeight w:val="530"/>
        </w:trPr>
        <w:tc>
          <w:tcPr>
            <w:tcW w:w="810" w:type="dxa"/>
            <w:shd w:val="clear" w:color="auto" w:fill="auto"/>
            <w:vAlign w:val="center"/>
          </w:tcPr>
          <w:p w14:paraId="032B8B43" w14:textId="2AB3885D" w:rsidR="00D853B3" w:rsidRPr="005F1275" w:rsidRDefault="00D853B3" w:rsidP="00D853B3">
            <w:pPr>
              <w:rPr>
                <w:rFonts w:asciiTheme="minorHAnsi" w:hAnsiTheme="minorHAnsi"/>
                <w:sz w:val="20"/>
              </w:rPr>
            </w:pPr>
            <w:r w:rsidRPr="005F1275">
              <w:rPr>
                <w:rFonts w:asciiTheme="minorHAnsi" w:hAnsiTheme="minorHAnsi"/>
                <w:sz w:val="20"/>
              </w:rPr>
              <w:t>5.3.19</w:t>
            </w:r>
          </w:p>
        </w:tc>
        <w:tc>
          <w:tcPr>
            <w:tcW w:w="1875" w:type="dxa"/>
            <w:shd w:val="clear" w:color="auto" w:fill="auto"/>
            <w:vAlign w:val="center"/>
          </w:tcPr>
          <w:p w14:paraId="388A3792" w14:textId="40A77BD2" w:rsidR="00D853B3" w:rsidRPr="005F1275" w:rsidRDefault="00D853B3" w:rsidP="00D853B3">
            <w:pPr>
              <w:rPr>
                <w:rFonts w:asciiTheme="minorHAnsi" w:hAnsiTheme="minorHAnsi"/>
                <w:sz w:val="20"/>
              </w:rPr>
            </w:pPr>
            <w:r w:rsidRPr="005F1275">
              <w:rPr>
                <w:rFonts w:asciiTheme="minorHAnsi" w:hAnsiTheme="minorHAnsi"/>
                <w:sz w:val="20"/>
              </w:rPr>
              <w:t>Thermostatic Radiator Valves – Provisional Measure</w:t>
            </w:r>
          </w:p>
        </w:tc>
        <w:tc>
          <w:tcPr>
            <w:tcW w:w="360" w:type="dxa"/>
            <w:shd w:val="clear" w:color="auto" w:fill="auto"/>
            <w:vAlign w:val="center"/>
          </w:tcPr>
          <w:p w14:paraId="2982B8A8" w14:textId="5F618147" w:rsidR="00D853B3" w:rsidRPr="005F1275" w:rsidRDefault="00D853B3" w:rsidP="00D853B3">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16F2BCA2" w14:textId="0D9D7657" w:rsidR="00D853B3" w:rsidRPr="005F1275" w:rsidRDefault="00D853B3" w:rsidP="00D853B3">
            <w:pPr>
              <w:rPr>
                <w:rFonts w:asciiTheme="minorHAnsi" w:hAnsiTheme="minorHAnsi"/>
                <w:sz w:val="20"/>
              </w:rPr>
            </w:pPr>
            <w:r w:rsidRPr="005F1275">
              <w:rPr>
                <w:rFonts w:asciiTheme="minorHAnsi" w:hAnsiTheme="minorHAnsi"/>
                <w:sz w:val="20"/>
              </w:rPr>
              <w:t>New measure</w:t>
            </w:r>
          </w:p>
        </w:tc>
        <w:tc>
          <w:tcPr>
            <w:tcW w:w="4231" w:type="dxa"/>
            <w:shd w:val="clear" w:color="auto" w:fill="auto"/>
            <w:vAlign w:val="center"/>
          </w:tcPr>
          <w:p w14:paraId="793B3DC8" w14:textId="28AD4FE4" w:rsidR="00D853B3" w:rsidRPr="002911D1" w:rsidRDefault="00B74B96" w:rsidP="00D853B3">
            <w:pPr>
              <w:rPr>
                <w:rFonts w:asciiTheme="minorHAnsi" w:hAnsiTheme="minorHAnsi" w:cstheme="minorHAnsi"/>
                <w:color w:val="444444"/>
                <w:sz w:val="20"/>
              </w:rPr>
            </w:pPr>
            <w:hyperlink r:id="rId94" w:tgtFrame="_self" w:history="1">
              <w:r w:rsidR="00D853B3" w:rsidRPr="002911D1">
                <w:rPr>
                  <w:rStyle w:val="Hyperlink"/>
                  <w:rFonts w:asciiTheme="minorHAnsi" w:hAnsiTheme="minorHAnsi" w:cstheme="minorHAnsi"/>
                  <w:sz w:val="20"/>
                </w:rPr>
                <w:t>Thermostatic Radiator Valves</w:t>
              </w:r>
            </w:hyperlink>
          </w:p>
        </w:tc>
      </w:tr>
      <w:tr w:rsidR="00D853B3" w:rsidRPr="001726BD" w14:paraId="033C9EC1" w14:textId="77777777" w:rsidTr="00CB149B">
        <w:trPr>
          <w:trHeight w:val="530"/>
        </w:trPr>
        <w:tc>
          <w:tcPr>
            <w:tcW w:w="810" w:type="dxa"/>
            <w:shd w:val="clear" w:color="auto" w:fill="auto"/>
            <w:vAlign w:val="center"/>
          </w:tcPr>
          <w:p w14:paraId="3C420949" w14:textId="77C932F6" w:rsidR="00D853B3" w:rsidRPr="005F1275" w:rsidRDefault="00D853B3" w:rsidP="00D853B3">
            <w:pPr>
              <w:rPr>
                <w:rFonts w:asciiTheme="minorHAnsi" w:hAnsiTheme="minorHAnsi"/>
                <w:sz w:val="20"/>
              </w:rPr>
            </w:pPr>
            <w:r w:rsidRPr="005F1275">
              <w:rPr>
                <w:rFonts w:asciiTheme="minorHAnsi" w:hAnsiTheme="minorHAnsi"/>
                <w:sz w:val="20"/>
              </w:rPr>
              <w:t>5.4.1</w:t>
            </w:r>
          </w:p>
        </w:tc>
        <w:tc>
          <w:tcPr>
            <w:tcW w:w="1875" w:type="dxa"/>
            <w:shd w:val="clear" w:color="auto" w:fill="auto"/>
            <w:vAlign w:val="center"/>
          </w:tcPr>
          <w:p w14:paraId="4C6AFA3A" w14:textId="67AFA505" w:rsidR="00D853B3" w:rsidRPr="005F1275" w:rsidRDefault="00D853B3" w:rsidP="00D853B3">
            <w:pPr>
              <w:rPr>
                <w:rFonts w:asciiTheme="minorHAnsi" w:hAnsiTheme="minorHAnsi"/>
                <w:sz w:val="20"/>
              </w:rPr>
            </w:pPr>
            <w:r w:rsidRPr="005F1275">
              <w:rPr>
                <w:rFonts w:asciiTheme="minorHAnsi" w:hAnsiTheme="minorHAnsi"/>
                <w:sz w:val="20"/>
              </w:rPr>
              <w:t>Domestic Hot Water Pipe Insulation</w:t>
            </w:r>
          </w:p>
        </w:tc>
        <w:tc>
          <w:tcPr>
            <w:tcW w:w="360" w:type="dxa"/>
            <w:shd w:val="clear" w:color="auto" w:fill="auto"/>
            <w:vAlign w:val="center"/>
          </w:tcPr>
          <w:p w14:paraId="3F0E7290" w14:textId="585A9F7C" w:rsidR="00D853B3" w:rsidRPr="005F1275" w:rsidRDefault="00D853B3" w:rsidP="00D853B3">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284DE2F1" w14:textId="5FEEA910" w:rsidR="00E55BFD" w:rsidRPr="005F1275" w:rsidRDefault="00D853B3" w:rsidP="00E55BFD">
            <w:pPr>
              <w:rPr>
                <w:rFonts w:asciiTheme="minorHAnsi" w:hAnsiTheme="minorHAnsi"/>
                <w:sz w:val="20"/>
              </w:rPr>
            </w:pPr>
            <w:r w:rsidRPr="005F1275">
              <w:rPr>
                <w:rFonts w:asciiTheme="minorHAnsi" w:hAnsiTheme="minorHAnsi"/>
                <w:sz w:val="20"/>
              </w:rPr>
              <w:t>Addition of KITS and corresponding ISR assumption.</w:t>
            </w:r>
          </w:p>
        </w:tc>
        <w:tc>
          <w:tcPr>
            <w:tcW w:w="4231" w:type="dxa"/>
            <w:shd w:val="clear" w:color="auto" w:fill="auto"/>
            <w:vAlign w:val="center"/>
          </w:tcPr>
          <w:p w14:paraId="4F080F37" w14:textId="04452DE4" w:rsidR="00D853B3" w:rsidRPr="002911D1" w:rsidRDefault="00B74B96" w:rsidP="00D853B3">
            <w:pPr>
              <w:rPr>
                <w:rFonts w:asciiTheme="minorHAnsi" w:hAnsiTheme="minorHAnsi" w:cstheme="minorHAnsi"/>
                <w:color w:val="444444"/>
                <w:sz w:val="20"/>
              </w:rPr>
            </w:pPr>
            <w:hyperlink r:id="rId95" w:tgtFrame="_self" w:history="1">
              <w:r w:rsidR="00D853B3" w:rsidRPr="002911D1">
                <w:rPr>
                  <w:rStyle w:val="Hyperlink"/>
                  <w:rFonts w:asciiTheme="minorHAnsi" w:hAnsiTheme="minorHAnsi" w:cstheme="minorHAnsi"/>
                  <w:sz w:val="20"/>
                </w:rPr>
                <w:t xml:space="preserve">Add an In-Service Rate for </w:t>
              </w:r>
              <w:proofErr w:type="spellStart"/>
              <w:r w:rsidR="00D853B3" w:rsidRPr="002911D1">
                <w:rPr>
                  <w:rStyle w:val="Hyperlink"/>
                  <w:rFonts w:asciiTheme="minorHAnsi" w:hAnsiTheme="minorHAnsi" w:cstheme="minorHAnsi"/>
                  <w:sz w:val="20"/>
                </w:rPr>
                <w:t>self install</w:t>
              </w:r>
              <w:proofErr w:type="spellEnd"/>
              <w:r w:rsidR="00D853B3" w:rsidRPr="002911D1">
                <w:rPr>
                  <w:rStyle w:val="Hyperlink"/>
                  <w:rFonts w:asciiTheme="minorHAnsi" w:hAnsiTheme="minorHAnsi" w:cstheme="minorHAnsi"/>
                  <w:sz w:val="20"/>
                </w:rPr>
                <w:t xml:space="preserve"> through kit distribution</w:t>
              </w:r>
            </w:hyperlink>
          </w:p>
        </w:tc>
      </w:tr>
      <w:tr w:rsidR="00D853B3" w:rsidRPr="001726BD" w14:paraId="510E582F" w14:textId="77777777" w:rsidTr="00CB149B">
        <w:trPr>
          <w:trHeight w:val="530"/>
        </w:trPr>
        <w:tc>
          <w:tcPr>
            <w:tcW w:w="810" w:type="dxa"/>
            <w:vMerge w:val="restart"/>
            <w:shd w:val="clear" w:color="auto" w:fill="auto"/>
            <w:vAlign w:val="center"/>
          </w:tcPr>
          <w:p w14:paraId="725FA558" w14:textId="0482CC7E" w:rsidR="00D853B3" w:rsidRPr="005F1275" w:rsidRDefault="00D853B3" w:rsidP="00D853B3">
            <w:pPr>
              <w:rPr>
                <w:rFonts w:asciiTheme="minorHAnsi" w:hAnsiTheme="minorHAnsi"/>
                <w:sz w:val="20"/>
              </w:rPr>
            </w:pPr>
            <w:r w:rsidRPr="005F1275">
              <w:rPr>
                <w:rFonts w:asciiTheme="minorHAnsi" w:hAnsiTheme="minorHAnsi"/>
                <w:sz w:val="20"/>
              </w:rPr>
              <w:t>5.4.2</w:t>
            </w:r>
          </w:p>
        </w:tc>
        <w:tc>
          <w:tcPr>
            <w:tcW w:w="1875" w:type="dxa"/>
            <w:vMerge w:val="restart"/>
            <w:shd w:val="clear" w:color="auto" w:fill="auto"/>
            <w:vAlign w:val="center"/>
          </w:tcPr>
          <w:p w14:paraId="5A57188E" w14:textId="3B384E27" w:rsidR="00D853B3" w:rsidRPr="005F1275" w:rsidRDefault="00D853B3" w:rsidP="00D853B3">
            <w:pPr>
              <w:rPr>
                <w:rFonts w:asciiTheme="minorHAnsi" w:hAnsiTheme="minorHAnsi"/>
                <w:sz w:val="20"/>
              </w:rPr>
            </w:pPr>
            <w:r w:rsidRPr="005F1275">
              <w:rPr>
                <w:rFonts w:asciiTheme="minorHAnsi" w:hAnsiTheme="minorHAnsi"/>
                <w:sz w:val="20"/>
              </w:rPr>
              <w:t>Gas Water Heater</w:t>
            </w:r>
          </w:p>
        </w:tc>
        <w:tc>
          <w:tcPr>
            <w:tcW w:w="360" w:type="dxa"/>
            <w:shd w:val="clear" w:color="auto" w:fill="auto"/>
            <w:vAlign w:val="center"/>
          </w:tcPr>
          <w:p w14:paraId="5A55D587" w14:textId="7A1AF2F3" w:rsidR="00D853B3" w:rsidRPr="005F1275" w:rsidRDefault="00D853B3" w:rsidP="00D853B3">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4F202D1D" w14:textId="77777777" w:rsidR="00D853B3" w:rsidRPr="005F1275" w:rsidRDefault="00D853B3" w:rsidP="00D853B3">
            <w:pPr>
              <w:rPr>
                <w:rFonts w:asciiTheme="minorHAnsi" w:hAnsiTheme="minorHAnsi"/>
                <w:sz w:val="20"/>
              </w:rPr>
            </w:pPr>
            <w:r w:rsidRPr="005F1275">
              <w:rPr>
                <w:rFonts w:asciiTheme="minorHAnsi" w:hAnsiTheme="minorHAnsi"/>
                <w:sz w:val="20"/>
              </w:rPr>
              <w:t>Addition of additional draw pattern Federal Standard algorithms, with default provided for &lt;55 gallons (Medium draw) and &gt;55 gallons (High draw).</w:t>
            </w:r>
          </w:p>
          <w:p w14:paraId="12B056AC" w14:textId="77777777" w:rsidR="00E55BFD" w:rsidRPr="005F1275" w:rsidRDefault="00E55BFD" w:rsidP="00D853B3">
            <w:pPr>
              <w:rPr>
                <w:rFonts w:asciiTheme="minorHAnsi" w:hAnsiTheme="minorHAnsi"/>
                <w:sz w:val="20"/>
              </w:rPr>
            </w:pPr>
            <w:r w:rsidRPr="005F1275">
              <w:rPr>
                <w:rFonts w:asciiTheme="minorHAnsi" w:hAnsiTheme="minorHAnsi"/>
                <w:sz w:val="20"/>
              </w:rPr>
              <w:t xml:space="preserve">Efficient equipment rating at different draw patterns added. </w:t>
            </w:r>
          </w:p>
          <w:p w14:paraId="29ED82FF" w14:textId="731C78BE" w:rsidR="00E55BFD" w:rsidRPr="005F1275" w:rsidRDefault="00E55BFD" w:rsidP="00D853B3">
            <w:pPr>
              <w:rPr>
                <w:rFonts w:asciiTheme="minorHAnsi" w:hAnsiTheme="minorHAnsi"/>
                <w:sz w:val="20"/>
              </w:rPr>
            </w:pPr>
            <w:r w:rsidRPr="005F1275">
              <w:rPr>
                <w:rFonts w:asciiTheme="minorHAnsi" w:hAnsiTheme="minorHAnsi"/>
                <w:sz w:val="20"/>
              </w:rPr>
              <w:t>Direction on appropriate use of draw patterns added.</w:t>
            </w:r>
          </w:p>
        </w:tc>
        <w:tc>
          <w:tcPr>
            <w:tcW w:w="4231" w:type="dxa"/>
            <w:shd w:val="clear" w:color="auto" w:fill="auto"/>
            <w:vAlign w:val="center"/>
          </w:tcPr>
          <w:p w14:paraId="17C73A25" w14:textId="20418817" w:rsidR="00D853B3" w:rsidRPr="002911D1" w:rsidRDefault="00B74B96" w:rsidP="00D853B3">
            <w:pPr>
              <w:rPr>
                <w:rFonts w:asciiTheme="minorHAnsi" w:hAnsiTheme="minorHAnsi" w:cstheme="minorHAnsi"/>
                <w:color w:val="444444"/>
                <w:sz w:val="20"/>
              </w:rPr>
            </w:pPr>
            <w:hyperlink r:id="rId96" w:tgtFrame="_self" w:history="1">
              <w:r w:rsidR="00D853B3" w:rsidRPr="002911D1">
                <w:rPr>
                  <w:rStyle w:val="Hyperlink"/>
                  <w:rFonts w:asciiTheme="minorHAnsi" w:hAnsiTheme="minorHAnsi" w:cstheme="minorHAnsi"/>
                  <w:sz w:val="20"/>
                </w:rPr>
                <w:t>Revise DHW efficiency factor to reflect actual savings</w:t>
              </w:r>
            </w:hyperlink>
          </w:p>
        </w:tc>
      </w:tr>
      <w:tr w:rsidR="00D853B3" w:rsidRPr="001726BD" w14:paraId="27D50509" w14:textId="77777777" w:rsidTr="002F6CCB">
        <w:trPr>
          <w:trHeight w:val="530"/>
        </w:trPr>
        <w:tc>
          <w:tcPr>
            <w:tcW w:w="810" w:type="dxa"/>
            <w:vMerge/>
            <w:shd w:val="clear" w:color="auto" w:fill="auto"/>
            <w:vAlign w:val="center"/>
          </w:tcPr>
          <w:p w14:paraId="0C85D8BD" w14:textId="77777777" w:rsidR="00D853B3" w:rsidRPr="005F1275" w:rsidRDefault="00D853B3" w:rsidP="00D853B3">
            <w:pPr>
              <w:rPr>
                <w:rFonts w:asciiTheme="minorHAnsi" w:hAnsiTheme="minorHAnsi"/>
                <w:sz w:val="20"/>
              </w:rPr>
            </w:pPr>
          </w:p>
        </w:tc>
        <w:tc>
          <w:tcPr>
            <w:tcW w:w="1875" w:type="dxa"/>
            <w:vMerge/>
            <w:shd w:val="clear" w:color="auto" w:fill="auto"/>
            <w:vAlign w:val="center"/>
          </w:tcPr>
          <w:p w14:paraId="05D88123" w14:textId="77777777" w:rsidR="00D853B3" w:rsidRPr="005F1275" w:rsidRDefault="00D853B3" w:rsidP="00D853B3">
            <w:pPr>
              <w:rPr>
                <w:rFonts w:asciiTheme="minorHAnsi" w:hAnsiTheme="minorHAnsi"/>
                <w:sz w:val="20"/>
              </w:rPr>
            </w:pPr>
          </w:p>
        </w:tc>
        <w:tc>
          <w:tcPr>
            <w:tcW w:w="360" w:type="dxa"/>
            <w:shd w:val="clear" w:color="auto" w:fill="auto"/>
            <w:vAlign w:val="center"/>
          </w:tcPr>
          <w:p w14:paraId="5DDED136" w14:textId="30C61393" w:rsidR="00D853B3" w:rsidRPr="005F1275" w:rsidRDefault="00D853B3" w:rsidP="00D853B3">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480CF8FB" w14:textId="7A6E9A26" w:rsidR="00D853B3" w:rsidRPr="005F1275" w:rsidRDefault="00D853B3" w:rsidP="00D853B3">
            <w:pPr>
              <w:rPr>
                <w:rFonts w:asciiTheme="minorHAnsi" w:hAnsiTheme="minorHAnsi"/>
                <w:sz w:val="20"/>
              </w:rPr>
            </w:pPr>
            <w:r w:rsidRPr="005F1275">
              <w:rPr>
                <w:rFonts w:asciiTheme="minorHAnsi" w:hAnsiTheme="minorHAnsi"/>
                <w:sz w:val="20"/>
              </w:rPr>
              <w:t>Removal of adjustment for tankless water heaters since UEF better reflect typical draw over 24 hour period.</w:t>
            </w:r>
          </w:p>
        </w:tc>
        <w:tc>
          <w:tcPr>
            <w:tcW w:w="4231" w:type="dxa"/>
            <w:shd w:val="clear" w:color="auto" w:fill="auto"/>
            <w:vAlign w:val="center"/>
          </w:tcPr>
          <w:p w14:paraId="34B89265" w14:textId="21ADEAEF" w:rsidR="00D853B3" w:rsidRPr="002911D1" w:rsidRDefault="00B74B96" w:rsidP="00D853B3">
            <w:pPr>
              <w:rPr>
                <w:rFonts w:asciiTheme="minorHAnsi" w:hAnsiTheme="minorHAnsi" w:cstheme="minorHAnsi"/>
                <w:color w:val="444444"/>
                <w:sz w:val="20"/>
              </w:rPr>
            </w:pPr>
            <w:hyperlink r:id="rId97" w:tgtFrame="_self" w:history="1">
              <w:r w:rsidR="00D853B3" w:rsidRPr="002911D1">
                <w:rPr>
                  <w:rStyle w:val="Hyperlink"/>
                  <w:rFonts w:asciiTheme="minorHAnsi" w:hAnsiTheme="minorHAnsi" w:cstheme="minorHAnsi"/>
                  <w:sz w:val="20"/>
                </w:rPr>
                <w:t>Residential Tankless Water Heater De-Rating</w:t>
              </w:r>
            </w:hyperlink>
          </w:p>
        </w:tc>
      </w:tr>
      <w:tr w:rsidR="00D853B3" w:rsidRPr="001726BD" w14:paraId="70B78F31" w14:textId="77777777" w:rsidTr="00CB149B">
        <w:trPr>
          <w:trHeight w:val="530"/>
        </w:trPr>
        <w:tc>
          <w:tcPr>
            <w:tcW w:w="810" w:type="dxa"/>
            <w:vMerge w:val="restart"/>
            <w:shd w:val="clear" w:color="auto" w:fill="auto"/>
            <w:vAlign w:val="center"/>
          </w:tcPr>
          <w:p w14:paraId="40E93DFB" w14:textId="65E8D979" w:rsidR="00D853B3" w:rsidRPr="005F1275" w:rsidRDefault="00D853B3" w:rsidP="00D853B3">
            <w:pPr>
              <w:rPr>
                <w:rFonts w:asciiTheme="minorHAnsi" w:hAnsiTheme="minorHAnsi"/>
                <w:sz w:val="20"/>
              </w:rPr>
            </w:pPr>
            <w:r w:rsidRPr="005F1275">
              <w:rPr>
                <w:rFonts w:asciiTheme="minorHAnsi" w:hAnsiTheme="minorHAnsi"/>
                <w:sz w:val="20"/>
              </w:rPr>
              <w:t>5.4.3</w:t>
            </w:r>
          </w:p>
        </w:tc>
        <w:tc>
          <w:tcPr>
            <w:tcW w:w="1875" w:type="dxa"/>
            <w:vMerge w:val="restart"/>
            <w:shd w:val="clear" w:color="auto" w:fill="auto"/>
            <w:vAlign w:val="center"/>
          </w:tcPr>
          <w:p w14:paraId="4EFBAFFB" w14:textId="30EBDD63" w:rsidR="00D853B3" w:rsidRPr="005F1275" w:rsidRDefault="00D853B3" w:rsidP="00D853B3">
            <w:pPr>
              <w:rPr>
                <w:rFonts w:asciiTheme="minorHAnsi" w:hAnsiTheme="minorHAnsi"/>
                <w:sz w:val="20"/>
              </w:rPr>
            </w:pPr>
            <w:r w:rsidRPr="005F1275">
              <w:rPr>
                <w:rFonts w:asciiTheme="minorHAnsi" w:hAnsiTheme="minorHAnsi"/>
                <w:sz w:val="20"/>
              </w:rPr>
              <w:t>Heat Pump Water Heaters</w:t>
            </w:r>
          </w:p>
        </w:tc>
        <w:tc>
          <w:tcPr>
            <w:tcW w:w="360" w:type="dxa"/>
            <w:shd w:val="clear" w:color="auto" w:fill="auto"/>
            <w:vAlign w:val="center"/>
          </w:tcPr>
          <w:p w14:paraId="289B1C4F" w14:textId="355C0276" w:rsidR="00D853B3" w:rsidRPr="005F1275" w:rsidRDefault="00D853B3" w:rsidP="00D853B3">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6199BA4B" w14:textId="4BE5541A" w:rsidR="00D853B3" w:rsidRPr="005F1275" w:rsidRDefault="00D853B3" w:rsidP="00D853B3">
            <w:pPr>
              <w:rPr>
                <w:rFonts w:asciiTheme="minorHAnsi" w:hAnsiTheme="minorHAnsi"/>
                <w:sz w:val="20"/>
              </w:rPr>
            </w:pPr>
            <w:r w:rsidRPr="005F1275">
              <w:rPr>
                <w:rFonts w:asciiTheme="minorHAnsi" w:hAnsiTheme="minorHAnsi"/>
                <w:sz w:val="20"/>
              </w:rPr>
              <w:t>Addition of additional draw pattern Federal Standard algorithms, with default provided for &lt;55 gallons (Medium draw) and &gt;55 gallons (High draw).</w:t>
            </w:r>
          </w:p>
        </w:tc>
        <w:tc>
          <w:tcPr>
            <w:tcW w:w="4231" w:type="dxa"/>
            <w:shd w:val="clear" w:color="auto" w:fill="auto"/>
            <w:vAlign w:val="center"/>
          </w:tcPr>
          <w:p w14:paraId="618CC6E8" w14:textId="37D85950" w:rsidR="00D853B3" w:rsidRPr="002911D1" w:rsidRDefault="00B74B96" w:rsidP="00D853B3">
            <w:pPr>
              <w:rPr>
                <w:rFonts w:asciiTheme="minorHAnsi" w:hAnsiTheme="minorHAnsi" w:cstheme="minorHAnsi"/>
                <w:color w:val="444444"/>
                <w:sz w:val="20"/>
              </w:rPr>
            </w:pPr>
            <w:hyperlink r:id="rId98" w:tgtFrame="_self" w:history="1">
              <w:r w:rsidR="00D853B3" w:rsidRPr="002911D1">
                <w:rPr>
                  <w:rStyle w:val="Hyperlink"/>
                  <w:rFonts w:asciiTheme="minorHAnsi" w:hAnsiTheme="minorHAnsi" w:cstheme="minorHAnsi"/>
                  <w:sz w:val="20"/>
                </w:rPr>
                <w:t>Revise DHW efficiency factor to reflect actual savings</w:t>
              </w:r>
            </w:hyperlink>
          </w:p>
        </w:tc>
      </w:tr>
      <w:tr w:rsidR="00D853B3" w:rsidRPr="001726BD" w14:paraId="5AED6BDF" w14:textId="77777777" w:rsidTr="00CB149B">
        <w:trPr>
          <w:trHeight w:val="530"/>
        </w:trPr>
        <w:tc>
          <w:tcPr>
            <w:tcW w:w="810" w:type="dxa"/>
            <w:vMerge/>
            <w:shd w:val="clear" w:color="auto" w:fill="auto"/>
            <w:vAlign w:val="center"/>
          </w:tcPr>
          <w:p w14:paraId="488B6665" w14:textId="77777777" w:rsidR="00D853B3" w:rsidRPr="005F1275" w:rsidRDefault="00D853B3" w:rsidP="00D853B3">
            <w:pPr>
              <w:rPr>
                <w:rFonts w:asciiTheme="minorHAnsi" w:hAnsiTheme="minorHAnsi"/>
                <w:sz w:val="20"/>
              </w:rPr>
            </w:pPr>
          </w:p>
        </w:tc>
        <w:tc>
          <w:tcPr>
            <w:tcW w:w="1875" w:type="dxa"/>
            <w:vMerge/>
            <w:shd w:val="clear" w:color="auto" w:fill="auto"/>
            <w:vAlign w:val="center"/>
          </w:tcPr>
          <w:p w14:paraId="26E41D0A" w14:textId="77777777" w:rsidR="00D853B3" w:rsidRPr="005F1275" w:rsidRDefault="00D853B3" w:rsidP="00D853B3">
            <w:pPr>
              <w:rPr>
                <w:rFonts w:asciiTheme="minorHAnsi" w:hAnsiTheme="minorHAnsi"/>
                <w:sz w:val="20"/>
              </w:rPr>
            </w:pPr>
          </w:p>
        </w:tc>
        <w:tc>
          <w:tcPr>
            <w:tcW w:w="360" w:type="dxa"/>
            <w:shd w:val="clear" w:color="auto" w:fill="auto"/>
            <w:vAlign w:val="center"/>
          </w:tcPr>
          <w:p w14:paraId="183AD523" w14:textId="1B2D0116" w:rsidR="00D853B3" w:rsidRPr="005F1275" w:rsidRDefault="00D853B3" w:rsidP="00D853B3">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240F64A7" w14:textId="3C870D03" w:rsidR="00D853B3" w:rsidRPr="005F1275" w:rsidRDefault="00D853B3" w:rsidP="00D853B3">
            <w:pPr>
              <w:rPr>
                <w:rFonts w:asciiTheme="minorHAnsi" w:hAnsiTheme="minorHAnsi"/>
                <w:sz w:val="20"/>
              </w:rPr>
            </w:pPr>
            <w:r w:rsidRPr="005F1275">
              <w:rPr>
                <w:rFonts w:asciiTheme="minorHAnsi" w:hAnsiTheme="minorHAnsi"/>
                <w:sz w:val="20"/>
              </w:rPr>
              <w:t xml:space="preserve">Addition of language that if existing equipment efficiency is greater than new baseline efficiency, </w:t>
            </w:r>
            <w:r w:rsidR="002A4678" w:rsidRPr="005F1275">
              <w:rPr>
                <w:rFonts w:asciiTheme="minorHAnsi" w:hAnsiTheme="minorHAnsi"/>
                <w:sz w:val="20"/>
              </w:rPr>
              <w:t>mid-life</w:t>
            </w:r>
            <w:r w:rsidRPr="005F1275">
              <w:rPr>
                <w:rFonts w:asciiTheme="minorHAnsi" w:hAnsiTheme="minorHAnsi"/>
                <w:sz w:val="20"/>
              </w:rPr>
              <w:t xml:space="preserve"> adjustment should not be applied.</w:t>
            </w:r>
          </w:p>
        </w:tc>
        <w:tc>
          <w:tcPr>
            <w:tcW w:w="4231" w:type="dxa"/>
            <w:shd w:val="clear" w:color="auto" w:fill="auto"/>
            <w:vAlign w:val="center"/>
          </w:tcPr>
          <w:p w14:paraId="7D951256" w14:textId="2821287B" w:rsidR="00D853B3" w:rsidRPr="002911D1" w:rsidRDefault="00B74B96" w:rsidP="00D853B3">
            <w:pPr>
              <w:rPr>
                <w:rStyle w:val="Hyperlink"/>
                <w:rFonts w:asciiTheme="minorHAnsi" w:hAnsiTheme="minorHAnsi" w:cstheme="minorHAnsi"/>
                <w:sz w:val="20"/>
              </w:rPr>
            </w:pPr>
            <w:hyperlink r:id="rId99" w:tgtFrame="_self" w:history="1">
              <w:r w:rsidR="00D853B3" w:rsidRPr="002911D1">
                <w:rPr>
                  <w:rStyle w:val="Hyperlink"/>
                  <w:rFonts w:asciiTheme="minorHAnsi" w:hAnsiTheme="minorHAnsi" w:cstheme="minorHAnsi"/>
                  <w:sz w:val="20"/>
                </w:rPr>
                <w:t>Midlife Adjustment for Heating/Cooling Systems</w:t>
              </w:r>
            </w:hyperlink>
          </w:p>
        </w:tc>
      </w:tr>
      <w:tr w:rsidR="00D853B3" w:rsidRPr="001726BD" w14:paraId="3B8C8351" w14:textId="77777777" w:rsidTr="00CB149B">
        <w:trPr>
          <w:trHeight w:val="530"/>
        </w:trPr>
        <w:tc>
          <w:tcPr>
            <w:tcW w:w="810" w:type="dxa"/>
            <w:shd w:val="clear" w:color="auto" w:fill="auto"/>
            <w:vAlign w:val="center"/>
          </w:tcPr>
          <w:p w14:paraId="0CA784FA" w14:textId="58028763" w:rsidR="00D853B3" w:rsidRPr="005F1275" w:rsidRDefault="00D853B3" w:rsidP="00D853B3">
            <w:pPr>
              <w:rPr>
                <w:rFonts w:asciiTheme="minorHAnsi" w:hAnsiTheme="minorHAnsi"/>
                <w:sz w:val="20"/>
              </w:rPr>
            </w:pPr>
            <w:r w:rsidRPr="005F1275">
              <w:rPr>
                <w:rFonts w:asciiTheme="minorHAnsi" w:hAnsiTheme="minorHAnsi"/>
                <w:sz w:val="20"/>
              </w:rPr>
              <w:t>5.4.4</w:t>
            </w:r>
          </w:p>
        </w:tc>
        <w:tc>
          <w:tcPr>
            <w:tcW w:w="1875" w:type="dxa"/>
            <w:shd w:val="clear" w:color="auto" w:fill="auto"/>
            <w:vAlign w:val="center"/>
          </w:tcPr>
          <w:p w14:paraId="11A531B5" w14:textId="7410C0F2" w:rsidR="00D853B3" w:rsidRPr="005F1275" w:rsidRDefault="00D853B3" w:rsidP="00D853B3">
            <w:pPr>
              <w:rPr>
                <w:rFonts w:asciiTheme="minorHAnsi" w:hAnsiTheme="minorHAnsi"/>
                <w:sz w:val="20"/>
              </w:rPr>
            </w:pPr>
            <w:r w:rsidRPr="005F1275">
              <w:rPr>
                <w:rFonts w:asciiTheme="minorHAnsi" w:hAnsiTheme="minorHAnsi"/>
                <w:sz w:val="20"/>
              </w:rPr>
              <w:t>Low Flow Faucet Aerators</w:t>
            </w:r>
          </w:p>
        </w:tc>
        <w:tc>
          <w:tcPr>
            <w:tcW w:w="360" w:type="dxa"/>
            <w:shd w:val="clear" w:color="auto" w:fill="auto"/>
            <w:vAlign w:val="center"/>
          </w:tcPr>
          <w:p w14:paraId="097099CA" w14:textId="41C6F7E7" w:rsidR="00D853B3" w:rsidRPr="005F1275" w:rsidRDefault="00D853B3" w:rsidP="00D853B3">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3FC8943A" w14:textId="16E246BD" w:rsidR="00D853B3" w:rsidRPr="005F1275" w:rsidRDefault="00D853B3" w:rsidP="00D853B3">
            <w:pPr>
              <w:rPr>
                <w:rFonts w:asciiTheme="minorHAnsi" w:hAnsiTheme="minorHAnsi"/>
                <w:sz w:val="20"/>
              </w:rPr>
            </w:pPr>
            <w:r w:rsidRPr="005F1275">
              <w:rPr>
                <w:rFonts w:asciiTheme="minorHAnsi" w:hAnsiTheme="minorHAnsi"/>
                <w:sz w:val="20"/>
              </w:rPr>
              <w:t>Clarification added that secondary kWh savings from water supply/treatment should not be included in peak kW savings calculation.</w:t>
            </w:r>
          </w:p>
        </w:tc>
        <w:tc>
          <w:tcPr>
            <w:tcW w:w="4231" w:type="dxa"/>
            <w:shd w:val="clear" w:color="auto" w:fill="auto"/>
            <w:vAlign w:val="center"/>
          </w:tcPr>
          <w:p w14:paraId="0CEB579B" w14:textId="0582A432" w:rsidR="00D853B3" w:rsidRPr="002911D1" w:rsidRDefault="00B74B96" w:rsidP="00D853B3">
            <w:pPr>
              <w:rPr>
                <w:rFonts w:asciiTheme="minorHAnsi" w:hAnsiTheme="minorHAnsi" w:cstheme="minorHAnsi"/>
                <w:color w:val="444444"/>
                <w:sz w:val="20"/>
              </w:rPr>
            </w:pPr>
            <w:hyperlink r:id="rId100" w:tgtFrame="_self" w:history="1">
              <w:r w:rsidR="00D853B3" w:rsidRPr="002911D1">
                <w:rPr>
                  <w:rStyle w:val="Hyperlink"/>
                  <w:rFonts w:asciiTheme="minorHAnsi" w:hAnsiTheme="minorHAnsi" w:cstheme="minorHAnsi"/>
                  <w:sz w:val="20"/>
                </w:rPr>
                <w:t>Add Clarification to kW Calculation for Water-Saving Measures with Secondary kWh Impacts</w:t>
              </w:r>
            </w:hyperlink>
          </w:p>
        </w:tc>
      </w:tr>
      <w:tr w:rsidR="00D853B3" w:rsidRPr="001726BD" w14:paraId="0054FAEA" w14:textId="77777777" w:rsidTr="00CB149B">
        <w:trPr>
          <w:trHeight w:val="530"/>
        </w:trPr>
        <w:tc>
          <w:tcPr>
            <w:tcW w:w="810" w:type="dxa"/>
            <w:vMerge w:val="restart"/>
            <w:shd w:val="clear" w:color="auto" w:fill="auto"/>
            <w:vAlign w:val="center"/>
          </w:tcPr>
          <w:p w14:paraId="64874A8E" w14:textId="4F254FBA" w:rsidR="00D853B3" w:rsidRPr="005F1275" w:rsidRDefault="00D853B3" w:rsidP="00D853B3">
            <w:pPr>
              <w:rPr>
                <w:rFonts w:asciiTheme="minorHAnsi" w:hAnsiTheme="minorHAnsi"/>
                <w:sz w:val="20"/>
              </w:rPr>
            </w:pPr>
            <w:r w:rsidRPr="005F1275">
              <w:rPr>
                <w:rFonts w:asciiTheme="minorHAnsi" w:hAnsiTheme="minorHAnsi"/>
                <w:sz w:val="20"/>
              </w:rPr>
              <w:t>5.4.6</w:t>
            </w:r>
          </w:p>
        </w:tc>
        <w:tc>
          <w:tcPr>
            <w:tcW w:w="1875" w:type="dxa"/>
            <w:vMerge w:val="restart"/>
            <w:shd w:val="clear" w:color="auto" w:fill="auto"/>
            <w:vAlign w:val="center"/>
          </w:tcPr>
          <w:p w14:paraId="3544199B" w14:textId="715FDF02" w:rsidR="00D853B3" w:rsidRPr="005F1275" w:rsidRDefault="00D853B3" w:rsidP="00D853B3">
            <w:pPr>
              <w:rPr>
                <w:rFonts w:asciiTheme="minorHAnsi" w:hAnsiTheme="minorHAnsi"/>
                <w:sz w:val="20"/>
              </w:rPr>
            </w:pPr>
            <w:r w:rsidRPr="005F1275">
              <w:rPr>
                <w:rFonts w:asciiTheme="minorHAnsi" w:hAnsiTheme="minorHAnsi"/>
                <w:sz w:val="20"/>
              </w:rPr>
              <w:t>Water Heater Temperature Setback</w:t>
            </w:r>
          </w:p>
        </w:tc>
        <w:tc>
          <w:tcPr>
            <w:tcW w:w="360" w:type="dxa"/>
            <w:shd w:val="clear" w:color="auto" w:fill="auto"/>
            <w:vAlign w:val="center"/>
          </w:tcPr>
          <w:p w14:paraId="109717FE" w14:textId="607C035A" w:rsidR="00D853B3" w:rsidRPr="005F1275" w:rsidRDefault="00D853B3" w:rsidP="00D853B3">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0F802618" w14:textId="3AC218B2" w:rsidR="00D853B3" w:rsidRPr="005F1275" w:rsidRDefault="00D853B3" w:rsidP="00D853B3">
            <w:pPr>
              <w:rPr>
                <w:rFonts w:asciiTheme="minorHAnsi" w:hAnsiTheme="minorHAnsi"/>
                <w:sz w:val="20"/>
              </w:rPr>
            </w:pPr>
            <w:r w:rsidRPr="005F1275">
              <w:rPr>
                <w:rFonts w:asciiTheme="minorHAnsi" w:hAnsiTheme="minorHAnsi"/>
                <w:sz w:val="20"/>
              </w:rPr>
              <w:t>Added language to include costs of information insert for when part of a kit program.</w:t>
            </w:r>
          </w:p>
        </w:tc>
        <w:tc>
          <w:tcPr>
            <w:tcW w:w="4231" w:type="dxa"/>
            <w:shd w:val="clear" w:color="auto" w:fill="auto"/>
            <w:vAlign w:val="center"/>
          </w:tcPr>
          <w:p w14:paraId="424230C0" w14:textId="68369A85" w:rsidR="00D853B3" w:rsidRPr="002911D1" w:rsidRDefault="00B74B96" w:rsidP="00D853B3">
            <w:pPr>
              <w:rPr>
                <w:rFonts w:asciiTheme="minorHAnsi" w:hAnsiTheme="minorHAnsi" w:cstheme="minorHAnsi"/>
                <w:color w:val="444444"/>
                <w:sz w:val="20"/>
              </w:rPr>
            </w:pPr>
            <w:hyperlink r:id="rId101" w:tgtFrame="_self" w:history="1">
              <w:r w:rsidR="00D853B3" w:rsidRPr="002911D1">
                <w:rPr>
                  <w:rStyle w:val="Hyperlink"/>
                  <w:rFonts w:asciiTheme="minorHAnsi" w:hAnsiTheme="minorHAnsi" w:cstheme="minorHAnsi"/>
                  <w:sz w:val="20"/>
                </w:rPr>
                <w:t>Update IC for water temp setback</w:t>
              </w:r>
            </w:hyperlink>
          </w:p>
        </w:tc>
      </w:tr>
      <w:tr w:rsidR="00D853B3" w:rsidRPr="001726BD" w14:paraId="40535809" w14:textId="77777777" w:rsidTr="00CB149B">
        <w:trPr>
          <w:trHeight w:val="530"/>
        </w:trPr>
        <w:tc>
          <w:tcPr>
            <w:tcW w:w="810" w:type="dxa"/>
            <w:vMerge/>
            <w:shd w:val="clear" w:color="auto" w:fill="auto"/>
            <w:vAlign w:val="center"/>
          </w:tcPr>
          <w:p w14:paraId="7197BEF2" w14:textId="77777777" w:rsidR="00D853B3" w:rsidRPr="005F1275" w:rsidRDefault="00D853B3" w:rsidP="00D853B3">
            <w:pPr>
              <w:rPr>
                <w:rFonts w:asciiTheme="minorHAnsi" w:hAnsiTheme="minorHAnsi"/>
                <w:sz w:val="20"/>
              </w:rPr>
            </w:pPr>
          </w:p>
        </w:tc>
        <w:tc>
          <w:tcPr>
            <w:tcW w:w="1875" w:type="dxa"/>
            <w:vMerge/>
            <w:shd w:val="clear" w:color="auto" w:fill="auto"/>
            <w:vAlign w:val="center"/>
          </w:tcPr>
          <w:p w14:paraId="65854B77" w14:textId="77777777" w:rsidR="00D853B3" w:rsidRPr="005F1275" w:rsidRDefault="00D853B3" w:rsidP="00D853B3">
            <w:pPr>
              <w:rPr>
                <w:rFonts w:asciiTheme="minorHAnsi" w:hAnsiTheme="minorHAnsi"/>
                <w:sz w:val="20"/>
              </w:rPr>
            </w:pPr>
          </w:p>
        </w:tc>
        <w:tc>
          <w:tcPr>
            <w:tcW w:w="360" w:type="dxa"/>
            <w:shd w:val="clear" w:color="auto" w:fill="auto"/>
            <w:vAlign w:val="center"/>
          </w:tcPr>
          <w:p w14:paraId="45ACF051" w14:textId="67A6EB7E" w:rsidR="00D853B3" w:rsidRPr="005F1275" w:rsidRDefault="00D853B3" w:rsidP="00D853B3">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168C3655" w14:textId="7478FC79" w:rsidR="00D853B3" w:rsidRPr="005F1275" w:rsidRDefault="00D853B3" w:rsidP="00D853B3">
            <w:pPr>
              <w:rPr>
                <w:rFonts w:asciiTheme="minorHAnsi" w:hAnsiTheme="minorHAnsi"/>
                <w:sz w:val="20"/>
              </w:rPr>
            </w:pPr>
            <w:r w:rsidRPr="005F1275">
              <w:rPr>
                <w:rFonts w:asciiTheme="minorHAnsi" w:hAnsiTheme="minorHAnsi"/>
                <w:sz w:val="20"/>
              </w:rPr>
              <w:t>Added ISR for instructions provided in kit.</w:t>
            </w:r>
          </w:p>
        </w:tc>
        <w:tc>
          <w:tcPr>
            <w:tcW w:w="4231" w:type="dxa"/>
            <w:shd w:val="clear" w:color="auto" w:fill="auto"/>
            <w:vAlign w:val="center"/>
          </w:tcPr>
          <w:p w14:paraId="1C0D2BBB" w14:textId="0D3D0F78" w:rsidR="00D853B3" w:rsidRPr="002911D1" w:rsidRDefault="00B74B96" w:rsidP="00D853B3">
            <w:pPr>
              <w:rPr>
                <w:rFonts w:asciiTheme="minorHAnsi" w:hAnsiTheme="minorHAnsi" w:cstheme="minorHAnsi"/>
                <w:color w:val="444444"/>
                <w:sz w:val="20"/>
              </w:rPr>
            </w:pPr>
            <w:hyperlink r:id="rId102" w:tgtFrame="_self" w:history="1">
              <w:r w:rsidR="00D853B3" w:rsidRPr="002911D1">
                <w:rPr>
                  <w:rStyle w:val="Hyperlink"/>
                  <w:rFonts w:asciiTheme="minorHAnsi" w:hAnsiTheme="minorHAnsi" w:cstheme="minorHAnsi"/>
                  <w:sz w:val="20"/>
                </w:rPr>
                <w:t>Discuss Possibility of Deeming ISR for Water Heater Temperature Setbacks in Kits</w:t>
              </w:r>
            </w:hyperlink>
          </w:p>
        </w:tc>
      </w:tr>
      <w:tr w:rsidR="009B2697" w:rsidRPr="001726BD" w14:paraId="7DE0A70A" w14:textId="77777777" w:rsidTr="00CB149B">
        <w:trPr>
          <w:trHeight w:val="485"/>
        </w:trPr>
        <w:tc>
          <w:tcPr>
            <w:tcW w:w="810" w:type="dxa"/>
            <w:shd w:val="clear" w:color="auto" w:fill="auto"/>
            <w:vAlign w:val="center"/>
          </w:tcPr>
          <w:p w14:paraId="4A570C91" w14:textId="4DA3314B" w:rsidR="009B2697" w:rsidRPr="005F1275" w:rsidRDefault="009B2697" w:rsidP="00702921">
            <w:pPr>
              <w:rPr>
                <w:rFonts w:asciiTheme="minorHAnsi" w:hAnsiTheme="minorHAnsi"/>
                <w:sz w:val="20"/>
              </w:rPr>
            </w:pPr>
            <w:r w:rsidRPr="005F1275">
              <w:rPr>
                <w:rFonts w:asciiTheme="minorHAnsi" w:hAnsiTheme="minorHAnsi"/>
                <w:sz w:val="20"/>
              </w:rPr>
              <w:t>5.4.9</w:t>
            </w:r>
          </w:p>
        </w:tc>
        <w:tc>
          <w:tcPr>
            <w:tcW w:w="1875" w:type="dxa"/>
            <w:shd w:val="clear" w:color="auto" w:fill="auto"/>
            <w:vAlign w:val="center"/>
          </w:tcPr>
          <w:p w14:paraId="088A0559" w14:textId="64C500F5" w:rsidR="009B2697" w:rsidRPr="005F1275" w:rsidRDefault="009B2697" w:rsidP="00702921">
            <w:pPr>
              <w:rPr>
                <w:rFonts w:asciiTheme="minorHAnsi" w:hAnsiTheme="minorHAnsi"/>
                <w:sz w:val="20"/>
              </w:rPr>
            </w:pPr>
            <w:r w:rsidRPr="005F1275">
              <w:rPr>
                <w:rFonts w:asciiTheme="minorHAnsi" w:hAnsiTheme="minorHAnsi"/>
                <w:sz w:val="20"/>
              </w:rPr>
              <w:t>Shower Timer</w:t>
            </w:r>
          </w:p>
        </w:tc>
        <w:tc>
          <w:tcPr>
            <w:tcW w:w="360" w:type="dxa"/>
            <w:shd w:val="clear" w:color="auto" w:fill="auto"/>
            <w:vAlign w:val="center"/>
          </w:tcPr>
          <w:p w14:paraId="31FBE5AC" w14:textId="74C2A5E5" w:rsidR="009B2697" w:rsidRPr="005F1275" w:rsidRDefault="009B2697" w:rsidP="00702921">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27A6D61F" w14:textId="3A587813" w:rsidR="009B2697" w:rsidRPr="005F1275" w:rsidRDefault="009B2697" w:rsidP="00702921">
            <w:pPr>
              <w:rPr>
                <w:rFonts w:asciiTheme="minorHAnsi" w:hAnsiTheme="minorHAnsi"/>
                <w:sz w:val="20"/>
              </w:rPr>
            </w:pPr>
            <w:r w:rsidRPr="005F1275">
              <w:rPr>
                <w:rFonts w:asciiTheme="minorHAnsi" w:hAnsiTheme="minorHAnsi"/>
                <w:sz w:val="20"/>
              </w:rPr>
              <w:t>No recommended changes</w:t>
            </w:r>
          </w:p>
        </w:tc>
        <w:tc>
          <w:tcPr>
            <w:tcW w:w="4231" w:type="dxa"/>
            <w:shd w:val="clear" w:color="auto" w:fill="auto"/>
            <w:vAlign w:val="center"/>
          </w:tcPr>
          <w:p w14:paraId="4671268C" w14:textId="6ADBBDC4" w:rsidR="009B2697" w:rsidRPr="005F1275" w:rsidRDefault="009B2697" w:rsidP="00702921">
            <w:r w:rsidRPr="005F1275">
              <w:rPr>
                <w:rFonts w:asciiTheme="minorHAnsi" w:hAnsiTheme="minorHAnsi" w:cstheme="minorHAnsi"/>
                <w:sz w:val="20"/>
              </w:rPr>
              <w:t>Reliability review</w:t>
            </w:r>
          </w:p>
        </w:tc>
      </w:tr>
      <w:tr w:rsidR="00FB675A" w:rsidRPr="001726BD" w14:paraId="47187ABE" w14:textId="77777777" w:rsidTr="00CB149B">
        <w:trPr>
          <w:trHeight w:val="485"/>
        </w:trPr>
        <w:tc>
          <w:tcPr>
            <w:tcW w:w="810" w:type="dxa"/>
            <w:shd w:val="clear" w:color="auto" w:fill="auto"/>
            <w:vAlign w:val="center"/>
          </w:tcPr>
          <w:p w14:paraId="7C1172EC" w14:textId="2FD6E5E9" w:rsidR="00FB675A" w:rsidRPr="005F1275" w:rsidRDefault="00FB675A" w:rsidP="00702921">
            <w:pPr>
              <w:rPr>
                <w:rFonts w:asciiTheme="minorHAnsi" w:hAnsiTheme="minorHAnsi"/>
                <w:sz w:val="20"/>
              </w:rPr>
            </w:pPr>
            <w:r w:rsidRPr="005F1275">
              <w:rPr>
                <w:rFonts w:asciiTheme="minorHAnsi" w:hAnsiTheme="minorHAnsi"/>
                <w:sz w:val="20"/>
              </w:rPr>
              <w:t>5.4.11</w:t>
            </w:r>
          </w:p>
        </w:tc>
        <w:tc>
          <w:tcPr>
            <w:tcW w:w="1875" w:type="dxa"/>
            <w:shd w:val="clear" w:color="auto" w:fill="auto"/>
            <w:vAlign w:val="center"/>
          </w:tcPr>
          <w:p w14:paraId="4472B85A" w14:textId="4047E591" w:rsidR="00FB675A" w:rsidRPr="005F1275" w:rsidRDefault="00FB675A" w:rsidP="00702921">
            <w:pPr>
              <w:rPr>
                <w:rFonts w:asciiTheme="minorHAnsi" w:hAnsiTheme="minorHAnsi"/>
                <w:sz w:val="20"/>
              </w:rPr>
            </w:pPr>
            <w:r w:rsidRPr="005F1275">
              <w:rPr>
                <w:rFonts w:asciiTheme="minorHAnsi" w:hAnsiTheme="minorHAnsi"/>
                <w:sz w:val="20"/>
              </w:rPr>
              <w:t>Drain Water Heat Recovery</w:t>
            </w:r>
          </w:p>
        </w:tc>
        <w:tc>
          <w:tcPr>
            <w:tcW w:w="360" w:type="dxa"/>
            <w:shd w:val="clear" w:color="auto" w:fill="auto"/>
            <w:vAlign w:val="center"/>
          </w:tcPr>
          <w:p w14:paraId="00172ED7" w14:textId="0FA939B4" w:rsidR="00FB675A" w:rsidRPr="005F1275" w:rsidRDefault="00FB675A" w:rsidP="00702921">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146C8EED" w14:textId="4777EAD4" w:rsidR="00FB675A" w:rsidRPr="005F1275" w:rsidRDefault="00FB675A" w:rsidP="00702921">
            <w:pPr>
              <w:rPr>
                <w:rFonts w:asciiTheme="minorHAnsi" w:hAnsiTheme="minorHAnsi"/>
                <w:sz w:val="20"/>
              </w:rPr>
            </w:pPr>
            <w:r w:rsidRPr="005F1275">
              <w:rPr>
                <w:rFonts w:asciiTheme="minorHAnsi" w:hAnsiTheme="minorHAnsi"/>
                <w:sz w:val="20"/>
              </w:rPr>
              <w:t>New measure</w:t>
            </w:r>
          </w:p>
        </w:tc>
        <w:tc>
          <w:tcPr>
            <w:tcW w:w="4231" w:type="dxa"/>
            <w:shd w:val="clear" w:color="auto" w:fill="auto"/>
            <w:vAlign w:val="center"/>
          </w:tcPr>
          <w:p w14:paraId="23B3E302" w14:textId="41358E3E" w:rsidR="00FB675A" w:rsidRPr="002911D1" w:rsidRDefault="00B74B96" w:rsidP="00702921">
            <w:pPr>
              <w:rPr>
                <w:rFonts w:asciiTheme="minorHAnsi" w:hAnsiTheme="minorHAnsi" w:cstheme="minorHAnsi"/>
                <w:sz w:val="20"/>
              </w:rPr>
            </w:pPr>
            <w:hyperlink r:id="rId103" w:tgtFrame="_self" w:history="1">
              <w:r w:rsidR="00FB675A" w:rsidRPr="002911D1">
                <w:rPr>
                  <w:rStyle w:val="Hyperlink"/>
                  <w:rFonts w:asciiTheme="minorHAnsi" w:hAnsiTheme="minorHAnsi" w:cstheme="minorHAnsi"/>
                  <w:sz w:val="20"/>
                </w:rPr>
                <w:t>Drain Water Heat Recovery</w:t>
              </w:r>
            </w:hyperlink>
          </w:p>
        </w:tc>
      </w:tr>
      <w:tr w:rsidR="00702921" w:rsidRPr="001726BD" w14:paraId="24BD6A61" w14:textId="77777777" w:rsidTr="00CB149B">
        <w:trPr>
          <w:trHeight w:val="485"/>
        </w:trPr>
        <w:tc>
          <w:tcPr>
            <w:tcW w:w="810" w:type="dxa"/>
            <w:vMerge w:val="restart"/>
            <w:shd w:val="clear" w:color="auto" w:fill="auto"/>
            <w:vAlign w:val="center"/>
          </w:tcPr>
          <w:p w14:paraId="065FCE89" w14:textId="6C1BAB1D" w:rsidR="00702921" w:rsidRPr="005F1275" w:rsidRDefault="00702921" w:rsidP="00702921">
            <w:pPr>
              <w:rPr>
                <w:rFonts w:asciiTheme="minorHAnsi" w:hAnsiTheme="minorHAnsi"/>
                <w:sz w:val="20"/>
              </w:rPr>
            </w:pPr>
            <w:r w:rsidRPr="005F1275">
              <w:rPr>
                <w:rFonts w:asciiTheme="minorHAnsi" w:hAnsiTheme="minorHAnsi"/>
                <w:sz w:val="20"/>
              </w:rPr>
              <w:t>5.5.6</w:t>
            </w:r>
          </w:p>
        </w:tc>
        <w:tc>
          <w:tcPr>
            <w:tcW w:w="1875" w:type="dxa"/>
            <w:vMerge w:val="restart"/>
            <w:shd w:val="clear" w:color="auto" w:fill="auto"/>
            <w:vAlign w:val="center"/>
          </w:tcPr>
          <w:p w14:paraId="248307F5" w14:textId="383BF9C8" w:rsidR="00702921" w:rsidRPr="005F1275" w:rsidRDefault="00702921" w:rsidP="00702921">
            <w:pPr>
              <w:rPr>
                <w:rFonts w:asciiTheme="minorHAnsi" w:hAnsiTheme="minorHAnsi"/>
                <w:sz w:val="20"/>
              </w:rPr>
            </w:pPr>
            <w:r w:rsidRPr="005F1275">
              <w:rPr>
                <w:rFonts w:asciiTheme="minorHAnsi" w:hAnsiTheme="minorHAnsi"/>
                <w:sz w:val="20"/>
              </w:rPr>
              <w:t>LED Specialty Lamps</w:t>
            </w:r>
          </w:p>
        </w:tc>
        <w:tc>
          <w:tcPr>
            <w:tcW w:w="360" w:type="dxa"/>
            <w:shd w:val="clear" w:color="auto" w:fill="auto"/>
            <w:vAlign w:val="center"/>
          </w:tcPr>
          <w:p w14:paraId="51D4FF98" w14:textId="09547A84" w:rsidR="00702921" w:rsidRPr="005F1275" w:rsidRDefault="00702921" w:rsidP="00702921">
            <w:pPr>
              <w:jc w:val="center"/>
              <w:rPr>
                <w:rFonts w:asciiTheme="minorHAnsi" w:hAnsiTheme="minorHAnsi"/>
                <w:sz w:val="20"/>
              </w:rPr>
            </w:pPr>
            <w:r w:rsidRPr="005F1275">
              <w:rPr>
                <w:rFonts w:asciiTheme="minorHAnsi" w:hAnsiTheme="minorHAnsi"/>
                <w:sz w:val="20"/>
              </w:rPr>
              <w:t>Y</w:t>
            </w:r>
          </w:p>
        </w:tc>
        <w:tc>
          <w:tcPr>
            <w:tcW w:w="3772" w:type="dxa"/>
            <w:shd w:val="clear" w:color="auto" w:fill="auto"/>
            <w:vAlign w:val="center"/>
          </w:tcPr>
          <w:p w14:paraId="326275B9" w14:textId="77777777" w:rsidR="00702921" w:rsidRPr="005F1275" w:rsidRDefault="00702921" w:rsidP="00702921">
            <w:pPr>
              <w:rPr>
                <w:rFonts w:asciiTheme="minorHAnsi" w:hAnsiTheme="minorHAnsi"/>
                <w:sz w:val="20"/>
              </w:rPr>
            </w:pPr>
            <w:r w:rsidRPr="005F1275">
              <w:rPr>
                <w:rFonts w:asciiTheme="minorHAnsi" w:hAnsiTheme="minorHAnsi"/>
                <w:sz w:val="20"/>
              </w:rPr>
              <w:t xml:space="preserve">Lamp measures updated to reflect Lighting Working Group developed forecasts of natural LED growth. Impacts measure lifetime, </w:t>
            </w:r>
            <w:r w:rsidR="002A4678" w:rsidRPr="005F1275">
              <w:rPr>
                <w:rFonts w:asciiTheme="minorHAnsi" w:hAnsiTheme="minorHAnsi"/>
                <w:sz w:val="20"/>
              </w:rPr>
              <w:t>mid-life</w:t>
            </w:r>
            <w:r w:rsidRPr="005F1275">
              <w:rPr>
                <w:rFonts w:asciiTheme="minorHAnsi" w:hAnsiTheme="minorHAnsi"/>
                <w:sz w:val="20"/>
              </w:rPr>
              <w:t xml:space="preserve"> baseline adjustment and O&amp;M impacts.</w:t>
            </w:r>
            <w:r w:rsidR="0026632C" w:rsidRPr="005F1275">
              <w:rPr>
                <w:rFonts w:asciiTheme="minorHAnsi" w:hAnsiTheme="minorHAnsi"/>
                <w:sz w:val="20"/>
              </w:rPr>
              <w:t xml:space="preserve"> Note values are different for the v8 errata and v9.</w:t>
            </w:r>
          </w:p>
          <w:p w14:paraId="735E4FE5" w14:textId="676C9970" w:rsidR="009C34BC" w:rsidRPr="005F1275" w:rsidRDefault="009C34BC" w:rsidP="00702921">
            <w:pPr>
              <w:rPr>
                <w:rFonts w:asciiTheme="minorHAnsi" w:hAnsiTheme="minorHAnsi"/>
                <w:sz w:val="20"/>
              </w:rPr>
            </w:pPr>
            <w:r w:rsidRPr="005F1275">
              <w:rPr>
                <w:rFonts w:asciiTheme="minorHAnsi" w:hAnsiTheme="minorHAnsi"/>
                <w:sz w:val="20"/>
              </w:rPr>
              <w:t>Example calculation provided to ensure appropriate application of mid-life adjustment.</w:t>
            </w:r>
          </w:p>
        </w:tc>
        <w:tc>
          <w:tcPr>
            <w:tcW w:w="4231" w:type="dxa"/>
            <w:shd w:val="clear" w:color="auto" w:fill="auto"/>
            <w:vAlign w:val="center"/>
          </w:tcPr>
          <w:p w14:paraId="042BF0B1" w14:textId="01E4CBDE" w:rsidR="00702921" w:rsidRPr="002911D1" w:rsidRDefault="00B74B96" w:rsidP="00702921">
            <w:pPr>
              <w:rPr>
                <w:rFonts w:asciiTheme="minorHAnsi" w:hAnsiTheme="minorHAnsi" w:cstheme="minorHAnsi"/>
                <w:color w:val="6D6F72"/>
                <w:sz w:val="20"/>
              </w:rPr>
            </w:pPr>
            <w:hyperlink r:id="rId104" w:tgtFrame="_self" w:history="1">
              <w:r w:rsidR="00702921" w:rsidRPr="002911D1">
                <w:rPr>
                  <w:rStyle w:val="Hyperlink"/>
                  <w:rFonts w:asciiTheme="minorHAnsi" w:hAnsiTheme="minorHAnsi" w:cstheme="minorHAnsi"/>
                  <w:sz w:val="20"/>
                </w:rPr>
                <w:t xml:space="preserve">Review proposed 2020 lighting standards </w:t>
              </w:r>
            </w:hyperlink>
          </w:p>
        </w:tc>
      </w:tr>
      <w:tr w:rsidR="00724FE3" w:rsidRPr="001726BD" w14:paraId="5E810769" w14:textId="77777777" w:rsidTr="00CB149B">
        <w:trPr>
          <w:trHeight w:val="485"/>
        </w:trPr>
        <w:tc>
          <w:tcPr>
            <w:tcW w:w="810" w:type="dxa"/>
            <w:vMerge/>
            <w:shd w:val="clear" w:color="auto" w:fill="auto"/>
            <w:vAlign w:val="center"/>
          </w:tcPr>
          <w:p w14:paraId="36497BEE" w14:textId="77777777" w:rsidR="00724FE3" w:rsidRPr="005F1275" w:rsidRDefault="00724FE3" w:rsidP="00724FE3">
            <w:pPr>
              <w:rPr>
                <w:rFonts w:asciiTheme="minorHAnsi" w:hAnsiTheme="minorHAnsi"/>
                <w:sz w:val="20"/>
              </w:rPr>
            </w:pPr>
          </w:p>
        </w:tc>
        <w:tc>
          <w:tcPr>
            <w:tcW w:w="1875" w:type="dxa"/>
            <w:vMerge/>
            <w:shd w:val="clear" w:color="auto" w:fill="auto"/>
            <w:vAlign w:val="center"/>
          </w:tcPr>
          <w:p w14:paraId="3C243B65" w14:textId="77777777" w:rsidR="00724FE3" w:rsidRPr="005F1275" w:rsidRDefault="00724FE3" w:rsidP="00724FE3">
            <w:pPr>
              <w:rPr>
                <w:rFonts w:asciiTheme="minorHAnsi" w:hAnsiTheme="minorHAnsi"/>
                <w:sz w:val="20"/>
              </w:rPr>
            </w:pPr>
          </w:p>
        </w:tc>
        <w:tc>
          <w:tcPr>
            <w:tcW w:w="360" w:type="dxa"/>
            <w:shd w:val="clear" w:color="auto" w:fill="auto"/>
            <w:vAlign w:val="center"/>
          </w:tcPr>
          <w:p w14:paraId="550754AD" w14:textId="58CC7AC0" w:rsidR="00724FE3" w:rsidRPr="005F1275" w:rsidRDefault="00724FE3" w:rsidP="00724FE3">
            <w:pPr>
              <w:jc w:val="center"/>
              <w:rPr>
                <w:rFonts w:asciiTheme="minorHAnsi" w:hAnsiTheme="minorHAnsi"/>
                <w:sz w:val="20"/>
              </w:rPr>
            </w:pPr>
            <w:r w:rsidRPr="005F1275">
              <w:rPr>
                <w:rFonts w:asciiTheme="minorHAnsi" w:hAnsiTheme="minorHAnsi"/>
                <w:sz w:val="20"/>
              </w:rPr>
              <w:t>Y</w:t>
            </w:r>
          </w:p>
        </w:tc>
        <w:tc>
          <w:tcPr>
            <w:tcW w:w="3772" w:type="dxa"/>
            <w:shd w:val="clear" w:color="auto" w:fill="auto"/>
            <w:vAlign w:val="center"/>
          </w:tcPr>
          <w:p w14:paraId="15485987" w14:textId="378DFF87" w:rsidR="00724FE3" w:rsidRPr="005F1275" w:rsidRDefault="00724FE3" w:rsidP="00724FE3">
            <w:pPr>
              <w:rPr>
                <w:rFonts w:asciiTheme="minorHAnsi" w:hAnsiTheme="minorHAnsi"/>
                <w:sz w:val="20"/>
              </w:rPr>
            </w:pPr>
            <w:r w:rsidRPr="005F1275">
              <w:rPr>
                <w:rFonts w:asciiTheme="minorHAnsi" w:hAnsiTheme="minorHAnsi"/>
                <w:sz w:val="20"/>
              </w:rPr>
              <w:t>Additional forecasts developed and utilized for Income Eligible populations.</w:t>
            </w:r>
          </w:p>
        </w:tc>
        <w:tc>
          <w:tcPr>
            <w:tcW w:w="4231" w:type="dxa"/>
            <w:shd w:val="clear" w:color="auto" w:fill="auto"/>
            <w:vAlign w:val="center"/>
          </w:tcPr>
          <w:p w14:paraId="4E12A59D" w14:textId="77777777" w:rsidR="00724FE3" w:rsidRPr="002911D1" w:rsidRDefault="00B74B96" w:rsidP="00724FE3">
            <w:pPr>
              <w:rPr>
                <w:rFonts w:asciiTheme="minorHAnsi" w:hAnsiTheme="minorHAnsi" w:cstheme="minorHAnsi"/>
                <w:color w:val="444444"/>
                <w:sz w:val="20"/>
              </w:rPr>
            </w:pPr>
            <w:hyperlink r:id="rId105" w:tgtFrame="_self" w:history="1">
              <w:r w:rsidR="00724FE3" w:rsidRPr="002911D1">
                <w:rPr>
                  <w:rStyle w:val="Hyperlink"/>
                  <w:rFonts w:asciiTheme="minorHAnsi" w:hAnsiTheme="minorHAnsi" w:cstheme="minorHAnsi"/>
                  <w:sz w:val="20"/>
                </w:rPr>
                <w:t xml:space="preserve">EISA Extension for Income Eligible </w:t>
              </w:r>
            </w:hyperlink>
          </w:p>
          <w:p w14:paraId="139F3A01" w14:textId="47C0D502" w:rsidR="00724FE3" w:rsidRPr="002911D1" w:rsidRDefault="00B74B96" w:rsidP="00724FE3">
            <w:pPr>
              <w:rPr>
                <w:rFonts w:asciiTheme="minorHAnsi" w:hAnsiTheme="minorHAnsi" w:cstheme="minorHAnsi"/>
                <w:color w:val="444444"/>
                <w:sz w:val="20"/>
              </w:rPr>
            </w:pPr>
            <w:hyperlink r:id="rId106" w:tgtFrame="_self" w:history="1">
              <w:r w:rsidR="00724FE3" w:rsidRPr="002911D1">
                <w:rPr>
                  <w:rStyle w:val="Hyperlink"/>
                  <w:rFonts w:asciiTheme="minorHAnsi" w:hAnsiTheme="minorHAnsi" w:cstheme="minorHAnsi"/>
                  <w:sz w:val="20"/>
                </w:rPr>
                <w:t>Income Eligible Program Baseline Adjustments</w:t>
              </w:r>
            </w:hyperlink>
          </w:p>
        </w:tc>
      </w:tr>
      <w:tr w:rsidR="00702921" w:rsidRPr="001726BD" w14:paraId="7C501988" w14:textId="77777777" w:rsidTr="00CB149B">
        <w:trPr>
          <w:trHeight w:val="485"/>
        </w:trPr>
        <w:tc>
          <w:tcPr>
            <w:tcW w:w="810" w:type="dxa"/>
            <w:vMerge/>
            <w:shd w:val="clear" w:color="auto" w:fill="auto"/>
            <w:vAlign w:val="center"/>
          </w:tcPr>
          <w:p w14:paraId="3090D62E" w14:textId="77777777" w:rsidR="00702921" w:rsidRPr="005F1275" w:rsidRDefault="00702921" w:rsidP="00702921">
            <w:pPr>
              <w:rPr>
                <w:rFonts w:asciiTheme="minorHAnsi" w:hAnsiTheme="minorHAnsi"/>
                <w:sz w:val="20"/>
              </w:rPr>
            </w:pPr>
          </w:p>
        </w:tc>
        <w:tc>
          <w:tcPr>
            <w:tcW w:w="1875" w:type="dxa"/>
            <w:vMerge/>
            <w:shd w:val="clear" w:color="auto" w:fill="auto"/>
            <w:vAlign w:val="center"/>
          </w:tcPr>
          <w:p w14:paraId="3F756D44" w14:textId="77777777" w:rsidR="00702921" w:rsidRPr="005F1275" w:rsidRDefault="00702921" w:rsidP="00702921">
            <w:pPr>
              <w:rPr>
                <w:rFonts w:asciiTheme="minorHAnsi" w:hAnsiTheme="minorHAnsi"/>
                <w:sz w:val="20"/>
              </w:rPr>
            </w:pPr>
          </w:p>
        </w:tc>
        <w:tc>
          <w:tcPr>
            <w:tcW w:w="360" w:type="dxa"/>
            <w:shd w:val="clear" w:color="auto" w:fill="auto"/>
            <w:vAlign w:val="center"/>
          </w:tcPr>
          <w:p w14:paraId="16ED9948" w14:textId="08B90410" w:rsidR="00702921" w:rsidRPr="005F1275" w:rsidRDefault="00702921" w:rsidP="00702921">
            <w:pPr>
              <w:jc w:val="center"/>
              <w:rPr>
                <w:rFonts w:asciiTheme="minorHAnsi" w:hAnsiTheme="minorHAnsi"/>
                <w:sz w:val="20"/>
              </w:rPr>
            </w:pPr>
            <w:r w:rsidRPr="005F1275">
              <w:rPr>
                <w:rFonts w:asciiTheme="minorHAnsi" w:hAnsiTheme="minorHAnsi"/>
                <w:sz w:val="20"/>
              </w:rPr>
              <w:t>Y</w:t>
            </w:r>
          </w:p>
        </w:tc>
        <w:tc>
          <w:tcPr>
            <w:tcW w:w="3772" w:type="dxa"/>
            <w:shd w:val="clear" w:color="auto" w:fill="auto"/>
            <w:vAlign w:val="center"/>
          </w:tcPr>
          <w:p w14:paraId="051A6589" w14:textId="77777777" w:rsidR="00702921" w:rsidRPr="005F1275" w:rsidRDefault="00702921" w:rsidP="00702921">
            <w:pPr>
              <w:rPr>
                <w:rFonts w:asciiTheme="minorHAnsi" w:hAnsiTheme="minorHAnsi"/>
                <w:sz w:val="20"/>
              </w:rPr>
            </w:pPr>
            <w:r w:rsidRPr="005F1275">
              <w:rPr>
                <w:rFonts w:asciiTheme="minorHAnsi" w:hAnsiTheme="minorHAnsi"/>
                <w:sz w:val="20"/>
              </w:rPr>
              <w:t>Accounting for IECC 2015 in New Construction baseline. Baseline assumptions and incremental costs provided for NC program.</w:t>
            </w:r>
          </w:p>
          <w:p w14:paraId="341E0EE3" w14:textId="27EE8A8F" w:rsidR="00E55BFD" w:rsidRPr="005F1275" w:rsidRDefault="00E55BFD" w:rsidP="00702921">
            <w:pPr>
              <w:rPr>
                <w:rFonts w:asciiTheme="minorHAnsi" w:hAnsiTheme="minorHAnsi"/>
                <w:sz w:val="20"/>
              </w:rPr>
            </w:pPr>
            <w:r w:rsidRPr="005F1275">
              <w:rPr>
                <w:rFonts w:asciiTheme="minorHAnsi" w:hAnsiTheme="minorHAnsi"/>
                <w:sz w:val="20"/>
              </w:rPr>
              <w:t>Addition of IECC 2018 baseline.</w:t>
            </w:r>
          </w:p>
        </w:tc>
        <w:tc>
          <w:tcPr>
            <w:tcW w:w="4231" w:type="dxa"/>
            <w:shd w:val="clear" w:color="auto" w:fill="auto"/>
            <w:vAlign w:val="center"/>
          </w:tcPr>
          <w:p w14:paraId="002DE8FE" w14:textId="70930AAB" w:rsidR="00702921" w:rsidRPr="002911D1" w:rsidRDefault="00B74B96" w:rsidP="00702921">
            <w:pPr>
              <w:rPr>
                <w:rFonts w:asciiTheme="minorHAnsi" w:hAnsiTheme="minorHAnsi" w:cstheme="minorHAnsi"/>
                <w:sz w:val="20"/>
              </w:rPr>
            </w:pPr>
            <w:hyperlink r:id="rId107" w:tgtFrame="_self" w:history="1">
              <w:r w:rsidR="0026632C" w:rsidRPr="002911D1">
                <w:rPr>
                  <w:rStyle w:val="Hyperlink"/>
                  <w:rFonts w:asciiTheme="minorHAnsi" w:hAnsiTheme="minorHAnsi" w:cstheme="minorHAnsi"/>
                  <w:sz w:val="20"/>
                </w:rPr>
                <w:t>Remove NC program type from 5.5.8-9</w:t>
              </w:r>
            </w:hyperlink>
          </w:p>
        </w:tc>
      </w:tr>
      <w:tr w:rsidR="0026632C" w:rsidRPr="001726BD" w14:paraId="00E328F5" w14:textId="77777777" w:rsidTr="00CB149B">
        <w:trPr>
          <w:trHeight w:val="485"/>
        </w:trPr>
        <w:tc>
          <w:tcPr>
            <w:tcW w:w="810" w:type="dxa"/>
            <w:vMerge w:val="restart"/>
            <w:shd w:val="clear" w:color="auto" w:fill="auto"/>
            <w:vAlign w:val="center"/>
          </w:tcPr>
          <w:p w14:paraId="26438CFA" w14:textId="764D3802" w:rsidR="0026632C" w:rsidRPr="005F1275" w:rsidRDefault="0026632C" w:rsidP="0026632C">
            <w:pPr>
              <w:rPr>
                <w:rFonts w:asciiTheme="minorHAnsi" w:hAnsiTheme="minorHAnsi"/>
                <w:sz w:val="20"/>
              </w:rPr>
            </w:pPr>
            <w:r w:rsidRPr="005F1275">
              <w:rPr>
                <w:rFonts w:asciiTheme="minorHAnsi" w:hAnsiTheme="minorHAnsi"/>
                <w:sz w:val="20"/>
              </w:rPr>
              <w:t>5.5.8</w:t>
            </w:r>
          </w:p>
        </w:tc>
        <w:tc>
          <w:tcPr>
            <w:tcW w:w="1875" w:type="dxa"/>
            <w:vMerge w:val="restart"/>
            <w:shd w:val="clear" w:color="auto" w:fill="auto"/>
            <w:vAlign w:val="center"/>
          </w:tcPr>
          <w:p w14:paraId="08842565" w14:textId="0E94BD63" w:rsidR="0026632C" w:rsidRPr="005F1275" w:rsidRDefault="0026632C" w:rsidP="0026632C">
            <w:pPr>
              <w:rPr>
                <w:rFonts w:asciiTheme="minorHAnsi" w:hAnsiTheme="minorHAnsi"/>
                <w:sz w:val="20"/>
              </w:rPr>
            </w:pPr>
            <w:r w:rsidRPr="005F1275">
              <w:rPr>
                <w:rFonts w:asciiTheme="minorHAnsi" w:hAnsiTheme="minorHAnsi"/>
                <w:sz w:val="20"/>
              </w:rPr>
              <w:t>LED Screw Based Omnidirectional Bulbs</w:t>
            </w:r>
          </w:p>
        </w:tc>
        <w:tc>
          <w:tcPr>
            <w:tcW w:w="360" w:type="dxa"/>
            <w:shd w:val="clear" w:color="auto" w:fill="auto"/>
            <w:vAlign w:val="center"/>
          </w:tcPr>
          <w:p w14:paraId="509B4D9C" w14:textId="2CF22681" w:rsidR="0026632C" w:rsidRPr="005F1275" w:rsidRDefault="0026632C" w:rsidP="0026632C">
            <w:pPr>
              <w:jc w:val="center"/>
              <w:rPr>
                <w:rFonts w:asciiTheme="minorHAnsi" w:hAnsiTheme="minorHAnsi"/>
                <w:sz w:val="20"/>
              </w:rPr>
            </w:pPr>
            <w:r w:rsidRPr="005F1275">
              <w:rPr>
                <w:rFonts w:asciiTheme="minorHAnsi" w:hAnsiTheme="minorHAnsi"/>
                <w:sz w:val="20"/>
              </w:rPr>
              <w:t>Y</w:t>
            </w:r>
          </w:p>
        </w:tc>
        <w:tc>
          <w:tcPr>
            <w:tcW w:w="3772" w:type="dxa"/>
            <w:shd w:val="clear" w:color="auto" w:fill="auto"/>
            <w:vAlign w:val="center"/>
          </w:tcPr>
          <w:p w14:paraId="7364F329" w14:textId="24C080BC" w:rsidR="0026632C" w:rsidRPr="005F1275" w:rsidRDefault="0026632C" w:rsidP="0026632C">
            <w:pPr>
              <w:rPr>
                <w:rFonts w:asciiTheme="minorHAnsi" w:hAnsiTheme="minorHAnsi"/>
                <w:sz w:val="20"/>
              </w:rPr>
            </w:pPr>
            <w:r w:rsidRPr="005F1275">
              <w:rPr>
                <w:rFonts w:asciiTheme="minorHAnsi" w:hAnsiTheme="minorHAnsi"/>
                <w:sz w:val="20"/>
              </w:rPr>
              <w:t xml:space="preserve">Lamp measures updated to reflect Lighting Working Group developed forecasts of natural LED growth. Impacts measure lifetime, </w:t>
            </w:r>
            <w:r w:rsidR="002A4678" w:rsidRPr="005F1275">
              <w:rPr>
                <w:rFonts w:asciiTheme="minorHAnsi" w:hAnsiTheme="minorHAnsi"/>
                <w:sz w:val="20"/>
              </w:rPr>
              <w:t>mid-life</w:t>
            </w:r>
            <w:r w:rsidRPr="005F1275">
              <w:rPr>
                <w:rFonts w:asciiTheme="minorHAnsi" w:hAnsiTheme="minorHAnsi"/>
                <w:sz w:val="20"/>
              </w:rPr>
              <w:t xml:space="preserve"> baseline adjustment and O&amp;M impacts.</w:t>
            </w:r>
          </w:p>
          <w:p w14:paraId="3E5BB562" w14:textId="77777777" w:rsidR="0026632C" w:rsidRPr="005F1275" w:rsidRDefault="0026632C" w:rsidP="0026632C">
            <w:pPr>
              <w:rPr>
                <w:rFonts w:asciiTheme="minorHAnsi" w:hAnsiTheme="minorHAnsi"/>
                <w:sz w:val="20"/>
              </w:rPr>
            </w:pPr>
            <w:r w:rsidRPr="005F1275">
              <w:rPr>
                <w:rFonts w:asciiTheme="minorHAnsi" w:hAnsiTheme="minorHAnsi"/>
                <w:sz w:val="20"/>
              </w:rPr>
              <w:t>Note values are different for the v8 errata and v9.</w:t>
            </w:r>
          </w:p>
          <w:p w14:paraId="50370AE7" w14:textId="77777777" w:rsidR="00F936EF" w:rsidRDefault="009C34BC" w:rsidP="0026632C">
            <w:pPr>
              <w:rPr>
                <w:rFonts w:asciiTheme="minorHAnsi" w:hAnsiTheme="minorHAnsi"/>
                <w:sz w:val="20"/>
              </w:rPr>
            </w:pPr>
            <w:r w:rsidRPr="005F1275">
              <w:rPr>
                <w:rFonts w:asciiTheme="minorHAnsi" w:hAnsiTheme="minorHAnsi"/>
                <w:sz w:val="20"/>
              </w:rPr>
              <w:t>Example calculation provided to ensure appropriate application of mid-life adjustment.</w:t>
            </w:r>
            <w:r w:rsidR="00F936EF">
              <w:rPr>
                <w:rFonts w:asciiTheme="minorHAnsi" w:hAnsiTheme="minorHAnsi"/>
                <w:sz w:val="20"/>
              </w:rPr>
              <w:t xml:space="preserve"> </w:t>
            </w:r>
          </w:p>
          <w:p w14:paraId="70FD432B" w14:textId="031ED0A5" w:rsidR="009C34BC" w:rsidRPr="005F1275" w:rsidRDefault="00F936EF" w:rsidP="0026632C">
            <w:pPr>
              <w:rPr>
                <w:rFonts w:asciiTheme="minorHAnsi" w:hAnsiTheme="minorHAnsi"/>
                <w:sz w:val="20"/>
              </w:rPr>
            </w:pPr>
            <w:r w:rsidRPr="00F936EF">
              <w:rPr>
                <w:rFonts w:asciiTheme="minorHAnsi" w:hAnsiTheme="minorHAnsi"/>
                <w:color w:val="FF0000"/>
                <w:sz w:val="20"/>
              </w:rPr>
              <w:t>Correction of appropriate mid-life adjustment in example calculation.</w:t>
            </w:r>
          </w:p>
        </w:tc>
        <w:tc>
          <w:tcPr>
            <w:tcW w:w="4231" w:type="dxa"/>
            <w:shd w:val="clear" w:color="auto" w:fill="auto"/>
            <w:vAlign w:val="center"/>
          </w:tcPr>
          <w:p w14:paraId="3F06BF3C" w14:textId="24DAAE16" w:rsidR="0026632C" w:rsidRPr="002911D1" w:rsidRDefault="00B74B96" w:rsidP="0026632C">
            <w:pPr>
              <w:rPr>
                <w:rFonts w:asciiTheme="minorHAnsi" w:hAnsiTheme="minorHAnsi" w:cstheme="minorHAnsi"/>
                <w:color w:val="6D6F72"/>
                <w:sz w:val="20"/>
              </w:rPr>
            </w:pPr>
            <w:hyperlink r:id="rId108" w:tgtFrame="_self" w:history="1">
              <w:r w:rsidR="0026632C" w:rsidRPr="002911D1">
                <w:rPr>
                  <w:rStyle w:val="Hyperlink"/>
                  <w:rFonts w:asciiTheme="minorHAnsi" w:hAnsiTheme="minorHAnsi" w:cstheme="minorHAnsi"/>
                  <w:sz w:val="20"/>
                </w:rPr>
                <w:t xml:space="preserve">Review proposed 2020 lighting standards </w:t>
              </w:r>
            </w:hyperlink>
          </w:p>
        </w:tc>
      </w:tr>
      <w:tr w:rsidR="0026632C" w:rsidRPr="001726BD" w14:paraId="671075D5" w14:textId="77777777" w:rsidTr="00CB149B">
        <w:trPr>
          <w:trHeight w:val="485"/>
        </w:trPr>
        <w:tc>
          <w:tcPr>
            <w:tcW w:w="810" w:type="dxa"/>
            <w:vMerge/>
            <w:shd w:val="clear" w:color="auto" w:fill="auto"/>
            <w:vAlign w:val="center"/>
          </w:tcPr>
          <w:p w14:paraId="2CDD1415" w14:textId="77777777" w:rsidR="0026632C" w:rsidRPr="005F1275" w:rsidRDefault="0026632C" w:rsidP="0026632C">
            <w:pPr>
              <w:rPr>
                <w:rFonts w:asciiTheme="minorHAnsi" w:hAnsiTheme="minorHAnsi"/>
                <w:sz w:val="20"/>
              </w:rPr>
            </w:pPr>
          </w:p>
        </w:tc>
        <w:tc>
          <w:tcPr>
            <w:tcW w:w="1875" w:type="dxa"/>
            <w:vMerge/>
            <w:shd w:val="clear" w:color="auto" w:fill="auto"/>
            <w:vAlign w:val="center"/>
          </w:tcPr>
          <w:p w14:paraId="38583036" w14:textId="77777777" w:rsidR="0026632C" w:rsidRPr="005F1275" w:rsidRDefault="0026632C" w:rsidP="0026632C">
            <w:pPr>
              <w:rPr>
                <w:rFonts w:asciiTheme="minorHAnsi" w:hAnsiTheme="minorHAnsi"/>
                <w:sz w:val="20"/>
              </w:rPr>
            </w:pPr>
          </w:p>
        </w:tc>
        <w:tc>
          <w:tcPr>
            <w:tcW w:w="360" w:type="dxa"/>
            <w:shd w:val="clear" w:color="auto" w:fill="auto"/>
            <w:vAlign w:val="center"/>
          </w:tcPr>
          <w:p w14:paraId="2A3E6581" w14:textId="4F432503" w:rsidR="0026632C" w:rsidRPr="005F1275" w:rsidRDefault="0026632C" w:rsidP="0026632C">
            <w:pPr>
              <w:jc w:val="center"/>
              <w:rPr>
                <w:rFonts w:asciiTheme="minorHAnsi" w:hAnsiTheme="minorHAnsi"/>
                <w:sz w:val="20"/>
              </w:rPr>
            </w:pPr>
            <w:r w:rsidRPr="005F1275">
              <w:rPr>
                <w:rFonts w:asciiTheme="minorHAnsi" w:hAnsiTheme="minorHAnsi"/>
                <w:sz w:val="20"/>
              </w:rPr>
              <w:t>Y</w:t>
            </w:r>
          </w:p>
        </w:tc>
        <w:tc>
          <w:tcPr>
            <w:tcW w:w="3772" w:type="dxa"/>
            <w:shd w:val="clear" w:color="auto" w:fill="auto"/>
            <w:vAlign w:val="center"/>
          </w:tcPr>
          <w:p w14:paraId="36C8D031" w14:textId="6A36ED05" w:rsidR="0026632C" w:rsidRPr="005F1275" w:rsidRDefault="0026632C" w:rsidP="0026632C">
            <w:pPr>
              <w:rPr>
                <w:rFonts w:asciiTheme="minorHAnsi" w:hAnsiTheme="minorHAnsi"/>
                <w:sz w:val="20"/>
              </w:rPr>
            </w:pPr>
            <w:r w:rsidRPr="005F1275">
              <w:rPr>
                <w:rFonts w:asciiTheme="minorHAnsi" w:hAnsiTheme="minorHAnsi"/>
                <w:sz w:val="20"/>
              </w:rPr>
              <w:t>Additional forecasts developed and utilized for Income Eligible populations.</w:t>
            </w:r>
          </w:p>
        </w:tc>
        <w:tc>
          <w:tcPr>
            <w:tcW w:w="4231" w:type="dxa"/>
            <w:shd w:val="clear" w:color="auto" w:fill="auto"/>
            <w:vAlign w:val="center"/>
          </w:tcPr>
          <w:p w14:paraId="693AE354" w14:textId="77777777" w:rsidR="0026632C" w:rsidRPr="002911D1" w:rsidRDefault="00B74B96" w:rsidP="0026632C">
            <w:pPr>
              <w:rPr>
                <w:rFonts w:asciiTheme="minorHAnsi" w:hAnsiTheme="minorHAnsi" w:cstheme="minorHAnsi"/>
                <w:color w:val="444444"/>
                <w:sz w:val="20"/>
              </w:rPr>
            </w:pPr>
            <w:hyperlink r:id="rId109" w:tgtFrame="_self" w:history="1">
              <w:r w:rsidR="00724FE3" w:rsidRPr="002911D1">
                <w:rPr>
                  <w:rStyle w:val="Hyperlink"/>
                  <w:rFonts w:asciiTheme="minorHAnsi" w:hAnsiTheme="minorHAnsi" w:cstheme="minorHAnsi"/>
                  <w:sz w:val="20"/>
                </w:rPr>
                <w:t xml:space="preserve">EISA Extension for Income Eligible </w:t>
              </w:r>
            </w:hyperlink>
          </w:p>
          <w:p w14:paraId="50E7C8D5" w14:textId="4D087E0E" w:rsidR="00724FE3" w:rsidRPr="002911D1" w:rsidRDefault="00B74B96" w:rsidP="0026632C">
            <w:pPr>
              <w:rPr>
                <w:rFonts w:asciiTheme="minorHAnsi" w:hAnsiTheme="minorHAnsi" w:cstheme="minorHAnsi"/>
                <w:color w:val="444444"/>
                <w:sz w:val="20"/>
              </w:rPr>
            </w:pPr>
            <w:hyperlink r:id="rId110" w:tgtFrame="_self" w:history="1">
              <w:r w:rsidR="00724FE3" w:rsidRPr="002911D1">
                <w:rPr>
                  <w:rStyle w:val="Hyperlink"/>
                  <w:rFonts w:asciiTheme="minorHAnsi" w:hAnsiTheme="minorHAnsi" w:cstheme="minorHAnsi"/>
                  <w:sz w:val="20"/>
                </w:rPr>
                <w:t>Income Eligible Program Baseline Adjustments</w:t>
              </w:r>
            </w:hyperlink>
          </w:p>
        </w:tc>
      </w:tr>
      <w:tr w:rsidR="0026632C" w:rsidRPr="001726BD" w14:paraId="6058349E" w14:textId="77777777" w:rsidTr="00CB149B">
        <w:trPr>
          <w:trHeight w:val="485"/>
        </w:trPr>
        <w:tc>
          <w:tcPr>
            <w:tcW w:w="810" w:type="dxa"/>
            <w:vMerge/>
            <w:shd w:val="clear" w:color="auto" w:fill="auto"/>
            <w:vAlign w:val="center"/>
          </w:tcPr>
          <w:p w14:paraId="1F7BAB9C" w14:textId="77777777" w:rsidR="0026632C" w:rsidRPr="005F1275" w:rsidRDefault="0026632C" w:rsidP="0026632C">
            <w:pPr>
              <w:rPr>
                <w:rFonts w:asciiTheme="minorHAnsi" w:hAnsiTheme="minorHAnsi"/>
                <w:sz w:val="20"/>
              </w:rPr>
            </w:pPr>
          </w:p>
        </w:tc>
        <w:tc>
          <w:tcPr>
            <w:tcW w:w="1875" w:type="dxa"/>
            <w:vMerge/>
            <w:shd w:val="clear" w:color="auto" w:fill="auto"/>
            <w:vAlign w:val="center"/>
          </w:tcPr>
          <w:p w14:paraId="66735517" w14:textId="77777777" w:rsidR="0026632C" w:rsidRPr="005F1275" w:rsidRDefault="0026632C" w:rsidP="0026632C">
            <w:pPr>
              <w:rPr>
                <w:rFonts w:asciiTheme="minorHAnsi" w:hAnsiTheme="minorHAnsi"/>
                <w:sz w:val="20"/>
              </w:rPr>
            </w:pPr>
          </w:p>
        </w:tc>
        <w:tc>
          <w:tcPr>
            <w:tcW w:w="360" w:type="dxa"/>
            <w:shd w:val="clear" w:color="auto" w:fill="auto"/>
            <w:vAlign w:val="center"/>
          </w:tcPr>
          <w:p w14:paraId="71942FE4" w14:textId="745539A9" w:rsidR="0026632C" w:rsidRPr="005F1275" w:rsidRDefault="0026632C" w:rsidP="0026632C">
            <w:pPr>
              <w:jc w:val="center"/>
              <w:rPr>
                <w:rFonts w:asciiTheme="minorHAnsi" w:hAnsiTheme="minorHAnsi"/>
                <w:sz w:val="20"/>
              </w:rPr>
            </w:pPr>
            <w:r w:rsidRPr="005F1275">
              <w:rPr>
                <w:rFonts w:asciiTheme="minorHAnsi" w:hAnsiTheme="minorHAnsi"/>
                <w:sz w:val="20"/>
              </w:rPr>
              <w:t>Y</w:t>
            </w:r>
          </w:p>
        </w:tc>
        <w:tc>
          <w:tcPr>
            <w:tcW w:w="3772" w:type="dxa"/>
            <w:shd w:val="clear" w:color="auto" w:fill="auto"/>
            <w:vAlign w:val="center"/>
          </w:tcPr>
          <w:p w14:paraId="02A50C54" w14:textId="77777777" w:rsidR="0026632C" w:rsidRPr="005F1275" w:rsidRDefault="0026632C" w:rsidP="0026632C">
            <w:pPr>
              <w:rPr>
                <w:rFonts w:asciiTheme="minorHAnsi" w:hAnsiTheme="minorHAnsi"/>
                <w:sz w:val="20"/>
              </w:rPr>
            </w:pPr>
            <w:r w:rsidRPr="005F1275">
              <w:rPr>
                <w:rFonts w:asciiTheme="minorHAnsi" w:hAnsiTheme="minorHAnsi"/>
                <w:sz w:val="20"/>
              </w:rPr>
              <w:t>Accounting for IECC 2015 in New Construction baseline. Baseline assumptions and incremental costs provided for NC program.</w:t>
            </w:r>
          </w:p>
          <w:p w14:paraId="21AC20D8" w14:textId="77777777" w:rsidR="00E55BFD" w:rsidRDefault="00E55BFD" w:rsidP="0026632C">
            <w:pPr>
              <w:rPr>
                <w:rFonts w:asciiTheme="minorHAnsi" w:hAnsiTheme="minorHAnsi"/>
                <w:sz w:val="20"/>
              </w:rPr>
            </w:pPr>
            <w:r w:rsidRPr="005F1275">
              <w:rPr>
                <w:rFonts w:asciiTheme="minorHAnsi" w:hAnsiTheme="minorHAnsi"/>
                <w:sz w:val="20"/>
              </w:rPr>
              <w:t>Addition of IECC 2018 baseline.</w:t>
            </w:r>
          </w:p>
          <w:p w14:paraId="5CFE242E" w14:textId="69694675" w:rsidR="00F936EF" w:rsidRPr="005F1275" w:rsidRDefault="00F936EF" w:rsidP="0026632C">
            <w:pPr>
              <w:rPr>
                <w:rFonts w:asciiTheme="minorHAnsi" w:hAnsiTheme="minorHAnsi"/>
                <w:sz w:val="20"/>
              </w:rPr>
            </w:pPr>
          </w:p>
        </w:tc>
        <w:tc>
          <w:tcPr>
            <w:tcW w:w="4231" w:type="dxa"/>
            <w:shd w:val="clear" w:color="auto" w:fill="auto"/>
            <w:vAlign w:val="center"/>
          </w:tcPr>
          <w:p w14:paraId="1CBED759" w14:textId="71244A1E" w:rsidR="0026632C" w:rsidRPr="002911D1" w:rsidRDefault="00B74B96" w:rsidP="0026632C">
            <w:pPr>
              <w:rPr>
                <w:rFonts w:asciiTheme="minorHAnsi" w:hAnsiTheme="minorHAnsi" w:cstheme="minorHAnsi"/>
                <w:color w:val="6D6F72"/>
                <w:sz w:val="20"/>
              </w:rPr>
            </w:pPr>
            <w:hyperlink r:id="rId111" w:tgtFrame="_self" w:history="1">
              <w:r w:rsidR="0026632C" w:rsidRPr="002911D1">
                <w:rPr>
                  <w:rStyle w:val="Hyperlink"/>
                  <w:rFonts w:asciiTheme="minorHAnsi" w:hAnsiTheme="minorHAnsi" w:cstheme="minorHAnsi"/>
                  <w:sz w:val="20"/>
                </w:rPr>
                <w:t>Remove NC program type from 5.5.8-9</w:t>
              </w:r>
            </w:hyperlink>
          </w:p>
        </w:tc>
      </w:tr>
      <w:tr w:rsidR="0026632C" w:rsidRPr="001726BD" w14:paraId="771695F4" w14:textId="77777777" w:rsidTr="00CB149B">
        <w:trPr>
          <w:trHeight w:val="485"/>
        </w:trPr>
        <w:tc>
          <w:tcPr>
            <w:tcW w:w="810" w:type="dxa"/>
            <w:vMerge w:val="restart"/>
            <w:shd w:val="clear" w:color="auto" w:fill="auto"/>
            <w:vAlign w:val="center"/>
          </w:tcPr>
          <w:p w14:paraId="22CD5043" w14:textId="6586F963" w:rsidR="0026632C" w:rsidRPr="005F1275" w:rsidRDefault="0026632C" w:rsidP="0026632C">
            <w:pPr>
              <w:rPr>
                <w:rFonts w:asciiTheme="minorHAnsi" w:hAnsiTheme="minorHAnsi"/>
                <w:sz w:val="20"/>
              </w:rPr>
            </w:pPr>
            <w:r w:rsidRPr="005F1275">
              <w:rPr>
                <w:rFonts w:asciiTheme="minorHAnsi" w:hAnsiTheme="minorHAnsi"/>
                <w:sz w:val="20"/>
              </w:rPr>
              <w:t>5.5.9</w:t>
            </w:r>
          </w:p>
        </w:tc>
        <w:tc>
          <w:tcPr>
            <w:tcW w:w="1875" w:type="dxa"/>
            <w:vMerge w:val="restart"/>
            <w:shd w:val="clear" w:color="auto" w:fill="auto"/>
            <w:vAlign w:val="center"/>
          </w:tcPr>
          <w:p w14:paraId="398CCDBE" w14:textId="061A2CE6" w:rsidR="0026632C" w:rsidRPr="005F1275" w:rsidRDefault="0026632C" w:rsidP="0026632C">
            <w:pPr>
              <w:rPr>
                <w:rFonts w:asciiTheme="minorHAnsi" w:hAnsiTheme="minorHAnsi"/>
                <w:sz w:val="20"/>
              </w:rPr>
            </w:pPr>
            <w:r w:rsidRPr="005F1275">
              <w:rPr>
                <w:rFonts w:asciiTheme="minorHAnsi" w:hAnsiTheme="minorHAnsi"/>
                <w:sz w:val="20"/>
              </w:rPr>
              <w:t>LED Fixtures</w:t>
            </w:r>
          </w:p>
        </w:tc>
        <w:tc>
          <w:tcPr>
            <w:tcW w:w="360" w:type="dxa"/>
            <w:shd w:val="clear" w:color="auto" w:fill="auto"/>
            <w:vAlign w:val="center"/>
          </w:tcPr>
          <w:p w14:paraId="69BDBCBA" w14:textId="4CFD383C" w:rsidR="0026632C" w:rsidRPr="005F1275" w:rsidRDefault="0026632C" w:rsidP="0026632C">
            <w:pPr>
              <w:jc w:val="center"/>
              <w:rPr>
                <w:rFonts w:asciiTheme="minorHAnsi" w:hAnsiTheme="minorHAnsi"/>
                <w:sz w:val="20"/>
              </w:rPr>
            </w:pPr>
            <w:r w:rsidRPr="005F1275">
              <w:rPr>
                <w:rFonts w:asciiTheme="minorHAnsi" w:hAnsiTheme="minorHAnsi"/>
                <w:sz w:val="20"/>
              </w:rPr>
              <w:t>Y</w:t>
            </w:r>
          </w:p>
        </w:tc>
        <w:tc>
          <w:tcPr>
            <w:tcW w:w="3772" w:type="dxa"/>
            <w:shd w:val="clear" w:color="auto" w:fill="auto"/>
            <w:vAlign w:val="center"/>
          </w:tcPr>
          <w:p w14:paraId="649BD3FB" w14:textId="77777777" w:rsidR="0026632C" w:rsidRPr="005F1275" w:rsidRDefault="0026632C" w:rsidP="0026632C">
            <w:pPr>
              <w:rPr>
                <w:rFonts w:asciiTheme="minorHAnsi" w:hAnsiTheme="minorHAnsi"/>
                <w:sz w:val="20"/>
              </w:rPr>
            </w:pPr>
            <w:r w:rsidRPr="005F1275">
              <w:rPr>
                <w:rFonts w:asciiTheme="minorHAnsi" w:hAnsiTheme="minorHAnsi"/>
                <w:sz w:val="20"/>
              </w:rPr>
              <w:t xml:space="preserve">Lamp measures updated to reflect Lighting Working Group developed forecasts of natural LED growth. Impacts measure lifetime, </w:t>
            </w:r>
            <w:r w:rsidR="002A4678" w:rsidRPr="005F1275">
              <w:rPr>
                <w:rFonts w:asciiTheme="minorHAnsi" w:hAnsiTheme="minorHAnsi"/>
                <w:sz w:val="20"/>
              </w:rPr>
              <w:t>mid-life</w:t>
            </w:r>
            <w:r w:rsidRPr="005F1275">
              <w:rPr>
                <w:rFonts w:asciiTheme="minorHAnsi" w:hAnsiTheme="minorHAnsi"/>
                <w:sz w:val="20"/>
              </w:rPr>
              <w:t xml:space="preserve"> baseline adjustment and O&amp;M impacts. Note values are different for the v8 errata and v9.</w:t>
            </w:r>
          </w:p>
          <w:p w14:paraId="2EFE0915" w14:textId="49203566" w:rsidR="00E55BFD" w:rsidRPr="005F1275" w:rsidRDefault="00E55BFD" w:rsidP="0026632C">
            <w:pPr>
              <w:rPr>
                <w:rFonts w:asciiTheme="minorHAnsi" w:hAnsiTheme="minorHAnsi"/>
                <w:sz w:val="20"/>
              </w:rPr>
            </w:pPr>
            <w:r w:rsidRPr="005F1275">
              <w:rPr>
                <w:rFonts w:asciiTheme="minorHAnsi" w:hAnsiTheme="minorHAnsi"/>
                <w:sz w:val="20"/>
              </w:rPr>
              <w:t>Example calculation provided to ensure appropriate application of mid-life adjustment.</w:t>
            </w:r>
          </w:p>
        </w:tc>
        <w:tc>
          <w:tcPr>
            <w:tcW w:w="4231" w:type="dxa"/>
            <w:shd w:val="clear" w:color="auto" w:fill="auto"/>
            <w:vAlign w:val="center"/>
          </w:tcPr>
          <w:p w14:paraId="62AF387A" w14:textId="5F8E7636" w:rsidR="0026632C" w:rsidRPr="002911D1" w:rsidRDefault="00B74B96" w:rsidP="0026632C">
            <w:pPr>
              <w:rPr>
                <w:rFonts w:asciiTheme="minorHAnsi" w:hAnsiTheme="minorHAnsi" w:cstheme="minorHAnsi"/>
                <w:sz w:val="20"/>
              </w:rPr>
            </w:pPr>
            <w:hyperlink r:id="rId112" w:tgtFrame="_self" w:history="1">
              <w:r w:rsidR="0026632C" w:rsidRPr="002911D1">
                <w:rPr>
                  <w:rStyle w:val="Hyperlink"/>
                  <w:rFonts w:asciiTheme="minorHAnsi" w:hAnsiTheme="minorHAnsi" w:cstheme="minorHAnsi"/>
                  <w:sz w:val="20"/>
                </w:rPr>
                <w:t xml:space="preserve">Review proposed 2020 lighting standards </w:t>
              </w:r>
            </w:hyperlink>
          </w:p>
        </w:tc>
      </w:tr>
      <w:tr w:rsidR="00724FE3" w:rsidRPr="001726BD" w14:paraId="2D25BC89" w14:textId="77777777" w:rsidTr="00CB149B">
        <w:trPr>
          <w:trHeight w:val="485"/>
        </w:trPr>
        <w:tc>
          <w:tcPr>
            <w:tcW w:w="810" w:type="dxa"/>
            <w:vMerge/>
            <w:shd w:val="clear" w:color="auto" w:fill="auto"/>
            <w:vAlign w:val="center"/>
          </w:tcPr>
          <w:p w14:paraId="3A063B7E" w14:textId="77777777" w:rsidR="00724FE3" w:rsidRPr="005F1275" w:rsidRDefault="00724FE3" w:rsidP="00724FE3">
            <w:pPr>
              <w:rPr>
                <w:rFonts w:asciiTheme="minorHAnsi" w:hAnsiTheme="minorHAnsi"/>
                <w:sz w:val="20"/>
              </w:rPr>
            </w:pPr>
          </w:p>
        </w:tc>
        <w:tc>
          <w:tcPr>
            <w:tcW w:w="1875" w:type="dxa"/>
            <w:vMerge/>
            <w:shd w:val="clear" w:color="auto" w:fill="auto"/>
            <w:vAlign w:val="center"/>
          </w:tcPr>
          <w:p w14:paraId="1C2512CA" w14:textId="77777777" w:rsidR="00724FE3" w:rsidRPr="005F1275" w:rsidRDefault="00724FE3" w:rsidP="00724FE3">
            <w:pPr>
              <w:rPr>
                <w:rFonts w:asciiTheme="minorHAnsi" w:hAnsiTheme="minorHAnsi"/>
                <w:sz w:val="20"/>
              </w:rPr>
            </w:pPr>
          </w:p>
        </w:tc>
        <w:tc>
          <w:tcPr>
            <w:tcW w:w="360" w:type="dxa"/>
            <w:shd w:val="clear" w:color="auto" w:fill="auto"/>
            <w:vAlign w:val="center"/>
          </w:tcPr>
          <w:p w14:paraId="554E83D5" w14:textId="320E1BE6" w:rsidR="00724FE3" w:rsidRPr="005F1275" w:rsidRDefault="00724FE3" w:rsidP="00724FE3">
            <w:pPr>
              <w:jc w:val="center"/>
              <w:rPr>
                <w:rFonts w:asciiTheme="minorHAnsi" w:hAnsiTheme="minorHAnsi"/>
                <w:sz w:val="20"/>
              </w:rPr>
            </w:pPr>
            <w:r w:rsidRPr="005F1275">
              <w:rPr>
                <w:rFonts w:asciiTheme="minorHAnsi" w:hAnsiTheme="minorHAnsi"/>
                <w:sz w:val="20"/>
              </w:rPr>
              <w:t>Y</w:t>
            </w:r>
          </w:p>
        </w:tc>
        <w:tc>
          <w:tcPr>
            <w:tcW w:w="3772" w:type="dxa"/>
            <w:shd w:val="clear" w:color="auto" w:fill="auto"/>
            <w:vAlign w:val="center"/>
          </w:tcPr>
          <w:p w14:paraId="402461EA" w14:textId="6251100F" w:rsidR="00724FE3" w:rsidRPr="005F1275" w:rsidRDefault="00724FE3" w:rsidP="00724FE3">
            <w:pPr>
              <w:rPr>
                <w:rFonts w:asciiTheme="minorHAnsi" w:hAnsiTheme="minorHAnsi"/>
                <w:sz w:val="20"/>
              </w:rPr>
            </w:pPr>
            <w:r w:rsidRPr="005F1275">
              <w:rPr>
                <w:rFonts w:asciiTheme="minorHAnsi" w:hAnsiTheme="minorHAnsi"/>
                <w:sz w:val="20"/>
              </w:rPr>
              <w:t>Additional forecasts developed and utilized for Income Eligible populations.</w:t>
            </w:r>
          </w:p>
        </w:tc>
        <w:tc>
          <w:tcPr>
            <w:tcW w:w="4231" w:type="dxa"/>
            <w:shd w:val="clear" w:color="auto" w:fill="auto"/>
            <w:vAlign w:val="center"/>
          </w:tcPr>
          <w:p w14:paraId="4354795F" w14:textId="77777777" w:rsidR="00724FE3" w:rsidRPr="002911D1" w:rsidRDefault="00B74B96" w:rsidP="00724FE3">
            <w:pPr>
              <w:rPr>
                <w:rFonts w:asciiTheme="minorHAnsi" w:hAnsiTheme="minorHAnsi" w:cstheme="minorHAnsi"/>
                <w:color w:val="444444"/>
                <w:sz w:val="20"/>
              </w:rPr>
            </w:pPr>
            <w:hyperlink r:id="rId113" w:tgtFrame="_self" w:history="1">
              <w:r w:rsidR="00724FE3" w:rsidRPr="002911D1">
                <w:rPr>
                  <w:rStyle w:val="Hyperlink"/>
                  <w:rFonts w:asciiTheme="minorHAnsi" w:hAnsiTheme="minorHAnsi" w:cstheme="minorHAnsi"/>
                  <w:sz w:val="20"/>
                </w:rPr>
                <w:t xml:space="preserve">EISA Extension for Income Eligible </w:t>
              </w:r>
            </w:hyperlink>
          </w:p>
          <w:p w14:paraId="4ECD1830" w14:textId="3287F882" w:rsidR="00724FE3" w:rsidRPr="002911D1" w:rsidRDefault="00B74B96" w:rsidP="00724FE3">
            <w:pPr>
              <w:rPr>
                <w:rFonts w:asciiTheme="minorHAnsi" w:hAnsiTheme="minorHAnsi" w:cstheme="minorHAnsi"/>
                <w:color w:val="444444"/>
                <w:sz w:val="20"/>
              </w:rPr>
            </w:pPr>
            <w:hyperlink r:id="rId114" w:tgtFrame="_self" w:history="1">
              <w:r w:rsidR="00724FE3" w:rsidRPr="002911D1">
                <w:rPr>
                  <w:rStyle w:val="Hyperlink"/>
                  <w:rFonts w:asciiTheme="minorHAnsi" w:hAnsiTheme="minorHAnsi" w:cstheme="minorHAnsi"/>
                  <w:sz w:val="20"/>
                </w:rPr>
                <w:t>Income Eligible Program Baseline Adjustments</w:t>
              </w:r>
            </w:hyperlink>
          </w:p>
        </w:tc>
      </w:tr>
      <w:tr w:rsidR="0026632C" w:rsidRPr="001726BD" w14:paraId="39331911" w14:textId="77777777" w:rsidTr="00CB149B">
        <w:trPr>
          <w:trHeight w:val="485"/>
        </w:trPr>
        <w:tc>
          <w:tcPr>
            <w:tcW w:w="810" w:type="dxa"/>
            <w:vMerge/>
            <w:shd w:val="clear" w:color="auto" w:fill="auto"/>
            <w:vAlign w:val="center"/>
          </w:tcPr>
          <w:p w14:paraId="2C2F65F0" w14:textId="77777777" w:rsidR="0026632C" w:rsidRPr="005F1275" w:rsidRDefault="0026632C" w:rsidP="0026632C">
            <w:pPr>
              <w:rPr>
                <w:rFonts w:asciiTheme="minorHAnsi" w:hAnsiTheme="minorHAnsi"/>
                <w:sz w:val="20"/>
              </w:rPr>
            </w:pPr>
          </w:p>
        </w:tc>
        <w:tc>
          <w:tcPr>
            <w:tcW w:w="1875" w:type="dxa"/>
            <w:vMerge/>
            <w:shd w:val="clear" w:color="auto" w:fill="auto"/>
            <w:vAlign w:val="center"/>
          </w:tcPr>
          <w:p w14:paraId="3166627C" w14:textId="77777777" w:rsidR="0026632C" w:rsidRPr="005F1275" w:rsidRDefault="0026632C" w:rsidP="0026632C">
            <w:pPr>
              <w:rPr>
                <w:rFonts w:asciiTheme="minorHAnsi" w:hAnsiTheme="minorHAnsi"/>
                <w:sz w:val="20"/>
              </w:rPr>
            </w:pPr>
          </w:p>
        </w:tc>
        <w:tc>
          <w:tcPr>
            <w:tcW w:w="360" w:type="dxa"/>
            <w:shd w:val="clear" w:color="auto" w:fill="auto"/>
            <w:vAlign w:val="center"/>
          </w:tcPr>
          <w:p w14:paraId="3FDCEEA9" w14:textId="7759CF74" w:rsidR="0026632C" w:rsidRPr="005F1275" w:rsidRDefault="0026632C" w:rsidP="0026632C">
            <w:pPr>
              <w:jc w:val="center"/>
              <w:rPr>
                <w:rFonts w:asciiTheme="minorHAnsi" w:hAnsiTheme="minorHAnsi"/>
                <w:sz w:val="20"/>
              </w:rPr>
            </w:pPr>
            <w:r w:rsidRPr="005F1275">
              <w:rPr>
                <w:rFonts w:asciiTheme="minorHAnsi" w:hAnsiTheme="minorHAnsi"/>
                <w:sz w:val="20"/>
              </w:rPr>
              <w:t>Y</w:t>
            </w:r>
          </w:p>
        </w:tc>
        <w:tc>
          <w:tcPr>
            <w:tcW w:w="3772" w:type="dxa"/>
            <w:shd w:val="clear" w:color="auto" w:fill="auto"/>
            <w:vAlign w:val="center"/>
          </w:tcPr>
          <w:p w14:paraId="72CCA703" w14:textId="77777777" w:rsidR="0026632C" w:rsidRPr="005F1275" w:rsidRDefault="0026632C" w:rsidP="0026632C">
            <w:pPr>
              <w:rPr>
                <w:rFonts w:asciiTheme="minorHAnsi" w:hAnsiTheme="minorHAnsi"/>
                <w:sz w:val="20"/>
              </w:rPr>
            </w:pPr>
            <w:r w:rsidRPr="005F1275">
              <w:rPr>
                <w:rFonts w:asciiTheme="minorHAnsi" w:hAnsiTheme="minorHAnsi"/>
                <w:sz w:val="20"/>
              </w:rPr>
              <w:t>Accounting for IECC 2015 in New Construction baseline. Baseline assumptions and incremental costs provided for NC program.</w:t>
            </w:r>
          </w:p>
          <w:p w14:paraId="19BCAB67" w14:textId="30300318" w:rsidR="00E55BFD" w:rsidRPr="005F1275" w:rsidRDefault="00E55BFD" w:rsidP="0026632C">
            <w:pPr>
              <w:rPr>
                <w:rFonts w:asciiTheme="minorHAnsi" w:hAnsiTheme="minorHAnsi"/>
                <w:sz w:val="20"/>
              </w:rPr>
            </w:pPr>
            <w:r w:rsidRPr="005F1275">
              <w:rPr>
                <w:rFonts w:asciiTheme="minorHAnsi" w:hAnsiTheme="minorHAnsi"/>
                <w:sz w:val="20"/>
              </w:rPr>
              <w:t>Addition of IECC 2018 baseline.</w:t>
            </w:r>
          </w:p>
        </w:tc>
        <w:tc>
          <w:tcPr>
            <w:tcW w:w="4231" w:type="dxa"/>
            <w:shd w:val="clear" w:color="auto" w:fill="auto"/>
            <w:vAlign w:val="center"/>
          </w:tcPr>
          <w:p w14:paraId="7608585F" w14:textId="6ACCD0E2" w:rsidR="0026632C" w:rsidRPr="002911D1" w:rsidRDefault="00B74B96" w:rsidP="0026632C">
            <w:pPr>
              <w:rPr>
                <w:rFonts w:asciiTheme="minorHAnsi" w:hAnsiTheme="minorHAnsi" w:cstheme="minorHAnsi"/>
                <w:sz w:val="20"/>
              </w:rPr>
            </w:pPr>
            <w:hyperlink r:id="rId115" w:tgtFrame="_self" w:history="1">
              <w:r w:rsidR="0026632C" w:rsidRPr="002911D1">
                <w:rPr>
                  <w:rStyle w:val="Hyperlink"/>
                  <w:rFonts w:asciiTheme="minorHAnsi" w:hAnsiTheme="minorHAnsi" w:cstheme="minorHAnsi"/>
                  <w:sz w:val="20"/>
                </w:rPr>
                <w:t>Remove NC program type from 5.5.8-9</w:t>
              </w:r>
            </w:hyperlink>
          </w:p>
        </w:tc>
      </w:tr>
      <w:tr w:rsidR="00AE6668" w:rsidRPr="001726BD" w14:paraId="6F99B824" w14:textId="77777777" w:rsidTr="00CB149B">
        <w:trPr>
          <w:trHeight w:val="485"/>
        </w:trPr>
        <w:tc>
          <w:tcPr>
            <w:tcW w:w="810" w:type="dxa"/>
            <w:shd w:val="clear" w:color="auto" w:fill="auto"/>
            <w:vAlign w:val="center"/>
          </w:tcPr>
          <w:p w14:paraId="26846D9C" w14:textId="0A59C0F5" w:rsidR="00AE6668" w:rsidRPr="005F1275" w:rsidRDefault="00AE6668" w:rsidP="0026632C">
            <w:pPr>
              <w:rPr>
                <w:rFonts w:asciiTheme="minorHAnsi" w:hAnsiTheme="minorHAnsi"/>
                <w:sz w:val="20"/>
              </w:rPr>
            </w:pPr>
            <w:r w:rsidRPr="005F1275">
              <w:rPr>
                <w:rFonts w:asciiTheme="minorHAnsi" w:hAnsiTheme="minorHAnsi"/>
                <w:sz w:val="20"/>
              </w:rPr>
              <w:t>5.5.12</w:t>
            </w:r>
          </w:p>
        </w:tc>
        <w:tc>
          <w:tcPr>
            <w:tcW w:w="1875" w:type="dxa"/>
            <w:shd w:val="clear" w:color="auto" w:fill="auto"/>
            <w:vAlign w:val="center"/>
          </w:tcPr>
          <w:p w14:paraId="416DB457" w14:textId="73447B30" w:rsidR="00AE6668" w:rsidRPr="005F1275" w:rsidRDefault="00AE6668" w:rsidP="0026632C">
            <w:pPr>
              <w:rPr>
                <w:rFonts w:asciiTheme="minorHAnsi" w:hAnsiTheme="minorHAnsi"/>
                <w:sz w:val="20"/>
              </w:rPr>
            </w:pPr>
            <w:r w:rsidRPr="005F1275">
              <w:rPr>
                <w:rFonts w:asciiTheme="minorHAnsi" w:hAnsiTheme="minorHAnsi"/>
                <w:sz w:val="20"/>
              </w:rPr>
              <w:t>Connected LED Lamps</w:t>
            </w:r>
          </w:p>
        </w:tc>
        <w:tc>
          <w:tcPr>
            <w:tcW w:w="360" w:type="dxa"/>
            <w:shd w:val="clear" w:color="auto" w:fill="auto"/>
            <w:vAlign w:val="center"/>
          </w:tcPr>
          <w:p w14:paraId="28AC5010" w14:textId="2DB67937" w:rsidR="00AE6668" w:rsidRPr="005F1275" w:rsidRDefault="00AE6668" w:rsidP="0026632C">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75884336" w14:textId="3E95F5A5" w:rsidR="00AE6668" w:rsidRPr="005F1275" w:rsidRDefault="00AE6668" w:rsidP="0026632C">
            <w:pPr>
              <w:rPr>
                <w:rFonts w:asciiTheme="minorHAnsi" w:hAnsiTheme="minorHAnsi"/>
                <w:sz w:val="20"/>
              </w:rPr>
            </w:pPr>
            <w:r w:rsidRPr="005F1275">
              <w:rPr>
                <w:rFonts w:asciiTheme="minorHAnsi" w:hAnsiTheme="minorHAnsi"/>
                <w:sz w:val="20"/>
              </w:rPr>
              <w:t xml:space="preserve">No recommended changes. VEIC are not aware of any additional evaluation on this emerging technology. </w:t>
            </w:r>
          </w:p>
        </w:tc>
        <w:tc>
          <w:tcPr>
            <w:tcW w:w="4231" w:type="dxa"/>
            <w:shd w:val="clear" w:color="auto" w:fill="auto"/>
            <w:vAlign w:val="center"/>
          </w:tcPr>
          <w:p w14:paraId="078760D0" w14:textId="4B246257" w:rsidR="00AE6668" w:rsidRPr="005F1275" w:rsidRDefault="00AE6668" w:rsidP="0026632C">
            <w:r w:rsidRPr="005F1275">
              <w:rPr>
                <w:rFonts w:asciiTheme="minorHAnsi" w:hAnsiTheme="minorHAnsi" w:cstheme="minorHAnsi"/>
                <w:sz w:val="20"/>
              </w:rPr>
              <w:t>Reliability review</w:t>
            </w:r>
          </w:p>
        </w:tc>
      </w:tr>
      <w:tr w:rsidR="0026632C" w:rsidRPr="001726BD" w14:paraId="64357F90" w14:textId="77777777" w:rsidTr="00CB149B">
        <w:trPr>
          <w:trHeight w:val="485"/>
        </w:trPr>
        <w:tc>
          <w:tcPr>
            <w:tcW w:w="810" w:type="dxa"/>
            <w:shd w:val="clear" w:color="auto" w:fill="auto"/>
            <w:vAlign w:val="center"/>
          </w:tcPr>
          <w:p w14:paraId="2B4C1FED" w14:textId="4EA44E09" w:rsidR="0026632C" w:rsidRPr="005F1275" w:rsidRDefault="0026632C" w:rsidP="0026632C">
            <w:pPr>
              <w:rPr>
                <w:rFonts w:asciiTheme="minorHAnsi" w:hAnsiTheme="minorHAnsi"/>
                <w:sz w:val="20"/>
              </w:rPr>
            </w:pPr>
            <w:r w:rsidRPr="005F1275">
              <w:rPr>
                <w:rFonts w:asciiTheme="minorHAnsi" w:hAnsiTheme="minorHAnsi"/>
                <w:sz w:val="20"/>
              </w:rPr>
              <w:t>5.6.1</w:t>
            </w:r>
          </w:p>
        </w:tc>
        <w:tc>
          <w:tcPr>
            <w:tcW w:w="1875" w:type="dxa"/>
            <w:shd w:val="clear" w:color="auto" w:fill="auto"/>
            <w:vAlign w:val="center"/>
          </w:tcPr>
          <w:p w14:paraId="227197CC" w14:textId="10527BA0" w:rsidR="0026632C" w:rsidRPr="005F1275" w:rsidRDefault="0026632C" w:rsidP="0026632C">
            <w:pPr>
              <w:rPr>
                <w:rFonts w:asciiTheme="minorHAnsi" w:hAnsiTheme="minorHAnsi"/>
                <w:sz w:val="20"/>
              </w:rPr>
            </w:pPr>
            <w:proofErr w:type="spellStart"/>
            <w:r w:rsidRPr="005F1275">
              <w:rPr>
                <w:rFonts w:asciiTheme="minorHAnsi" w:hAnsiTheme="minorHAnsi"/>
                <w:sz w:val="20"/>
              </w:rPr>
              <w:t>Airsealing</w:t>
            </w:r>
            <w:proofErr w:type="spellEnd"/>
          </w:p>
        </w:tc>
        <w:tc>
          <w:tcPr>
            <w:tcW w:w="360" w:type="dxa"/>
            <w:shd w:val="clear" w:color="auto" w:fill="auto"/>
            <w:vAlign w:val="center"/>
          </w:tcPr>
          <w:p w14:paraId="7AD938A2" w14:textId="475D601F" w:rsidR="0026632C" w:rsidRPr="005F1275" w:rsidRDefault="0026632C" w:rsidP="0026632C">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7A5EA2A6" w14:textId="1D3AA8F4" w:rsidR="0026632C" w:rsidRPr="005F1275" w:rsidRDefault="0026632C" w:rsidP="0026632C">
            <w:pPr>
              <w:rPr>
                <w:rFonts w:asciiTheme="minorHAnsi" w:hAnsiTheme="minorHAnsi"/>
                <w:sz w:val="20"/>
              </w:rPr>
            </w:pPr>
            <w:r w:rsidRPr="005F1275">
              <w:rPr>
                <w:rFonts w:asciiTheme="minorHAnsi" w:hAnsiTheme="minorHAnsi"/>
                <w:sz w:val="20"/>
              </w:rPr>
              <w:t xml:space="preserve">Addition of language that if existing equipment efficiency is greater than new baseline efficiency, </w:t>
            </w:r>
            <w:r w:rsidR="002A4678" w:rsidRPr="005F1275">
              <w:rPr>
                <w:rFonts w:asciiTheme="minorHAnsi" w:hAnsiTheme="minorHAnsi"/>
                <w:sz w:val="20"/>
              </w:rPr>
              <w:t>mid-life</w:t>
            </w:r>
            <w:r w:rsidRPr="005F1275">
              <w:rPr>
                <w:rFonts w:asciiTheme="minorHAnsi" w:hAnsiTheme="minorHAnsi"/>
                <w:sz w:val="20"/>
              </w:rPr>
              <w:t xml:space="preserve"> adjustment should not be applied.</w:t>
            </w:r>
          </w:p>
        </w:tc>
        <w:tc>
          <w:tcPr>
            <w:tcW w:w="4231" w:type="dxa"/>
            <w:shd w:val="clear" w:color="auto" w:fill="auto"/>
            <w:vAlign w:val="center"/>
          </w:tcPr>
          <w:p w14:paraId="1B92A7A1" w14:textId="792CF07F" w:rsidR="0026632C" w:rsidRPr="002911D1" w:rsidRDefault="00B74B96" w:rsidP="0026632C">
            <w:pPr>
              <w:rPr>
                <w:rStyle w:val="Hyperlink"/>
                <w:rFonts w:asciiTheme="minorHAnsi" w:hAnsiTheme="minorHAnsi" w:cstheme="minorHAnsi"/>
                <w:sz w:val="20"/>
              </w:rPr>
            </w:pPr>
            <w:hyperlink r:id="rId116" w:tgtFrame="_self" w:history="1">
              <w:r w:rsidR="0026632C" w:rsidRPr="002911D1">
                <w:rPr>
                  <w:rStyle w:val="Hyperlink"/>
                  <w:rFonts w:asciiTheme="minorHAnsi" w:hAnsiTheme="minorHAnsi" w:cstheme="minorHAnsi"/>
                  <w:sz w:val="20"/>
                </w:rPr>
                <w:t>Midlife Adjustment for Heating/Cooling Systems</w:t>
              </w:r>
            </w:hyperlink>
          </w:p>
        </w:tc>
      </w:tr>
      <w:tr w:rsidR="0026632C" w:rsidRPr="001726BD" w14:paraId="669CF1CD" w14:textId="77777777" w:rsidTr="00CB149B">
        <w:trPr>
          <w:trHeight w:val="485"/>
        </w:trPr>
        <w:tc>
          <w:tcPr>
            <w:tcW w:w="810" w:type="dxa"/>
            <w:vMerge w:val="restart"/>
            <w:shd w:val="clear" w:color="auto" w:fill="auto"/>
            <w:vAlign w:val="center"/>
          </w:tcPr>
          <w:p w14:paraId="15ECE81B" w14:textId="543E102D" w:rsidR="0026632C" w:rsidRPr="005F1275" w:rsidRDefault="0026632C" w:rsidP="00D853B3">
            <w:pPr>
              <w:rPr>
                <w:rFonts w:asciiTheme="minorHAnsi" w:hAnsiTheme="minorHAnsi"/>
                <w:sz w:val="20"/>
              </w:rPr>
            </w:pPr>
            <w:r w:rsidRPr="005F1275">
              <w:rPr>
                <w:rFonts w:asciiTheme="minorHAnsi" w:hAnsiTheme="minorHAnsi"/>
                <w:sz w:val="20"/>
              </w:rPr>
              <w:t>5.6.2</w:t>
            </w:r>
          </w:p>
        </w:tc>
        <w:tc>
          <w:tcPr>
            <w:tcW w:w="1875" w:type="dxa"/>
            <w:vMerge w:val="restart"/>
            <w:shd w:val="clear" w:color="auto" w:fill="auto"/>
            <w:vAlign w:val="center"/>
          </w:tcPr>
          <w:p w14:paraId="3C910BDB" w14:textId="6BFF7A9E" w:rsidR="0026632C" w:rsidRPr="005F1275" w:rsidRDefault="0026632C" w:rsidP="00D853B3">
            <w:pPr>
              <w:rPr>
                <w:rFonts w:asciiTheme="minorHAnsi" w:hAnsiTheme="minorHAnsi"/>
                <w:sz w:val="20"/>
              </w:rPr>
            </w:pPr>
            <w:r w:rsidRPr="005F1275">
              <w:rPr>
                <w:rFonts w:asciiTheme="minorHAnsi" w:hAnsiTheme="minorHAnsi"/>
                <w:sz w:val="20"/>
              </w:rPr>
              <w:t xml:space="preserve">Basement Sidewall Insulation </w:t>
            </w:r>
          </w:p>
        </w:tc>
        <w:tc>
          <w:tcPr>
            <w:tcW w:w="360" w:type="dxa"/>
            <w:shd w:val="clear" w:color="auto" w:fill="auto"/>
            <w:vAlign w:val="center"/>
          </w:tcPr>
          <w:p w14:paraId="2380A54E" w14:textId="430FEB4C" w:rsidR="0026632C" w:rsidRPr="005F1275" w:rsidRDefault="0026632C" w:rsidP="00D853B3">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19526586" w14:textId="73E290EC" w:rsidR="0026632C" w:rsidRPr="005F1275" w:rsidRDefault="0026632C" w:rsidP="00D853B3">
            <w:pPr>
              <w:rPr>
                <w:rFonts w:asciiTheme="minorHAnsi" w:hAnsiTheme="minorHAnsi"/>
                <w:sz w:val="20"/>
              </w:rPr>
            </w:pPr>
            <w:r w:rsidRPr="005F1275">
              <w:rPr>
                <w:rFonts w:asciiTheme="minorHAnsi" w:hAnsiTheme="minorHAnsi"/>
                <w:sz w:val="20"/>
              </w:rPr>
              <w:t>Extra parenthesis in algorithm</w:t>
            </w:r>
          </w:p>
        </w:tc>
        <w:tc>
          <w:tcPr>
            <w:tcW w:w="4231" w:type="dxa"/>
            <w:shd w:val="clear" w:color="auto" w:fill="auto"/>
            <w:vAlign w:val="center"/>
          </w:tcPr>
          <w:p w14:paraId="090D8466" w14:textId="62BE307E" w:rsidR="0026632C" w:rsidRPr="002911D1" w:rsidRDefault="00B74B96" w:rsidP="00D853B3">
            <w:pPr>
              <w:rPr>
                <w:rStyle w:val="Hyperlink"/>
                <w:rFonts w:asciiTheme="minorHAnsi" w:hAnsiTheme="minorHAnsi" w:cstheme="minorHAnsi"/>
                <w:sz w:val="20"/>
              </w:rPr>
            </w:pPr>
            <w:hyperlink r:id="rId117" w:tgtFrame="_self" w:history="1">
              <w:r w:rsidR="0026632C" w:rsidRPr="002911D1">
                <w:rPr>
                  <w:rStyle w:val="Hyperlink"/>
                  <w:rFonts w:asciiTheme="minorHAnsi" w:hAnsiTheme="minorHAnsi" w:cstheme="minorHAnsi"/>
                  <w:sz w:val="20"/>
                </w:rPr>
                <w:t xml:space="preserve">Inconsistency in Basement Sidewall Insulation </w:t>
              </w:r>
            </w:hyperlink>
          </w:p>
        </w:tc>
      </w:tr>
      <w:tr w:rsidR="0026632C" w:rsidRPr="001726BD" w14:paraId="00B2F338" w14:textId="77777777" w:rsidTr="00CB149B">
        <w:trPr>
          <w:trHeight w:val="485"/>
        </w:trPr>
        <w:tc>
          <w:tcPr>
            <w:tcW w:w="810" w:type="dxa"/>
            <w:vMerge/>
            <w:shd w:val="clear" w:color="auto" w:fill="auto"/>
            <w:vAlign w:val="center"/>
          </w:tcPr>
          <w:p w14:paraId="34B69FA6" w14:textId="77777777" w:rsidR="0026632C" w:rsidRPr="005F1275" w:rsidRDefault="0026632C" w:rsidP="0026632C">
            <w:pPr>
              <w:rPr>
                <w:rFonts w:asciiTheme="minorHAnsi" w:hAnsiTheme="minorHAnsi"/>
                <w:sz w:val="20"/>
              </w:rPr>
            </w:pPr>
          </w:p>
        </w:tc>
        <w:tc>
          <w:tcPr>
            <w:tcW w:w="1875" w:type="dxa"/>
            <w:vMerge/>
            <w:shd w:val="clear" w:color="auto" w:fill="auto"/>
            <w:vAlign w:val="center"/>
          </w:tcPr>
          <w:p w14:paraId="5D177C65" w14:textId="77777777" w:rsidR="0026632C" w:rsidRPr="005F1275" w:rsidRDefault="0026632C" w:rsidP="0026632C">
            <w:pPr>
              <w:rPr>
                <w:rFonts w:asciiTheme="minorHAnsi" w:hAnsiTheme="minorHAnsi"/>
                <w:sz w:val="20"/>
              </w:rPr>
            </w:pPr>
          </w:p>
        </w:tc>
        <w:tc>
          <w:tcPr>
            <w:tcW w:w="360" w:type="dxa"/>
            <w:shd w:val="clear" w:color="auto" w:fill="auto"/>
            <w:vAlign w:val="center"/>
          </w:tcPr>
          <w:p w14:paraId="690C0768" w14:textId="3111AB3E" w:rsidR="0026632C" w:rsidRPr="005F1275" w:rsidRDefault="0026632C" w:rsidP="0026632C">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0D84FD05" w14:textId="31D98419" w:rsidR="0026632C" w:rsidRPr="005F1275" w:rsidRDefault="0026632C" w:rsidP="0026632C">
            <w:pPr>
              <w:rPr>
                <w:rFonts w:asciiTheme="minorHAnsi" w:hAnsiTheme="minorHAnsi"/>
                <w:sz w:val="20"/>
              </w:rPr>
            </w:pPr>
            <w:r w:rsidRPr="005F1275">
              <w:rPr>
                <w:rFonts w:asciiTheme="minorHAnsi" w:hAnsiTheme="minorHAnsi"/>
                <w:sz w:val="20"/>
              </w:rPr>
              <w:t xml:space="preserve">Addition of language that if existing equipment efficiency is greater than new baseline efficiency, </w:t>
            </w:r>
            <w:r w:rsidR="002A4678" w:rsidRPr="005F1275">
              <w:rPr>
                <w:rFonts w:asciiTheme="minorHAnsi" w:hAnsiTheme="minorHAnsi"/>
                <w:sz w:val="20"/>
              </w:rPr>
              <w:t>mid-life</w:t>
            </w:r>
            <w:r w:rsidRPr="005F1275">
              <w:rPr>
                <w:rFonts w:asciiTheme="minorHAnsi" w:hAnsiTheme="minorHAnsi"/>
                <w:sz w:val="20"/>
              </w:rPr>
              <w:t xml:space="preserve"> adjustment should not be applied.</w:t>
            </w:r>
          </w:p>
        </w:tc>
        <w:tc>
          <w:tcPr>
            <w:tcW w:w="4231" w:type="dxa"/>
            <w:shd w:val="clear" w:color="auto" w:fill="auto"/>
            <w:vAlign w:val="center"/>
          </w:tcPr>
          <w:p w14:paraId="41EB734C" w14:textId="5F4C1E9B" w:rsidR="0026632C" w:rsidRPr="002911D1" w:rsidRDefault="00B74B96" w:rsidP="0026632C">
            <w:pPr>
              <w:rPr>
                <w:rStyle w:val="Hyperlink"/>
                <w:rFonts w:asciiTheme="minorHAnsi" w:hAnsiTheme="minorHAnsi" w:cstheme="minorHAnsi"/>
                <w:sz w:val="20"/>
              </w:rPr>
            </w:pPr>
            <w:hyperlink r:id="rId118" w:tgtFrame="_self" w:history="1">
              <w:r w:rsidR="0026632C" w:rsidRPr="002911D1">
                <w:rPr>
                  <w:rStyle w:val="Hyperlink"/>
                  <w:rFonts w:asciiTheme="minorHAnsi" w:hAnsiTheme="minorHAnsi" w:cstheme="minorHAnsi"/>
                  <w:sz w:val="20"/>
                </w:rPr>
                <w:t>Midlife Adjustment for Heating/Cooling Systems</w:t>
              </w:r>
            </w:hyperlink>
          </w:p>
        </w:tc>
      </w:tr>
      <w:tr w:rsidR="0026632C" w:rsidRPr="001726BD" w14:paraId="51838423" w14:textId="77777777" w:rsidTr="00CB149B">
        <w:trPr>
          <w:trHeight w:val="485"/>
        </w:trPr>
        <w:tc>
          <w:tcPr>
            <w:tcW w:w="810" w:type="dxa"/>
            <w:shd w:val="clear" w:color="auto" w:fill="auto"/>
            <w:vAlign w:val="center"/>
          </w:tcPr>
          <w:p w14:paraId="379DC827" w14:textId="54C28BAA" w:rsidR="0026632C" w:rsidRPr="005F1275" w:rsidRDefault="0026632C" w:rsidP="0026632C">
            <w:pPr>
              <w:rPr>
                <w:rFonts w:asciiTheme="minorHAnsi" w:hAnsiTheme="minorHAnsi"/>
                <w:sz w:val="20"/>
              </w:rPr>
            </w:pPr>
            <w:r w:rsidRPr="005F1275">
              <w:rPr>
                <w:rFonts w:asciiTheme="minorHAnsi" w:hAnsiTheme="minorHAnsi"/>
                <w:sz w:val="20"/>
              </w:rPr>
              <w:t xml:space="preserve">5.6.3 </w:t>
            </w:r>
          </w:p>
        </w:tc>
        <w:tc>
          <w:tcPr>
            <w:tcW w:w="1875" w:type="dxa"/>
            <w:shd w:val="clear" w:color="auto" w:fill="auto"/>
            <w:vAlign w:val="center"/>
          </w:tcPr>
          <w:p w14:paraId="3B145C68" w14:textId="4674D66B" w:rsidR="0026632C" w:rsidRPr="005F1275" w:rsidRDefault="0026632C" w:rsidP="0026632C">
            <w:pPr>
              <w:rPr>
                <w:rFonts w:asciiTheme="minorHAnsi" w:hAnsiTheme="minorHAnsi"/>
                <w:sz w:val="20"/>
              </w:rPr>
            </w:pPr>
            <w:r w:rsidRPr="005F1275">
              <w:rPr>
                <w:rFonts w:asciiTheme="minorHAnsi" w:hAnsiTheme="minorHAnsi"/>
                <w:sz w:val="20"/>
              </w:rPr>
              <w:t>Floor Insulation Above Crawlspace</w:t>
            </w:r>
          </w:p>
        </w:tc>
        <w:tc>
          <w:tcPr>
            <w:tcW w:w="360" w:type="dxa"/>
            <w:shd w:val="clear" w:color="auto" w:fill="auto"/>
            <w:vAlign w:val="center"/>
          </w:tcPr>
          <w:p w14:paraId="1729CC43" w14:textId="74D09D87" w:rsidR="0026632C" w:rsidRPr="005F1275" w:rsidRDefault="0026632C" w:rsidP="0026632C">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398DEEF2" w14:textId="6D8B9B5E" w:rsidR="0026632C" w:rsidRPr="005F1275" w:rsidRDefault="0026632C" w:rsidP="0026632C">
            <w:pPr>
              <w:rPr>
                <w:rFonts w:asciiTheme="minorHAnsi" w:hAnsiTheme="minorHAnsi"/>
                <w:sz w:val="20"/>
              </w:rPr>
            </w:pPr>
            <w:r w:rsidRPr="005F1275">
              <w:rPr>
                <w:rFonts w:asciiTheme="minorHAnsi" w:hAnsiTheme="minorHAnsi"/>
                <w:sz w:val="20"/>
              </w:rPr>
              <w:t xml:space="preserve">Addition of language that if existing equipment efficiency is greater than new baseline efficiency, </w:t>
            </w:r>
            <w:r w:rsidR="002A4678" w:rsidRPr="005F1275">
              <w:rPr>
                <w:rFonts w:asciiTheme="minorHAnsi" w:hAnsiTheme="minorHAnsi"/>
                <w:sz w:val="20"/>
              </w:rPr>
              <w:t>mid-life</w:t>
            </w:r>
            <w:r w:rsidRPr="005F1275">
              <w:rPr>
                <w:rFonts w:asciiTheme="minorHAnsi" w:hAnsiTheme="minorHAnsi"/>
                <w:sz w:val="20"/>
              </w:rPr>
              <w:t xml:space="preserve"> adjustment should not be applied.</w:t>
            </w:r>
          </w:p>
        </w:tc>
        <w:tc>
          <w:tcPr>
            <w:tcW w:w="4231" w:type="dxa"/>
            <w:shd w:val="clear" w:color="auto" w:fill="auto"/>
            <w:vAlign w:val="center"/>
          </w:tcPr>
          <w:p w14:paraId="15149421" w14:textId="32641F19" w:rsidR="0026632C" w:rsidRPr="002911D1" w:rsidRDefault="00B74B96" w:rsidP="0026632C">
            <w:pPr>
              <w:rPr>
                <w:rStyle w:val="Hyperlink"/>
                <w:rFonts w:asciiTheme="minorHAnsi" w:hAnsiTheme="minorHAnsi" w:cstheme="minorHAnsi"/>
                <w:sz w:val="20"/>
              </w:rPr>
            </w:pPr>
            <w:hyperlink r:id="rId119" w:tgtFrame="_self" w:history="1">
              <w:r w:rsidR="0026632C" w:rsidRPr="002911D1">
                <w:rPr>
                  <w:rStyle w:val="Hyperlink"/>
                  <w:rFonts w:asciiTheme="minorHAnsi" w:hAnsiTheme="minorHAnsi" w:cstheme="minorHAnsi"/>
                  <w:sz w:val="20"/>
                </w:rPr>
                <w:t>Midlife Adjustment for Heating/Cooling Systems</w:t>
              </w:r>
            </w:hyperlink>
          </w:p>
        </w:tc>
      </w:tr>
      <w:tr w:rsidR="0026632C" w:rsidRPr="001726BD" w14:paraId="5D2DA836" w14:textId="77777777" w:rsidTr="00CB149B">
        <w:trPr>
          <w:trHeight w:val="485"/>
        </w:trPr>
        <w:tc>
          <w:tcPr>
            <w:tcW w:w="810" w:type="dxa"/>
            <w:shd w:val="clear" w:color="auto" w:fill="auto"/>
            <w:vAlign w:val="center"/>
          </w:tcPr>
          <w:p w14:paraId="73742DFA" w14:textId="3B9B1614" w:rsidR="0026632C" w:rsidRPr="005F1275" w:rsidRDefault="0026632C" w:rsidP="0026632C">
            <w:pPr>
              <w:rPr>
                <w:rFonts w:asciiTheme="minorHAnsi" w:hAnsiTheme="minorHAnsi"/>
                <w:sz w:val="20"/>
              </w:rPr>
            </w:pPr>
            <w:r w:rsidRPr="005F1275">
              <w:rPr>
                <w:rFonts w:asciiTheme="minorHAnsi" w:hAnsiTheme="minorHAnsi"/>
                <w:sz w:val="20"/>
              </w:rPr>
              <w:t>5.6.4</w:t>
            </w:r>
          </w:p>
        </w:tc>
        <w:tc>
          <w:tcPr>
            <w:tcW w:w="1875" w:type="dxa"/>
            <w:shd w:val="clear" w:color="auto" w:fill="auto"/>
            <w:vAlign w:val="center"/>
          </w:tcPr>
          <w:p w14:paraId="4B14C17C" w14:textId="47AADDC6" w:rsidR="0026632C" w:rsidRPr="005F1275" w:rsidRDefault="0026632C" w:rsidP="0026632C">
            <w:pPr>
              <w:rPr>
                <w:rFonts w:asciiTheme="minorHAnsi" w:hAnsiTheme="minorHAnsi"/>
                <w:sz w:val="20"/>
              </w:rPr>
            </w:pPr>
            <w:r w:rsidRPr="005F1275">
              <w:rPr>
                <w:rFonts w:asciiTheme="minorHAnsi" w:hAnsiTheme="minorHAnsi"/>
                <w:sz w:val="20"/>
              </w:rPr>
              <w:t>Wall Insulation</w:t>
            </w:r>
          </w:p>
        </w:tc>
        <w:tc>
          <w:tcPr>
            <w:tcW w:w="360" w:type="dxa"/>
            <w:shd w:val="clear" w:color="auto" w:fill="auto"/>
            <w:vAlign w:val="center"/>
          </w:tcPr>
          <w:p w14:paraId="764FA103" w14:textId="010ACCF9" w:rsidR="0026632C" w:rsidRPr="005F1275" w:rsidRDefault="0026632C" w:rsidP="0026632C">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67E0F0AA" w14:textId="66AC2286" w:rsidR="0026632C" w:rsidRPr="005F1275" w:rsidRDefault="0026632C" w:rsidP="0026632C">
            <w:pPr>
              <w:rPr>
                <w:rFonts w:asciiTheme="minorHAnsi" w:hAnsiTheme="minorHAnsi"/>
                <w:sz w:val="20"/>
              </w:rPr>
            </w:pPr>
            <w:r w:rsidRPr="005F1275">
              <w:rPr>
                <w:rFonts w:asciiTheme="minorHAnsi" w:hAnsiTheme="minorHAnsi"/>
                <w:sz w:val="20"/>
              </w:rPr>
              <w:t xml:space="preserve">Addition of language that if existing equipment efficiency is greater than new baseline efficiency, </w:t>
            </w:r>
            <w:r w:rsidR="002A4678" w:rsidRPr="005F1275">
              <w:rPr>
                <w:rFonts w:asciiTheme="minorHAnsi" w:hAnsiTheme="minorHAnsi"/>
                <w:sz w:val="20"/>
              </w:rPr>
              <w:t>mid-life</w:t>
            </w:r>
            <w:r w:rsidRPr="005F1275">
              <w:rPr>
                <w:rFonts w:asciiTheme="minorHAnsi" w:hAnsiTheme="minorHAnsi"/>
                <w:sz w:val="20"/>
              </w:rPr>
              <w:t xml:space="preserve"> adjustment should not be applied.</w:t>
            </w:r>
          </w:p>
        </w:tc>
        <w:tc>
          <w:tcPr>
            <w:tcW w:w="4231" w:type="dxa"/>
            <w:shd w:val="clear" w:color="auto" w:fill="auto"/>
            <w:vAlign w:val="center"/>
          </w:tcPr>
          <w:p w14:paraId="3B7D9E46" w14:textId="044F3283" w:rsidR="0026632C" w:rsidRPr="002911D1" w:rsidRDefault="00B74B96" w:rsidP="0026632C">
            <w:pPr>
              <w:rPr>
                <w:rStyle w:val="Hyperlink"/>
                <w:rFonts w:asciiTheme="minorHAnsi" w:hAnsiTheme="minorHAnsi" w:cstheme="minorHAnsi"/>
                <w:sz w:val="20"/>
              </w:rPr>
            </w:pPr>
            <w:hyperlink r:id="rId120" w:tgtFrame="_self" w:history="1">
              <w:r w:rsidR="0026632C" w:rsidRPr="002911D1">
                <w:rPr>
                  <w:rStyle w:val="Hyperlink"/>
                  <w:rFonts w:asciiTheme="minorHAnsi" w:hAnsiTheme="minorHAnsi" w:cstheme="minorHAnsi"/>
                  <w:sz w:val="20"/>
                </w:rPr>
                <w:t>Midlife Adjustment for Heating/Cooling Systems</w:t>
              </w:r>
            </w:hyperlink>
          </w:p>
        </w:tc>
      </w:tr>
      <w:tr w:rsidR="0026632C" w:rsidRPr="001726BD" w14:paraId="34918B93" w14:textId="77777777" w:rsidTr="00CB149B">
        <w:trPr>
          <w:trHeight w:val="485"/>
        </w:trPr>
        <w:tc>
          <w:tcPr>
            <w:tcW w:w="810" w:type="dxa"/>
            <w:shd w:val="clear" w:color="auto" w:fill="auto"/>
            <w:vAlign w:val="center"/>
          </w:tcPr>
          <w:p w14:paraId="2F073BDB" w14:textId="6959692C" w:rsidR="0026632C" w:rsidRPr="005F1275" w:rsidRDefault="0026632C" w:rsidP="0026632C">
            <w:pPr>
              <w:rPr>
                <w:rFonts w:asciiTheme="minorHAnsi" w:hAnsiTheme="minorHAnsi"/>
                <w:sz w:val="20"/>
              </w:rPr>
            </w:pPr>
            <w:r w:rsidRPr="005F1275">
              <w:rPr>
                <w:rFonts w:asciiTheme="minorHAnsi" w:hAnsiTheme="minorHAnsi"/>
                <w:sz w:val="20"/>
              </w:rPr>
              <w:t>5.6.5</w:t>
            </w:r>
          </w:p>
        </w:tc>
        <w:tc>
          <w:tcPr>
            <w:tcW w:w="1875" w:type="dxa"/>
            <w:shd w:val="clear" w:color="auto" w:fill="auto"/>
            <w:vAlign w:val="center"/>
          </w:tcPr>
          <w:p w14:paraId="439005CB" w14:textId="57858AD4" w:rsidR="0026632C" w:rsidRPr="005F1275" w:rsidRDefault="0026632C" w:rsidP="0026632C">
            <w:pPr>
              <w:rPr>
                <w:rFonts w:asciiTheme="minorHAnsi" w:hAnsiTheme="minorHAnsi"/>
                <w:sz w:val="20"/>
              </w:rPr>
            </w:pPr>
            <w:r w:rsidRPr="005F1275">
              <w:rPr>
                <w:rFonts w:asciiTheme="minorHAnsi" w:hAnsiTheme="minorHAnsi"/>
                <w:sz w:val="20"/>
              </w:rPr>
              <w:t xml:space="preserve">Ceiling/Attic Insulation </w:t>
            </w:r>
          </w:p>
        </w:tc>
        <w:tc>
          <w:tcPr>
            <w:tcW w:w="360" w:type="dxa"/>
            <w:shd w:val="clear" w:color="auto" w:fill="auto"/>
            <w:vAlign w:val="center"/>
          </w:tcPr>
          <w:p w14:paraId="073B104C" w14:textId="691D6BC8" w:rsidR="0026632C" w:rsidRPr="005F1275" w:rsidRDefault="0026632C" w:rsidP="0026632C">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7FECD506" w14:textId="6FFD1D74" w:rsidR="0026632C" w:rsidRPr="005F1275" w:rsidRDefault="0026632C" w:rsidP="0026632C">
            <w:pPr>
              <w:rPr>
                <w:rFonts w:asciiTheme="minorHAnsi" w:hAnsiTheme="minorHAnsi"/>
                <w:sz w:val="20"/>
              </w:rPr>
            </w:pPr>
            <w:r w:rsidRPr="005F1275">
              <w:rPr>
                <w:rFonts w:asciiTheme="minorHAnsi" w:hAnsiTheme="minorHAnsi"/>
                <w:sz w:val="20"/>
              </w:rPr>
              <w:t xml:space="preserve">Addition of language that if existing equipment efficiency is greater than new baseline efficiency, </w:t>
            </w:r>
            <w:r w:rsidR="002A4678" w:rsidRPr="005F1275">
              <w:rPr>
                <w:rFonts w:asciiTheme="minorHAnsi" w:hAnsiTheme="minorHAnsi"/>
                <w:sz w:val="20"/>
              </w:rPr>
              <w:t>mid-life</w:t>
            </w:r>
            <w:r w:rsidRPr="005F1275">
              <w:rPr>
                <w:rFonts w:asciiTheme="minorHAnsi" w:hAnsiTheme="minorHAnsi"/>
                <w:sz w:val="20"/>
              </w:rPr>
              <w:t xml:space="preserve"> adjustment should not be applied.</w:t>
            </w:r>
          </w:p>
        </w:tc>
        <w:tc>
          <w:tcPr>
            <w:tcW w:w="4231" w:type="dxa"/>
            <w:shd w:val="clear" w:color="auto" w:fill="auto"/>
            <w:vAlign w:val="center"/>
          </w:tcPr>
          <w:p w14:paraId="3BB547D5" w14:textId="6B1FB9DD" w:rsidR="0026632C" w:rsidRPr="002911D1" w:rsidRDefault="00B74B96" w:rsidP="0026632C">
            <w:pPr>
              <w:rPr>
                <w:rStyle w:val="Hyperlink"/>
                <w:rFonts w:asciiTheme="minorHAnsi" w:hAnsiTheme="minorHAnsi" w:cstheme="minorHAnsi"/>
                <w:sz w:val="20"/>
              </w:rPr>
            </w:pPr>
            <w:hyperlink r:id="rId121" w:tgtFrame="_self" w:history="1">
              <w:r w:rsidR="0026632C" w:rsidRPr="002911D1">
                <w:rPr>
                  <w:rStyle w:val="Hyperlink"/>
                  <w:rFonts w:asciiTheme="minorHAnsi" w:hAnsiTheme="minorHAnsi" w:cstheme="minorHAnsi"/>
                  <w:sz w:val="20"/>
                </w:rPr>
                <w:t>Midlife Adjustment for Heating/Cooling Systems</w:t>
              </w:r>
            </w:hyperlink>
          </w:p>
        </w:tc>
      </w:tr>
      <w:tr w:rsidR="0026632C" w:rsidRPr="001726BD" w14:paraId="090D678F" w14:textId="77777777" w:rsidTr="00CB149B">
        <w:trPr>
          <w:trHeight w:val="485"/>
        </w:trPr>
        <w:tc>
          <w:tcPr>
            <w:tcW w:w="810" w:type="dxa"/>
            <w:shd w:val="clear" w:color="auto" w:fill="auto"/>
            <w:vAlign w:val="center"/>
          </w:tcPr>
          <w:p w14:paraId="6BCE2624" w14:textId="624A9809" w:rsidR="0026632C" w:rsidRPr="005F1275" w:rsidRDefault="0026632C" w:rsidP="0026632C">
            <w:pPr>
              <w:rPr>
                <w:rFonts w:asciiTheme="minorHAnsi" w:hAnsiTheme="minorHAnsi"/>
                <w:sz w:val="20"/>
              </w:rPr>
            </w:pPr>
            <w:r w:rsidRPr="005F1275">
              <w:rPr>
                <w:rFonts w:asciiTheme="minorHAnsi" w:hAnsiTheme="minorHAnsi"/>
                <w:sz w:val="20"/>
              </w:rPr>
              <w:t>5.6.6</w:t>
            </w:r>
          </w:p>
        </w:tc>
        <w:tc>
          <w:tcPr>
            <w:tcW w:w="1875" w:type="dxa"/>
            <w:shd w:val="clear" w:color="auto" w:fill="auto"/>
            <w:vAlign w:val="center"/>
          </w:tcPr>
          <w:p w14:paraId="5E9A1FF3" w14:textId="62B78F39" w:rsidR="0026632C" w:rsidRPr="005F1275" w:rsidRDefault="0026632C" w:rsidP="0026632C">
            <w:pPr>
              <w:rPr>
                <w:rFonts w:asciiTheme="minorHAnsi" w:hAnsiTheme="minorHAnsi"/>
                <w:sz w:val="20"/>
              </w:rPr>
            </w:pPr>
            <w:r w:rsidRPr="005F1275">
              <w:rPr>
                <w:rFonts w:asciiTheme="minorHAnsi" w:hAnsiTheme="minorHAnsi"/>
                <w:sz w:val="20"/>
              </w:rPr>
              <w:t xml:space="preserve">Rim/Band Joist Insulation </w:t>
            </w:r>
          </w:p>
        </w:tc>
        <w:tc>
          <w:tcPr>
            <w:tcW w:w="360" w:type="dxa"/>
            <w:shd w:val="clear" w:color="auto" w:fill="auto"/>
            <w:vAlign w:val="center"/>
          </w:tcPr>
          <w:p w14:paraId="59C88445" w14:textId="36FE6482" w:rsidR="0026632C" w:rsidRPr="005F1275" w:rsidRDefault="0026632C" w:rsidP="0026632C">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7C87207B" w14:textId="336C9C8C" w:rsidR="0026632C" w:rsidRPr="005F1275" w:rsidRDefault="0026632C" w:rsidP="0026632C">
            <w:pPr>
              <w:rPr>
                <w:rFonts w:asciiTheme="minorHAnsi" w:hAnsiTheme="minorHAnsi"/>
                <w:sz w:val="20"/>
              </w:rPr>
            </w:pPr>
            <w:r w:rsidRPr="005F1275">
              <w:rPr>
                <w:rFonts w:asciiTheme="minorHAnsi" w:hAnsiTheme="minorHAnsi"/>
                <w:sz w:val="20"/>
              </w:rPr>
              <w:t xml:space="preserve">Addition of language that if existing equipment efficiency is greater than new baseline efficiency, </w:t>
            </w:r>
            <w:r w:rsidR="002A4678" w:rsidRPr="005F1275">
              <w:rPr>
                <w:rFonts w:asciiTheme="minorHAnsi" w:hAnsiTheme="minorHAnsi"/>
                <w:sz w:val="20"/>
              </w:rPr>
              <w:t>mid-life</w:t>
            </w:r>
            <w:r w:rsidRPr="005F1275">
              <w:rPr>
                <w:rFonts w:asciiTheme="minorHAnsi" w:hAnsiTheme="minorHAnsi"/>
                <w:sz w:val="20"/>
              </w:rPr>
              <w:t xml:space="preserve"> adjustment should not be applied.</w:t>
            </w:r>
          </w:p>
        </w:tc>
        <w:tc>
          <w:tcPr>
            <w:tcW w:w="4231" w:type="dxa"/>
            <w:shd w:val="clear" w:color="auto" w:fill="auto"/>
            <w:vAlign w:val="center"/>
          </w:tcPr>
          <w:p w14:paraId="66F61195" w14:textId="5D25E9F4" w:rsidR="0026632C" w:rsidRPr="002911D1" w:rsidRDefault="00B74B96" w:rsidP="0026632C">
            <w:pPr>
              <w:rPr>
                <w:rFonts w:asciiTheme="minorHAnsi" w:hAnsiTheme="minorHAnsi" w:cstheme="minorHAnsi"/>
                <w:color w:val="0000FF"/>
                <w:sz w:val="20"/>
                <w:u w:val="single"/>
              </w:rPr>
            </w:pPr>
            <w:hyperlink r:id="rId122" w:tgtFrame="_self" w:history="1">
              <w:r w:rsidR="0026632C" w:rsidRPr="002911D1">
                <w:rPr>
                  <w:rStyle w:val="Hyperlink"/>
                  <w:rFonts w:asciiTheme="minorHAnsi" w:hAnsiTheme="minorHAnsi" w:cstheme="minorHAnsi"/>
                  <w:sz w:val="20"/>
                </w:rPr>
                <w:t>Midlife Adjustment for Heating/Cooling Systems</w:t>
              </w:r>
            </w:hyperlink>
          </w:p>
        </w:tc>
      </w:tr>
      <w:tr w:rsidR="00FB675A" w:rsidRPr="001726BD" w14:paraId="7732F5B1" w14:textId="77777777" w:rsidTr="00CB149B">
        <w:trPr>
          <w:trHeight w:val="485"/>
        </w:trPr>
        <w:tc>
          <w:tcPr>
            <w:tcW w:w="810" w:type="dxa"/>
            <w:shd w:val="clear" w:color="auto" w:fill="auto"/>
            <w:vAlign w:val="center"/>
          </w:tcPr>
          <w:p w14:paraId="77DDBDA9" w14:textId="08938ECF" w:rsidR="00FB675A" w:rsidRPr="005F1275" w:rsidRDefault="00FB675A" w:rsidP="0026632C">
            <w:pPr>
              <w:rPr>
                <w:rFonts w:asciiTheme="minorHAnsi" w:hAnsiTheme="minorHAnsi"/>
                <w:sz w:val="20"/>
              </w:rPr>
            </w:pPr>
            <w:r w:rsidRPr="005F1275">
              <w:rPr>
                <w:rFonts w:asciiTheme="minorHAnsi" w:hAnsiTheme="minorHAnsi"/>
                <w:sz w:val="20"/>
              </w:rPr>
              <w:t>5.6.7</w:t>
            </w:r>
          </w:p>
        </w:tc>
        <w:tc>
          <w:tcPr>
            <w:tcW w:w="1875" w:type="dxa"/>
            <w:shd w:val="clear" w:color="auto" w:fill="auto"/>
            <w:vAlign w:val="center"/>
          </w:tcPr>
          <w:p w14:paraId="10C1FACD" w14:textId="550ED710" w:rsidR="00FB675A" w:rsidRPr="005F1275" w:rsidRDefault="00FB675A" w:rsidP="0026632C">
            <w:pPr>
              <w:rPr>
                <w:rFonts w:asciiTheme="minorHAnsi" w:hAnsiTheme="minorHAnsi"/>
                <w:sz w:val="20"/>
              </w:rPr>
            </w:pPr>
            <w:r w:rsidRPr="005F1275">
              <w:rPr>
                <w:rFonts w:asciiTheme="minorHAnsi" w:hAnsiTheme="minorHAnsi"/>
                <w:sz w:val="20"/>
              </w:rPr>
              <w:t>Low-E Storm Window</w:t>
            </w:r>
          </w:p>
        </w:tc>
        <w:tc>
          <w:tcPr>
            <w:tcW w:w="360" w:type="dxa"/>
            <w:shd w:val="clear" w:color="auto" w:fill="auto"/>
            <w:vAlign w:val="center"/>
          </w:tcPr>
          <w:p w14:paraId="7CBF4E6E" w14:textId="0C32FD79" w:rsidR="00FB675A" w:rsidRPr="005F1275" w:rsidRDefault="00FB675A" w:rsidP="0026632C">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5230C87F" w14:textId="2F53309F" w:rsidR="00FB675A" w:rsidRPr="005F1275" w:rsidRDefault="00FB675A" w:rsidP="0026632C">
            <w:pPr>
              <w:rPr>
                <w:rFonts w:asciiTheme="minorHAnsi" w:hAnsiTheme="minorHAnsi"/>
                <w:sz w:val="20"/>
              </w:rPr>
            </w:pPr>
            <w:r w:rsidRPr="005F1275">
              <w:rPr>
                <w:rFonts w:asciiTheme="minorHAnsi" w:hAnsiTheme="minorHAnsi"/>
                <w:sz w:val="20"/>
              </w:rPr>
              <w:t>New measure</w:t>
            </w:r>
          </w:p>
        </w:tc>
        <w:tc>
          <w:tcPr>
            <w:tcW w:w="4231" w:type="dxa"/>
            <w:shd w:val="clear" w:color="auto" w:fill="auto"/>
            <w:vAlign w:val="center"/>
          </w:tcPr>
          <w:p w14:paraId="348897C3" w14:textId="428EAB19" w:rsidR="00FB675A" w:rsidRPr="002911D1" w:rsidRDefault="00B74B96" w:rsidP="0026632C">
            <w:pPr>
              <w:rPr>
                <w:rFonts w:asciiTheme="minorHAnsi" w:hAnsiTheme="minorHAnsi" w:cstheme="minorHAnsi"/>
                <w:sz w:val="20"/>
              </w:rPr>
            </w:pPr>
            <w:hyperlink r:id="rId123" w:tgtFrame="_self" w:history="1">
              <w:r w:rsidR="00FB675A" w:rsidRPr="002911D1">
                <w:rPr>
                  <w:rStyle w:val="Hyperlink"/>
                  <w:rFonts w:asciiTheme="minorHAnsi" w:hAnsiTheme="minorHAnsi" w:cstheme="minorHAnsi"/>
                  <w:sz w:val="20"/>
                </w:rPr>
                <w:t>Low-E Interior Storm Windows</w:t>
              </w:r>
            </w:hyperlink>
          </w:p>
        </w:tc>
      </w:tr>
      <w:tr w:rsidR="00373050" w:rsidRPr="001726BD" w14:paraId="6133AEA0" w14:textId="77777777" w:rsidTr="00CB149B">
        <w:trPr>
          <w:trHeight w:val="485"/>
        </w:trPr>
        <w:tc>
          <w:tcPr>
            <w:tcW w:w="810" w:type="dxa"/>
            <w:shd w:val="clear" w:color="auto" w:fill="auto"/>
            <w:vAlign w:val="center"/>
          </w:tcPr>
          <w:p w14:paraId="0715BCC3" w14:textId="7A82A2BA" w:rsidR="00373050" w:rsidRPr="005F1275" w:rsidRDefault="00373050" w:rsidP="0026632C">
            <w:pPr>
              <w:rPr>
                <w:rFonts w:asciiTheme="minorHAnsi" w:hAnsiTheme="minorHAnsi"/>
                <w:sz w:val="20"/>
              </w:rPr>
            </w:pPr>
            <w:r w:rsidRPr="005F1275">
              <w:rPr>
                <w:rFonts w:asciiTheme="minorHAnsi" w:hAnsiTheme="minorHAnsi"/>
                <w:sz w:val="20"/>
              </w:rPr>
              <w:t>5.7.1</w:t>
            </w:r>
          </w:p>
        </w:tc>
        <w:tc>
          <w:tcPr>
            <w:tcW w:w="1875" w:type="dxa"/>
            <w:shd w:val="clear" w:color="auto" w:fill="auto"/>
            <w:vAlign w:val="center"/>
          </w:tcPr>
          <w:p w14:paraId="67F72D13" w14:textId="707D05DA" w:rsidR="00373050" w:rsidRPr="005F1275" w:rsidRDefault="00373050" w:rsidP="0026632C">
            <w:pPr>
              <w:rPr>
                <w:rFonts w:asciiTheme="minorHAnsi" w:hAnsiTheme="minorHAnsi"/>
                <w:sz w:val="20"/>
              </w:rPr>
            </w:pPr>
            <w:r w:rsidRPr="005F1275">
              <w:rPr>
                <w:rFonts w:asciiTheme="minorHAnsi" w:hAnsiTheme="minorHAnsi"/>
                <w:sz w:val="20"/>
              </w:rPr>
              <w:t>High Efficiency Pool Pumps</w:t>
            </w:r>
          </w:p>
        </w:tc>
        <w:tc>
          <w:tcPr>
            <w:tcW w:w="360" w:type="dxa"/>
            <w:shd w:val="clear" w:color="auto" w:fill="auto"/>
            <w:vAlign w:val="center"/>
          </w:tcPr>
          <w:p w14:paraId="10892080" w14:textId="686C433E" w:rsidR="00373050" w:rsidRPr="005F1275" w:rsidRDefault="00373050" w:rsidP="0026632C">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15803A5B" w14:textId="77777777" w:rsidR="00373050" w:rsidRDefault="00373050" w:rsidP="0026632C">
            <w:pPr>
              <w:rPr>
                <w:rFonts w:asciiTheme="minorHAnsi" w:hAnsiTheme="minorHAnsi"/>
                <w:sz w:val="20"/>
              </w:rPr>
            </w:pPr>
            <w:r w:rsidRPr="005F1275">
              <w:rPr>
                <w:rFonts w:asciiTheme="minorHAnsi" w:hAnsiTheme="minorHAnsi"/>
                <w:sz w:val="20"/>
              </w:rPr>
              <w:t>The reliability review deadline changed to 1/1/2022 as new Federal Standards go into effect July 2021.</w:t>
            </w:r>
          </w:p>
          <w:p w14:paraId="77B085DE" w14:textId="41BE6BC4" w:rsidR="00504044" w:rsidRPr="005F1275" w:rsidRDefault="00504044" w:rsidP="0026632C">
            <w:pPr>
              <w:rPr>
                <w:rFonts w:asciiTheme="minorHAnsi" w:hAnsiTheme="minorHAnsi"/>
                <w:sz w:val="20"/>
              </w:rPr>
            </w:pPr>
            <w:r w:rsidRPr="00504044">
              <w:rPr>
                <w:rFonts w:asciiTheme="minorHAnsi" w:hAnsiTheme="minorHAnsi"/>
                <w:color w:val="FF0000"/>
                <w:sz w:val="20"/>
              </w:rPr>
              <w:t>Addition of language specifying the Federal Standards impact on the baseline won’t be adopted by the characterization until January 1, 202</w:t>
            </w:r>
            <w:r w:rsidR="00DC1202">
              <w:rPr>
                <w:rFonts w:asciiTheme="minorHAnsi" w:hAnsiTheme="minorHAnsi"/>
                <w:color w:val="FF0000"/>
                <w:sz w:val="20"/>
              </w:rPr>
              <w:t>2</w:t>
            </w:r>
            <w:r w:rsidRPr="00504044">
              <w:rPr>
                <w:rFonts w:asciiTheme="minorHAnsi" w:hAnsiTheme="minorHAnsi"/>
                <w:color w:val="FF0000"/>
                <w:sz w:val="20"/>
              </w:rPr>
              <w:t>.</w:t>
            </w:r>
          </w:p>
        </w:tc>
        <w:tc>
          <w:tcPr>
            <w:tcW w:w="4231" w:type="dxa"/>
            <w:shd w:val="clear" w:color="auto" w:fill="auto"/>
            <w:vAlign w:val="center"/>
          </w:tcPr>
          <w:p w14:paraId="4A0C9EC4" w14:textId="329BCF5A" w:rsidR="00373050" w:rsidRPr="005F1275" w:rsidRDefault="00373050" w:rsidP="0026632C">
            <w:r w:rsidRPr="005F1275">
              <w:rPr>
                <w:rFonts w:asciiTheme="minorHAnsi" w:hAnsiTheme="minorHAnsi" w:cstheme="minorHAnsi"/>
                <w:sz w:val="20"/>
              </w:rPr>
              <w:t>Reliability review</w:t>
            </w:r>
          </w:p>
        </w:tc>
      </w:tr>
      <w:tr w:rsidR="0037416F" w:rsidRPr="001726BD" w14:paraId="7DF0F10E" w14:textId="77777777" w:rsidTr="00CB149B">
        <w:trPr>
          <w:trHeight w:val="485"/>
        </w:trPr>
        <w:tc>
          <w:tcPr>
            <w:tcW w:w="810" w:type="dxa"/>
            <w:shd w:val="clear" w:color="auto" w:fill="auto"/>
            <w:vAlign w:val="center"/>
          </w:tcPr>
          <w:p w14:paraId="1C1A2787" w14:textId="0AF2080D" w:rsidR="0037416F" w:rsidRPr="005F1275" w:rsidRDefault="0037416F" w:rsidP="0026632C">
            <w:pPr>
              <w:rPr>
                <w:rFonts w:asciiTheme="minorHAnsi" w:hAnsiTheme="minorHAnsi"/>
                <w:sz w:val="20"/>
              </w:rPr>
            </w:pPr>
            <w:r w:rsidRPr="005F1275">
              <w:rPr>
                <w:rFonts w:asciiTheme="minorHAnsi" w:hAnsiTheme="minorHAnsi"/>
                <w:sz w:val="20"/>
              </w:rPr>
              <w:t>5.7.3</w:t>
            </w:r>
          </w:p>
        </w:tc>
        <w:tc>
          <w:tcPr>
            <w:tcW w:w="1875" w:type="dxa"/>
            <w:shd w:val="clear" w:color="auto" w:fill="auto"/>
            <w:vAlign w:val="center"/>
          </w:tcPr>
          <w:p w14:paraId="326B25A9" w14:textId="4E20B5A0" w:rsidR="0037416F" w:rsidRPr="005F1275" w:rsidRDefault="0037416F" w:rsidP="0026632C">
            <w:pPr>
              <w:rPr>
                <w:rFonts w:asciiTheme="minorHAnsi" w:hAnsiTheme="minorHAnsi"/>
                <w:sz w:val="20"/>
              </w:rPr>
            </w:pPr>
            <w:r w:rsidRPr="005F1275">
              <w:rPr>
                <w:rFonts w:asciiTheme="minorHAnsi" w:hAnsiTheme="minorHAnsi"/>
                <w:sz w:val="20"/>
              </w:rPr>
              <w:t>Level 2 Electric Vehicle Charger</w:t>
            </w:r>
          </w:p>
        </w:tc>
        <w:tc>
          <w:tcPr>
            <w:tcW w:w="360" w:type="dxa"/>
            <w:shd w:val="clear" w:color="auto" w:fill="auto"/>
            <w:vAlign w:val="center"/>
          </w:tcPr>
          <w:p w14:paraId="53908009" w14:textId="57E49DBB" w:rsidR="0037416F" w:rsidRPr="005F1275" w:rsidRDefault="0037416F" w:rsidP="0026632C">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0BD87E48" w14:textId="77777777" w:rsidR="0037416F" w:rsidRDefault="0037416F" w:rsidP="0026632C">
            <w:pPr>
              <w:rPr>
                <w:rFonts w:asciiTheme="minorHAnsi" w:hAnsiTheme="minorHAnsi"/>
                <w:sz w:val="20"/>
              </w:rPr>
            </w:pPr>
            <w:r w:rsidRPr="005F1275">
              <w:rPr>
                <w:rFonts w:asciiTheme="minorHAnsi" w:hAnsiTheme="minorHAnsi"/>
                <w:sz w:val="20"/>
              </w:rPr>
              <w:t>New measure</w:t>
            </w:r>
          </w:p>
          <w:p w14:paraId="24EBC501" w14:textId="330103CF" w:rsidR="001A2CAB" w:rsidRDefault="001A2CAB" w:rsidP="0026632C">
            <w:pPr>
              <w:rPr>
                <w:rFonts w:asciiTheme="minorHAnsi" w:hAnsiTheme="minorHAnsi"/>
                <w:color w:val="FF0000"/>
                <w:sz w:val="20"/>
              </w:rPr>
            </w:pPr>
            <w:r w:rsidRPr="001A2CAB">
              <w:rPr>
                <w:rFonts w:asciiTheme="minorHAnsi" w:hAnsiTheme="minorHAnsi"/>
                <w:color w:val="FF0000"/>
                <w:sz w:val="20"/>
              </w:rPr>
              <w:t xml:space="preserve">Addition of </w:t>
            </w:r>
            <w:proofErr w:type="spellStart"/>
            <w:r w:rsidRPr="001A2CAB">
              <w:rPr>
                <w:rFonts w:asciiTheme="minorHAnsi" w:hAnsiTheme="minorHAnsi"/>
                <w:color w:val="FF0000"/>
                <w:sz w:val="20"/>
              </w:rPr>
              <w:t>loadshape</w:t>
            </w:r>
            <w:proofErr w:type="spellEnd"/>
            <w:r>
              <w:rPr>
                <w:rFonts w:asciiTheme="minorHAnsi" w:hAnsiTheme="minorHAnsi"/>
                <w:color w:val="FF0000"/>
                <w:sz w:val="20"/>
              </w:rPr>
              <w:t>.</w:t>
            </w:r>
          </w:p>
          <w:p w14:paraId="698CC996" w14:textId="5812B9CD" w:rsidR="000C18A2" w:rsidRPr="00D52FF0" w:rsidRDefault="001A2CAB" w:rsidP="0026632C">
            <w:pPr>
              <w:rPr>
                <w:rFonts w:asciiTheme="minorHAnsi" w:hAnsiTheme="minorHAnsi"/>
                <w:color w:val="FF0000"/>
                <w:sz w:val="20"/>
              </w:rPr>
            </w:pPr>
            <w:r>
              <w:rPr>
                <w:rFonts w:asciiTheme="minorHAnsi" w:hAnsiTheme="minorHAnsi"/>
                <w:color w:val="FF0000"/>
                <w:sz w:val="20"/>
              </w:rPr>
              <w:t>Update to measure incremental cost.</w:t>
            </w:r>
          </w:p>
        </w:tc>
        <w:tc>
          <w:tcPr>
            <w:tcW w:w="4231" w:type="dxa"/>
            <w:shd w:val="clear" w:color="auto" w:fill="auto"/>
            <w:vAlign w:val="center"/>
          </w:tcPr>
          <w:p w14:paraId="591E640B" w14:textId="19CD8176" w:rsidR="0037416F" w:rsidRPr="005F1275" w:rsidRDefault="0037416F" w:rsidP="0026632C">
            <w:pPr>
              <w:rPr>
                <w:rFonts w:asciiTheme="minorHAnsi" w:hAnsiTheme="minorHAnsi" w:cstheme="minorHAnsi"/>
                <w:sz w:val="20"/>
              </w:rPr>
            </w:pPr>
            <w:r w:rsidRPr="005F1275">
              <w:rPr>
                <w:rFonts w:asciiTheme="minorHAnsi" w:hAnsiTheme="minorHAnsi" w:cstheme="minorHAnsi"/>
                <w:sz w:val="20"/>
              </w:rPr>
              <w:t>N/a</w:t>
            </w:r>
          </w:p>
        </w:tc>
      </w:tr>
      <w:tr w:rsidR="0026632C" w:rsidRPr="001726BD" w14:paraId="20B5478F" w14:textId="77777777" w:rsidTr="00307CDD">
        <w:trPr>
          <w:trHeight w:val="287"/>
        </w:trPr>
        <w:tc>
          <w:tcPr>
            <w:tcW w:w="11048" w:type="dxa"/>
            <w:gridSpan w:val="5"/>
            <w:shd w:val="clear" w:color="auto" w:fill="7F7F7F" w:themeFill="text1" w:themeFillTint="80"/>
            <w:vAlign w:val="center"/>
          </w:tcPr>
          <w:p w14:paraId="4FF26263" w14:textId="6964B387" w:rsidR="0026632C" w:rsidRPr="002911D1" w:rsidRDefault="002A4678" w:rsidP="0026632C">
            <w:pPr>
              <w:rPr>
                <w:rFonts w:asciiTheme="minorHAnsi" w:hAnsiTheme="minorHAnsi" w:cstheme="minorHAnsi"/>
                <w:color w:val="6D6F72"/>
                <w:sz w:val="20"/>
              </w:rPr>
            </w:pPr>
            <w:r w:rsidRPr="002911D1">
              <w:rPr>
                <w:rFonts w:asciiTheme="minorHAnsi" w:hAnsiTheme="minorHAnsi" w:cstheme="minorHAnsi"/>
                <w:b/>
                <w:color w:val="FFFFFF" w:themeColor="background1"/>
                <w:sz w:val="24"/>
                <w:szCs w:val="24"/>
              </w:rPr>
              <w:t>Volume 4 – Cross-Cutting Measures and Attachments</w:t>
            </w:r>
          </w:p>
        </w:tc>
      </w:tr>
      <w:tr w:rsidR="0026632C" w:rsidRPr="001726BD" w14:paraId="48BAC3F9" w14:textId="77777777" w:rsidTr="00CB149B">
        <w:trPr>
          <w:trHeight w:val="485"/>
        </w:trPr>
        <w:tc>
          <w:tcPr>
            <w:tcW w:w="810" w:type="dxa"/>
            <w:shd w:val="clear" w:color="auto" w:fill="auto"/>
            <w:vAlign w:val="center"/>
          </w:tcPr>
          <w:p w14:paraId="5EE7D8C8" w14:textId="6287FC6D" w:rsidR="0026632C" w:rsidRPr="005F1275" w:rsidRDefault="00EB6CA0" w:rsidP="0026632C">
            <w:pPr>
              <w:rPr>
                <w:rFonts w:asciiTheme="minorHAnsi" w:hAnsiTheme="minorHAnsi"/>
                <w:sz w:val="20"/>
              </w:rPr>
            </w:pPr>
            <w:r w:rsidRPr="005F1275">
              <w:rPr>
                <w:rFonts w:asciiTheme="minorHAnsi" w:hAnsiTheme="minorHAnsi"/>
                <w:sz w:val="20"/>
              </w:rPr>
              <w:t>6.1.1</w:t>
            </w:r>
          </w:p>
        </w:tc>
        <w:tc>
          <w:tcPr>
            <w:tcW w:w="1875" w:type="dxa"/>
            <w:shd w:val="clear" w:color="auto" w:fill="auto"/>
            <w:vAlign w:val="center"/>
          </w:tcPr>
          <w:p w14:paraId="7F7452BC" w14:textId="698A2D6D" w:rsidR="0026632C" w:rsidRPr="005F1275" w:rsidRDefault="00EB6CA0" w:rsidP="0026632C">
            <w:pPr>
              <w:rPr>
                <w:rFonts w:asciiTheme="minorHAnsi" w:hAnsiTheme="minorHAnsi"/>
                <w:sz w:val="20"/>
              </w:rPr>
            </w:pPr>
            <w:r w:rsidRPr="005F1275">
              <w:rPr>
                <w:rFonts w:asciiTheme="minorHAnsi" w:hAnsiTheme="minorHAnsi"/>
                <w:sz w:val="20"/>
              </w:rPr>
              <w:t>Adjustments to Behavior Savings to Account for Persistence</w:t>
            </w:r>
          </w:p>
        </w:tc>
        <w:tc>
          <w:tcPr>
            <w:tcW w:w="360" w:type="dxa"/>
            <w:shd w:val="clear" w:color="auto" w:fill="auto"/>
            <w:vAlign w:val="center"/>
          </w:tcPr>
          <w:p w14:paraId="2C96ED96" w14:textId="1E375E7D" w:rsidR="0026632C" w:rsidRPr="005F1275" w:rsidRDefault="0026632C" w:rsidP="0026632C">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08C07059" w14:textId="7BBBA9EE" w:rsidR="0026632C" w:rsidRPr="005F1275" w:rsidRDefault="00EB6CA0" w:rsidP="0026632C">
            <w:pPr>
              <w:rPr>
                <w:rFonts w:asciiTheme="minorHAnsi" w:hAnsiTheme="minorHAnsi"/>
                <w:sz w:val="20"/>
              </w:rPr>
            </w:pPr>
            <w:r w:rsidRPr="005F1275">
              <w:rPr>
                <w:rFonts w:asciiTheme="minorHAnsi" w:hAnsiTheme="minorHAnsi"/>
                <w:sz w:val="20"/>
              </w:rPr>
              <w:t xml:space="preserve">Updated guidance for </w:t>
            </w:r>
            <w:r w:rsidR="008D5D19" w:rsidRPr="005F1275">
              <w:rPr>
                <w:rFonts w:asciiTheme="minorHAnsi" w:hAnsiTheme="minorHAnsi"/>
                <w:sz w:val="20"/>
              </w:rPr>
              <w:t xml:space="preserve">application for the </w:t>
            </w:r>
            <w:r w:rsidRPr="005F1275">
              <w:rPr>
                <w:rFonts w:asciiTheme="minorHAnsi" w:hAnsiTheme="minorHAnsi"/>
                <w:sz w:val="20"/>
              </w:rPr>
              <w:t>2022-2025 cycle.</w:t>
            </w:r>
          </w:p>
          <w:p w14:paraId="6995FCAC" w14:textId="2D02AFDC" w:rsidR="00EB6CA0" w:rsidRPr="005F1275" w:rsidRDefault="008D5D19" w:rsidP="0026632C">
            <w:pPr>
              <w:rPr>
                <w:rFonts w:asciiTheme="minorHAnsi" w:hAnsiTheme="minorHAnsi"/>
                <w:sz w:val="20"/>
              </w:rPr>
            </w:pPr>
            <w:r w:rsidRPr="005F1275">
              <w:rPr>
                <w:rFonts w:asciiTheme="minorHAnsi" w:hAnsiTheme="minorHAnsi"/>
                <w:sz w:val="20"/>
              </w:rPr>
              <w:t>Additional adjustment to u</w:t>
            </w:r>
            <w:r w:rsidR="00EB6CA0" w:rsidRPr="005F1275">
              <w:rPr>
                <w:rFonts w:asciiTheme="minorHAnsi" w:hAnsiTheme="minorHAnsi"/>
                <w:sz w:val="20"/>
              </w:rPr>
              <w:t xml:space="preserve">pdate </w:t>
            </w:r>
            <w:r w:rsidR="002F2C85" w:rsidRPr="005F1275">
              <w:rPr>
                <w:rFonts w:asciiTheme="minorHAnsi" w:hAnsiTheme="minorHAnsi"/>
                <w:sz w:val="20"/>
              </w:rPr>
              <w:t>of</w:t>
            </w:r>
            <w:r w:rsidR="00EB6CA0" w:rsidRPr="005F1275">
              <w:rPr>
                <w:rFonts w:asciiTheme="minorHAnsi" w:hAnsiTheme="minorHAnsi"/>
                <w:sz w:val="20"/>
              </w:rPr>
              <w:t xml:space="preserve"> length of savings persistence for </w:t>
            </w:r>
            <w:r w:rsidR="002F2C85" w:rsidRPr="005F1275">
              <w:rPr>
                <w:rFonts w:asciiTheme="minorHAnsi" w:hAnsiTheme="minorHAnsi"/>
                <w:sz w:val="20"/>
              </w:rPr>
              <w:t xml:space="preserve">both </w:t>
            </w:r>
            <w:r w:rsidR="00EB6CA0" w:rsidRPr="005F1275">
              <w:rPr>
                <w:rFonts w:asciiTheme="minorHAnsi" w:hAnsiTheme="minorHAnsi"/>
                <w:sz w:val="20"/>
              </w:rPr>
              <w:t xml:space="preserve">electric </w:t>
            </w:r>
            <w:r w:rsidR="002F2C85" w:rsidRPr="005F1275">
              <w:rPr>
                <w:rFonts w:asciiTheme="minorHAnsi" w:hAnsiTheme="minorHAnsi"/>
                <w:sz w:val="20"/>
              </w:rPr>
              <w:t xml:space="preserve">and gas </w:t>
            </w:r>
            <w:r w:rsidR="00EB6CA0" w:rsidRPr="005F1275">
              <w:rPr>
                <w:rFonts w:asciiTheme="minorHAnsi" w:hAnsiTheme="minorHAnsi"/>
                <w:sz w:val="20"/>
              </w:rPr>
              <w:t>savings.</w:t>
            </w:r>
          </w:p>
          <w:p w14:paraId="0584B1D1" w14:textId="77777777" w:rsidR="00EB6CA0" w:rsidRPr="005F1275" w:rsidRDefault="00EB6CA0" w:rsidP="0026632C">
            <w:pPr>
              <w:rPr>
                <w:rFonts w:asciiTheme="minorHAnsi" w:hAnsiTheme="minorHAnsi"/>
                <w:sz w:val="20"/>
              </w:rPr>
            </w:pPr>
            <w:r w:rsidRPr="005F1275">
              <w:rPr>
                <w:rFonts w:asciiTheme="minorHAnsi" w:hAnsiTheme="minorHAnsi"/>
                <w:sz w:val="20"/>
              </w:rPr>
              <w:t>Update to decay rate for both electric and gas savings</w:t>
            </w:r>
            <w:r w:rsidR="008D5D19" w:rsidRPr="005F1275">
              <w:rPr>
                <w:rFonts w:asciiTheme="minorHAnsi" w:hAnsiTheme="minorHAnsi"/>
                <w:sz w:val="20"/>
              </w:rPr>
              <w:t>.</w:t>
            </w:r>
          </w:p>
          <w:p w14:paraId="4C8297BB" w14:textId="4903C9AF" w:rsidR="008D5D19" w:rsidRPr="005F1275" w:rsidRDefault="008D5D19" w:rsidP="0026632C">
            <w:pPr>
              <w:rPr>
                <w:rFonts w:asciiTheme="minorHAnsi" w:hAnsiTheme="minorHAnsi"/>
                <w:sz w:val="20"/>
              </w:rPr>
            </w:pPr>
            <w:r w:rsidRPr="005F1275">
              <w:rPr>
                <w:rFonts w:asciiTheme="minorHAnsi" w:hAnsiTheme="minorHAnsi"/>
                <w:sz w:val="20"/>
              </w:rPr>
              <w:t>Clarification of language related to length of persistence and measure life.</w:t>
            </w:r>
          </w:p>
          <w:p w14:paraId="1E1C86B1" w14:textId="77777777" w:rsidR="008D5D19" w:rsidRPr="005F1275" w:rsidRDefault="008D5D19" w:rsidP="008D5D19">
            <w:pPr>
              <w:rPr>
                <w:rFonts w:asciiTheme="minorHAnsi" w:hAnsiTheme="minorHAnsi"/>
                <w:sz w:val="20"/>
              </w:rPr>
            </w:pPr>
            <w:r w:rsidRPr="005F1275">
              <w:rPr>
                <w:rFonts w:asciiTheme="minorHAnsi" w:hAnsiTheme="minorHAnsi"/>
                <w:sz w:val="20"/>
              </w:rPr>
              <w:t xml:space="preserve">Added flexibility for measure life for non-RES HERs type programs to be &gt; 1 </w:t>
            </w:r>
            <w:proofErr w:type="spellStart"/>
            <w:r w:rsidRPr="005F1275">
              <w:rPr>
                <w:rFonts w:asciiTheme="minorHAnsi" w:hAnsiTheme="minorHAnsi"/>
                <w:sz w:val="20"/>
              </w:rPr>
              <w:t>yr</w:t>
            </w:r>
            <w:proofErr w:type="spellEnd"/>
            <w:r w:rsidRPr="005F1275">
              <w:rPr>
                <w:rFonts w:asciiTheme="minorHAnsi" w:hAnsiTheme="minorHAnsi"/>
                <w:sz w:val="20"/>
              </w:rPr>
              <w:t xml:space="preserve"> with defensible evaluation results.</w:t>
            </w:r>
          </w:p>
          <w:p w14:paraId="585894D1" w14:textId="77777777" w:rsidR="008D5D19" w:rsidRDefault="008D5D19" w:rsidP="0026632C">
            <w:pPr>
              <w:rPr>
                <w:rFonts w:asciiTheme="minorHAnsi" w:hAnsiTheme="minorHAnsi"/>
                <w:sz w:val="20"/>
              </w:rPr>
            </w:pPr>
            <w:r w:rsidRPr="005F1275">
              <w:rPr>
                <w:rFonts w:asciiTheme="minorHAnsi" w:hAnsiTheme="minorHAnsi"/>
                <w:sz w:val="20"/>
              </w:rPr>
              <w:t>Added flexible language to provide opportunity to make the case for persistent savings from customer move-outs with defensible evaluation results.</w:t>
            </w:r>
          </w:p>
          <w:p w14:paraId="35254D90" w14:textId="78200CAF" w:rsidR="0001162B" w:rsidRPr="005F1275" w:rsidRDefault="0001162B" w:rsidP="0026632C">
            <w:pPr>
              <w:rPr>
                <w:rFonts w:asciiTheme="minorHAnsi" w:hAnsiTheme="minorHAnsi"/>
                <w:sz w:val="20"/>
              </w:rPr>
            </w:pPr>
            <w:r w:rsidRPr="0001162B">
              <w:rPr>
                <w:rFonts w:asciiTheme="minorHAnsi" w:hAnsiTheme="minorHAnsi"/>
                <w:color w:val="FF0000"/>
                <w:sz w:val="20"/>
              </w:rPr>
              <w:t>Clarification edits.</w:t>
            </w:r>
          </w:p>
        </w:tc>
        <w:tc>
          <w:tcPr>
            <w:tcW w:w="4231" w:type="dxa"/>
            <w:shd w:val="clear" w:color="auto" w:fill="auto"/>
            <w:vAlign w:val="center"/>
          </w:tcPr>
          <w:p w14:paraId="731D5E62" w14:textId="26A83356" w:rsidR="0026632C" w:rsidRPr="002911D1" w:rsidRDefault="00B74B96" w:rsidP="0026632C">
            <w:pPr>
              <w:rPr>
                <w:rFonts w:asciiTheme="minorHAnsi" w:hAnsiTheme="minorHAnsi" w:cstheme="minorHAnsi"/>
                <w:color w:val="6D6F72"/>
                <w:sz w:val="20"/>
              </w:rPr>
            </w:pPr>
            <w:hyperlink r:id="rId124" w:tgtFrame="_self" w:history="1">
              <w:r w:rsidR="00EB6CA0" w:rsidRPr="002911D1">
                <w:rPr>
                  <w:rStyle w:val="Hyperlink"/>
                  <w:rFonts w:asciiTheme="minorHAnsi" w:hAnsiTheme="minorHAnsi" w:cstheme="minorHAnsi"/>
                  <w:sz w:val="20"/>
                </w:rPr>
                <w:t>HER Persistence Factor Updates</w:t>
              </w:r>
            </w:hyperlink>
          </w:p>
        </w:tc>
      </w:tr>
      <w:tr w:rsidR="00E245C7" w:rsidRPr="001726BD" w14:paraId="534313BF" w14:textId="77777777" w:rsidTr="00CB149B">
        <w:trPr>
          <w:trHeight w:val="485"/>
        </w:trPr>
        <w:tc>
          <w:tcPr>
            <w:tcW w:w="810" w:type="dxa"/>
            <w:shd w:val="clear" w:color="auto" w:fill="auto"/>
            <w:vAlign w:val="center"/>
          </w:tcPr>
          <w:p w14:paraId="4FD0CD0C" w14:textId="268A147F" w:rsidR="00E245C7" w:rsidRPr="005F1275" w:rsidRDefault="00E245C7" w:rsidP="0026632C">
            <w:pPr>
              <w:rPr>
                <w:rFonts w:asciiTheme="minorHAnsi" w:hAnsiTheme="minorHAnsi"/>
                <w:sz w:val="20"/>
              </w:rPr>
            </w:pPr>
            <w:r w:rsidRPr="005F1275">
              <w:rPr>
                <w:rFonts w:asciiTheme="minorHAnsi" w:hAnsiTheme="minorHAnsi"/>
                <w:sz w:val="20"/>
              </w:rPr>
              <w:t>6.2</w:t>
            </w:r>
            <w:r w:rsidR="00744BFB" w:rsidRPr="005F1275">
              <w:rPr>
                <w:rFonts w:asciiTheme="minorHAnsi" w:hAnsiTheme="minorHAnsi"/>
                <w:sz w:val="20"/>
              </w:rPr>
              <w:t>.1</w:t>
            </w:r>
          </w:p>
        </w:tc>
        <w:tc>
          <w:tcPr>
            <w:tcW w:w="1875" w:type="dxa"/>
            <w:shd w:val="clear" w:color="auto" w:fill="auto"/>
            <w:vAlign w:val="center"/>
          </w:tcPr>
          <w:p w14:paraId="185724F8" w14:textId="45A1D45B" w:rsidR="00E245C7" w:rsidRPr="005F1275" w:rsidRDefault="00E245C7" w:rsidP="0026632C">
            <w:pPr>
              <w:rPr>
                <w:rFonts w:asciiTheme="minorHAnsi" w:hAnsiTheme="minorHAnsi"/>
                <w:sz w:val="20"/>
              </w:rPr>
            </w:pPr>
            <w:r w:rsidRPr="005F1275">
              <w:rPr>
                <w:rFonts w:asciiTheme="minorHAnsi" w:hAnsiTheme="minorHAnsi"/>
                <w:sz w:val="20"/>
              </w:rPr>
              <w:t>Voltage Optimization</w:t>
            </w:r>
          </w:p>
        </w:tc>
        <w:tc>
          <w:tcPr>
            <w:tcW w:w="360" w:type="dxa"/>
            <w:shd w:val="clear" w:color="auto" w:fill="auto"/>
            <w:vAlign w:val="center"/>
          </w:tcPr>
          <w:p w14:paraId="62320F3D" w14:textId="6C5C828B" w:rsidR="00E245C7" w:rsidRPr="005F1275" w:rsidRDefault="00E245C7" w:rsidP="0026632C">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3A87C124" w14:textId="77777777" w:rsidR="00E245C7" w:rsidRPr="005F1275" w:rsidRDefault="00E245C7" w:rsidP="0026632C">
            <w:pPr>
              <w:rPr>
                <w:rFonts w:asciiTheme="minorHAnsi" w:hAnsiTheme="minorHAnsi"/>
                <w:sz w:val="20"/>
              </w:rPr>
            </w:pPr>
            <w:r w:rsidRPr="005F1275">
              <w:rPr>
                <w:rFonts w:asciiTheme="minorHAnsi" w:hAnsiTheme="minorHAnsi"/>
                <w:sz w:val="20"/>
              </w:rPr>
              <w:t>New measure</w:t>
            </w:r>
          </w:p>
          <w:p w14:paraId="579B5B93" w14:textId="77777777" w:rsidR="00744BFB" w:rsidRPr="005F1275" w:rsidRDefault="00744BFB" w:rsidP="0026632C">
            <w:pPr>
              <w:rPr>
                <w:rFonts w:asciiTheme="minorHAnsi" w:hAnsiTheme="minorHAnsi"/>
                <w:sz w:val="20"/>
              </w:rPr>
            </w:pPr>
            <w:r w:rsidRPr="005F1275">
              <w:rPr>
                <w:rFonts w:asciiTheme="minorHAnsi" w:hAnsiTheme="minorHAnsi"/>
                <w:sz w:val="20"/>
              </w:rPr>
              <w:t>Measure number updated.</w:t>
            </w:r>
          </w:p>
          <w:p w14:paraId="785C2BE0" w14:textId="77777777" w:rsidR="00B503EF" w:rsidRDefault="00B503EF" w:rsidP="0026632C">
            <w:pPr>
              <w:rPr>
                <w:rFonts w:asciiTheme="minorHAnsi" w:hAnsiTheme="minorHAnsi"/>
                <w:sz w:val="20"/>
              </w:rPr>
            </w:pPr>
            <w:r w:rsidRPr="005F1275">
              <w:rPr>
                <w:rFonts w:asciiTheme="minorHAnsi" w:hAnsiTheme="minorHAnsi"/>
                <w:sz w:val="20"/>
              </w:rPr>
              <w:t xml:space="preserve">Review Deadline updated to 1/1/2023 with additional language </w:t>
            </w:r>
            <w:r w:rsidR="00C03E01" w:rsidRPr="005F1275">
              <w:rPr>
                <w:rFonts w:asciiTheme="minorHAnsi" w:hAnsiTheme="minorHAnsi"/>
                <w:sz w:val="20"/>
              </w:rPr>
              <w:t>relating to</w:t>
            </w:r>
            <w:r w:rsidRPr="005F1275">
              <w:rPr>
                <w:rFonts w:asciiTheme="minorHAnsi" w:hAnsiTheme="minorHAnsi"/>
                <w:sz w:val="20"/>
              </w:rPr>
              <w:t xml:space="preserve"> what th</w:t>
            </w:r>
            <w:r w:rsidR="00C03E01" w:rsidRPr="005F1275">
              <w:rPr>
                <w:rFonts w:asciiTheme="minorHAnsi" w:hAnsiTheme="minorHAnsi"/>
                <w:sz w:val="20"/>
              </w:rPr>
              <w:t>at</w:t>
            </w:r>
            <w:r w:rsidRPr="005F1275">
              <w:rPr>
                <w:rFonts w:asciiTheme="minorHAnsi" w:hAnsiTheme="minorHAnsi"/>
                <w:sz w:val="20"/>
              </w:rPr>
              <w:t xml:space="preserve"> date represents.</w:t>
            </w:r>
          </w:p>
          <w:p w14:paraId="357F8C80" w14:textId="44AEF800" w:rsidR="00BF586C" w:rsidRPr="005F1275" w:rsidRDefault="00BF586C" w:rsidP="0026632C">
            <w:pPr>
              <w:rPr>
                <w:rFonts w:asciiTheme="minorHAnsi" w:hAnsiTheme="minorHAnsi"/>
                <w:sz w:val="20"/>
              </w:rPr>
            </w:pPr>
            <w:r w:rsidRPr="009C688C">
              <w:rPr>
                <w:rFonts w:asciiTheme="minorHAnsi" w:hAnsiTheme="minorHAnsi"/>
                <w:color w:val="FF0000"/>
                <w:sz w:val="20"/>
              </w:rPr>
              <w:t>Removal of language about revisiting in v13.</w:t>
            </w:r>
          </w:p>
        </w:tc>
        <w:tc>
          <w:tcPr>
            <w:tcW w:w="4231" w:type="dxa"/>
            <w:shd w:val="clear" w:color="auto" w:fill="auto"/>
            <w:vAlign w:val="center"/>
          </w:tcPr>
          <w:p w14:paraId="793DCF35" w14:textId="4D06E6E4" w:rsidR="00E245C7" w:rsidRPr="002911D1" w:rsidRDefault="00B74B96" w:rsidP="0026632C">
            <w:pPr>
              <w:rPr>
                <w:rFonts w:asciiTheme="minorHAnsi" w:hAnsiTheme="minorHAnsi" w:cstheme="minorHAnsi"/>
                <w:sz w:val="20"/>
              </w:rPr>
            </w:pPr>
            <w:hyperlink r:id="rId125" w:tgtFrame="_self" w:history="1">
              <w:r w:rsidR="00E245C7" w:rsidRPr="002911D1">
                <w:rPr>
                  <w:rStyle w:val="Hyperlink"/>
                  <w:rFonts w:asciiTheme="minorHAnsi" w:hAnsiTheme="minorHAnsi" w:cstheme="minorHAnsi"/>
                  <w:sz w:val="20"/>
                </w:rPr>
                <w:t>Voltage Optimization Measure</w:t>
              </w:r>
            </w:hyperlink>
          </w:p>
        </w:tc>
      </w:tr>
      <w:tr w:rsidR="002075BB" w:rsidRPr="001726BD" w14:paraId="09CDE616" w14:textId="77777777" w:rsidTr="00CB149B">
        <w:trPr>
          <w:trHeight w:val="485"/>
        </w:trPr>
        <w:tc>
          <w:tcPr>
            <w:tcW w:w="810" w:type="dxa"/>
            <w:shd w:val="clear" w:color="auto" w:fill="auto"/>
            <w:vAlign w:val="center"/>
          </w:tcPr>
          <w:p w14:paraId="3F8F460F" w14:textId="3AC21A9D" w:rsidR="002075BB" w:rsidRPr="002075BB" w:rsidRDefault="002075BB" w:rsidP="0026632C">
            <w:pPr>
              <w:rPr>
                <w:rFonts w:asciiTheme="minorHAnsi" w:hAnsiTheme="minorHAnsi"/>
                <w:color w:val="FF0000"/>
                <w:sz w:val="20"/>
              </w:rPr>
            </w:pPr>
            <w:r w:rsidRPr="002075BB">
              <w:rPr>
                <w:rFonts w:asciiTheme="minorHAnsi" w:hAnsiTheme="minorHAnsi"/>
                <w:color w:val="FF0000"/>
                <w:sz w:val="20"/>
              </w:rPr>
              <w:t>Attachment A</w:t>
            </w:r>
          </w:p>
        </w:tc>
        <w:tc>
          <w:tcPr>
            <w:tcW w:w="1875" w:type="dxa"/>
            <w:shd w:val="clear" w:color="auto" w:fill="auto"/>
            <w:vAlign w:val="center"/>
          </w:tcPr>
          <w:p w14:paraId="767F9107" w14:textId="18C447C9" w:rsidR="002075BB" w:rsidRPr="002075BB" w:rsidRDefault="002075BB" w:rsidP="0026632C">
            <w:pPr>
              <w:rPr>
                <w:rFonts w:asciiTheme="minorHAnsi" w:hAnsiTheme="minorHAnsi"/>
                <w:color w:val="FF0000"/>
                <w:sz w:val="20"/>
              </w:rPr>
            </w:pPr>
            <w:r w:rsidRPr="002075BB">
              <w:rPr>
                <w:rFonts w:asciiTheme="minorHAnsi" w:hAnsiTheme="minorHAnsi"/>
                <w:color w:val="FF0000"/>
                <w:sz w:val="20"/>
              </w:rPr>
              <w:t>Illinois Statewide Net-to-Gross Methodologies</w:t>
            </w:r>
          </w:p>
        </w:tc>
        <w:tc>
          <w:tcPr>
            <w:tcW w:w="360" w:type="dxa"/>
            <w:shd w:val="clear" w:color="auto" w:fill="auto"/>
            <w:vAlign w:val="center"/>
          </w:tcPr>
          <w:p w14:paraId="16EBA2BF" w14:textId="3D02B1E0" w:rsidR="002075BB" w:rsidRPr="002075BB" w:rsidRDefault="002075BB" w:rsidP="0026632C">
            <w:pPr>
              <w:jc w:val="center"/>
              <w:rPr>
                <w:rFonts w:asciiTheme="minorHAnsi" w:hAnsiTheme="minorHAnsi"/>
                <w:color w:val="FF0000"/>
                <w:sz w:val="20"/>
              </w:rPr>
            </w:pPr>
            <w:r w:rsidRPr="002075BB">
              <w:rPr>
                <w:rFonts w:asciiTheme="minorHAnsi" w:hAnsiTheme="minorHAnsi"/>
                <w:color w:val="FF0000"/>
                <w:sz w:val="20"/>
              </w:rPr>
              <w:t>N</w:t>
            </w:r>
          </w:p>
        </w:tc>
        <w:tc>
          <w:tcPr>
            <w:tcW w:w="3772" w:type="dxa"/>
            <w:shd w:val="clear" w:color="auto" w:fill="auto"/>
            <w:vAlign w:val="center"/>
          </w:tcPr>
          <w:p w14:paraId="68CF2DC2" w14:textId="4D507231" w:rsidR="002075BB" w:rsidRPr="002075BB" w:rsidRDefault="002075BB" w:rsidP="0026632C">
            <w:pPr>
              <w:rPr>
                <w:rFonts w:asciiTheme="minorHAnsi" w:hAnsiTheme="minorHAnsi"/>
                <w:color w:val="FF0000"/>
                <w:sz w:val="20"/>
              </w:rPr>
            </w:pPr>
            <w:r w:rsidRPr="002075BB">
              <w:rPr>
                <w:rFonts w:asciiTheme="minorHAnsi" w:hAnsiTheme="minorHAnsi"/>
                <w:color w:val="FF0000"/>
                <w:sz w:val="20"/>
              </w:rPr>
              <w:t>Final consensus document from the NTG Methodologies SAG subcommittee</w:t>
            </w:r>
          </w:p>
        </w:tc>
        <w:tc>
          <w:tcPr>
            <w:tcW w:w="4231" w:type="dxa"/>
            <w:shd w:val="clear" w:color="auto" w:fill="auto"/>
            <w:vAlign w:val="center"/>
          </w:tcPr>
          <w:p w14:paraId="6F1B6A67" w14:textId="2999C213" w:rsidR="002075BB" w:rsidRPr="002075BB" w:rsidRDefault="002075BB" w:rsidP="0026632C">
            <w:pPr>
              <w:rPr>
                <w:rFonts w:asciiTheme="minorHAnsi" w:hAnsiTheme="minorHAnsi" w:cstheme="minorHAnsi"/>
                <w:color w:val="FF0000"/>
                <w:sz w:val="20"/>
              </w:rPr>
            </w:pPr>
            <w:r w:rsidRPr="002075BB">
              <w:rPr>
                <w:rFonts w:asciiTheme="minorHAnsi" w:hAnsiTheme="minorHAnsi" w:cstheme="minorHAnsi"/>
                <w:color w:val="FF0000"/>
                <w:sz w:val="20"/>
              </w:rPr>
              <w:t>N/a</w:t>
            </w:r>
          </w:p>
        </w:tc>
      </w:tr>
      <w:tr w:rsidR="00744BFB" w:rsidRPr="001726BD" w14:paraId="081C28FE" w14:textId="77777777" w:rsidTr="00CB149B">
        <w:trPr>
          <w:trHeight w:val="485"/>
        </w:trPr>
        <w:tc>
          <w:tcPr>
            <w:tcW w:w="810" w:type="dxa"/>
            <w:shd w:val="clear" w:color="auto" w:fill="auto"/>
            <w:vAlign w:val="center"/>
          </w:tcPr>
          <w:p w14:paraId="2881DF17" w14:textId="438934FE" w:rsidR="00744BFB" w:rsidRPr="005F1275" w:rsidRDefault="00744BFB" w:rsidP="0026632C">
            <w:pPr>
              <w:rPr>
                <w:rFonts w:asciiTheme="minorHAnsi" w:hAnsiTheme="minorHAnsi"/>
                <w:sz w:val="20"/>
              </w:rPr>
            </w:pPr>
            <w:r w:rsidRPr="005F1275">
              <w:rPr>
                <w:rFonts w:asciiTheme="minorHAnsi" w:hAnsiTheme="minorHAnsi"/>
                <w:sz w:val="20"/>
              </w:rPr>
              <w:t>Attachment B</w:t>
            </w:r>
          </w:p>
        </w:tc>
        <w:tc>
          <w:tcPr>
            <w:tcW w:w="1875" w:type="dxa"/>
            <w:shd w:val="clear" w:color="auto" w:fill="auto"/>
            <w:vAlign w:val="center"/>
          </w:tcPr>
          <w:p w14:paraId="19584ADA" w14:textId="56FC4464" w:rsidR="00744BFB" w:rsidRPr="005F1275" w:rsidRDefault="00744BFB" w:rsidP="0026632C">
            <w:pPr>
              <w:rPr>
                <w:rFonts w:asciiTheme="minorHAnsi" w:hAnsiTheme="minorHAnsi"/>
                <w:sz w:val="20"/>
              </w:rPr>
            </w:pPr>
            <w:r w:rsidRPr="005F1275">
              <w:rPr>
                <w:rFonts w:asciiTheme="minorHAnsi" w:hAnsiTheme="minorHAnsi"/>
                <w:sz w:val="20"/>
              </w:rPr>
              <w:t>Effective Useful Life for Custom Measure Guidelines</w:t>
            </w:r>
          </w:p>
        </w:tc>
        <w:tc>
          <w:tcPr>
            <w:tcW w:w="360" w:type="dxa"/>
            <w:shd w:val="clear" w:color="auto" w:fill="auto"/>
            <w:vAlign w:val="center"/>
          </w:tcPr>
          <w:p w14:paraId="6B3C4A56" w14:textId="26D89602" w:rsidR="00744BFB" w:rsidRPr="005F1275" w:rsidRDefault="00744BFB" w:rsidP="0026632C">
            <w:pPr>
              <w:jc w:val="center"/>
              <w:rPr>
                <w:rFonts w:asciiTheme="minorHAnsi" w:hAnsiTheme="minorHAnsi"/>
                <w:sz w:val="20"/>
              </w:rPr>
            </w:pPr>
            <w:r w:rsidRPr="005F1275">
              <w:rPr>
                <w:rFonts w:asciiTheme="minorHAnsi" w:hAnsiTheme="minorHAnsi"/>
                <w:sz w:val="20"/>
              </w:rPr>
              <w:t>N</w:t>
            </w:r>
          </w:p>
        </w:tc>
        <w:tc>
          <w:tcPr>
            <w:tcW w:w="3772" w:type="dxa"/>
            <w:shd w:val="clear" w:color="auto" w:fill="auto"/>
            <w:vAlign w:val="center"/>
          </w:tcPr>
          <w:p w14:paraId="02FCA77A" w14:textId="129BCDFB" w:rsidR="00744BFB" w:rsidRPr="005F1275" w:rsidRDefault="00744BFB" w:rsidP="0026632C">
            <w:pPr>
              <w:rPr>
                <w:rFonts w:asciiTheme="minorHAnsi" w:hAnsiTheme="minorHAnsi"/>
                <w:sz w:val="20"/>
              </w:rPr>
            </w:pPr>
            <w:r w:rsidRPr="005F1275">
              <w:rPr>
                <w:rFonts w:asciiTheme="minorHAnsi" w:hAnsiTheme="minorHAnsi"/>
                <w:sz w:val="20"/>
              </w:rPr>
              <w:t>Update to custom lighting control measure life</w:t>
            </w:r>
          </w:p>
        </w:tc>
        <w:tc>
          <w:tcPr>
            <w:tcW w:w="4231" w:type="dxa"/>
            <w:shd w:val="clear" w:color="auto" w:fill="auto"/>
            <w:vAlign w:val="center"/>
          </w:tcPr>
          <w:p w14:paraId="31B1ABE4" w14:textId="4709B7CB" w:rsidR="00744BFB" w:rsidRPr="005F1275" w:rsidRDefault="00744BFB" w:rsidP="0026632C">
            <w:r w:rsidRPr="005F1275">
              <w:rPr>
                <w:rFonts w:asciiTheme="minorHAnsi" w:hAnsiTheme="minorHAnsi" w:cstheme="minorHAnsi"/>
                <w:sz w:val="20"/>
              </w:rPr>
              <w:t>N/a</w:t>
            </w:r>
          </w:p>
        </w:tc>
      </w:tr>
      <w:tr w:rsidR="002075BB" w:rsidRPr="001726BD" w14:paraId="697DFF2F" w14:textId="77777777" w:rsidTr="00CB149B">
        <w:trPr>
          <w:trHeight w:val="485"/>
        </w:trPr>
        <w:tc>
          <w:tcPr>
            <w:tcW w:w="810" w:type="dxa"/>
            <w:shd w:val="clear" w:color="auto" w:fill="auto"/>
            <w:vAlign w:val="center"/>
          </w:tcPr>
          <w:p w14:paraId="24F08AC6" w14:textId="2C00B948" w:rsidR="002075BB" w:rsidRPr="002075BB" w:rsidRDefault="002075BB" w:rsidP="0026632C">
            <w:pPr>
              <w:rPr>
                <w:rFonts w:asciiTheme="minorHAnsi" w:hAnsiTheme="minorHAnsi"/>
                <w:color w:val="FF0000"/>
                <w:sz w:val="20"/>
              </w:rPr>
            </w:pPr>
            <w:r w:rsidRPr="002075BB">
              <w:rPr>
                <w:rFonts w:asciiTheme="minorHAnsi" w:hAnsiTheme="minorHAnsi"/>
                <w:color w:val="FF0000"/>
                <w:sz w:val="20"/>
              </w:rPr>
              <w:t>Attachment C</w:t>
            </w:r>
          </w:p>
        </w:tc>
        <w:tc>
          <w:tcPr>
            <w:tcW w:w="1875" w:type="dxa"/>
            <w:shd w:val="clear" w:color="auto" w:fill="auto"/>
            <w:vAlign w:val="center"/>
          </w:tcPr>
          <w:p w14:paraId="3B08A43F" w14:textId="3609CEBF" w:rsidR="002075BB" w:rsidRPr="002075BB" w:rsidRDefault="002075BB" w:rsidP="0026632C">
            <w:pPr>
              <w:rPr>
                <w:rFonts w:asciiTheme="minorHAnsi" w:hAnsiTheme="minorHAnsi"/>
                <w:color w:val="FF0000"/>
                <w:sz w:val="20"/>
              </w:rPr>
            </w:pPr>
            <w:r w:rsidRPr="002075BB">
              <w:rPr>
                <w:rFonts w:asciiTheme="minorHAnsi" w:hAnsiTheme="minorHAnsi"/>
                <w:color w:val="FF0000"/>
                <w:sz w:val="20"/>
              </w:rPr>
              <w:t>Framework for Counting Market Transformation Savings in Illinois</w:t>
            </w:r>
          </w:p>
        </w:tc>
        <w:tc>
          <w:tcPr>
            <w:tcW w:w="360" w:type="dxa"/>
            <w:shd w:val="clear" w:color="auto" w:fill="auto"/>
            <w:vAlign w:val="center"/>
          </w:tcPr>
          <w:p w14:paraId="5591E851" w14:textId="32D0CB22" w:rsidR="002075BB" w:rsidRPr="002075BB" w:rsidRDefault="002075BB" w:rsidP="0026632C">
            <w:pPr>
              <w:jc w:val="center"/>
              <w:rPr>
                <w:rFonts w:asciiTheme="minorHAnsi" w:hAnsiTheme="minorHAnsi"/>
                <w:color w:val="FF0000"/>
                <w:sz w:val="20"/>
              </w:rPr>
            </w:pPr>
            <w:r w:rsidRPr="002075BB">
              <w:rPr>
                <w:rFonts w:asciiTheme="minorHAnsi" w:hAnsiTheme="minorHAnsi"/>
                <w:color w:val="FF0000"/>
                <w:sz w:val="20"/>
              </w:rPr>
              <w:t>N</w:t>
            </w:r>
          </w:p>
        </w:tc>
        <w:tc>
          <w:tcPr>
            <w:tcW w:w="3772" w:type="dxa"/>
            <w:shd w:val="clear" w:color="auto" w:fill="auto"/>
            <w:vAlign w:val="center"/>
          </w:tcPr>
          <w:p w14:paraId="598A46B0" w14:textId="7C51BAEC" w:rsidR="002075BB" w:rsidRPr="002075BB" w:rsidRDefault="002075BB" w:rsidP="0026632C">
            <w:pPr>
              <w:rPr>
                <w:rFonts w:asciiTheme="minorHAnsi" w:hAnsiTheme="minorHAnsi"/>
                <w:color w:val="FF0000"/>
                <w:sz w:val="20"/>
              </w:rPr>
            </w:pPr>
            <w:r w:rsidRPr="002075BB">
              <w:rPr>
                <w:rFonts w:asciiTheme="minorHAnsi" w:hAnsiTheme="minorHAnsi"/>
                <w:color w:val="FF0000"/>
                <w:sz w:val="20"/>
              </w:rPr>
              <w:t>Final consensus document from the Market Transformation SAG subcommittee</w:t>
            </w:r>
          </w:p>
        </w:tc>
        <w:tc>
          <w:tcPr>
            <w:tcW w:w="4231" w:type="dxa"/>
            <w:shd w:val="clear" w:color="auto" w:fill="auto"/>
            <w:vAlign w:val="center"/>
          </w:tcPr>
          <w:p w14:paraId="28C6B0EB" w14:textId="6FFDC7D5" w:rsidR="002075BB" w:rsidRPr="002075BB" w:rsidRDefault="002075BB" w:rsidP="0026632C">
            <w:pPr>
              <w:rPr>
                <w:rFonts w:asciiTheme="minorHAnsi" w:hAnsiTheme="minorHAnsi" w:cstheme="minorHAnsi"/>
                <w:color w:val="FF0000"/>
                <w:sz w:val="20"/>
              </w:rPr>
            </w:pPr>
            <w:r w:rsidRPr="002075BB">
              <w:rPr>
                <w:rFonts w:asciiTheme="minorHAnsi" w:hAnsiTheme="minorHAnsi" w:cstheme="minorHAnsi"/>
                <w:color w:val="FF0000"/>
                <w:sz w:val="20"/>
              </w:rPr>
              <w:t>N/a</w:t>
            </w:r>
          </w:p>
        </w:tc>
      </w:tr>
    </w:tbl>
    <w:p w14:paraId="2A9B2281" w14:textId="779EEEDE" w:rsidR="00897B31" w:rsidRPr="008714DF" w:rsidRDefault="00897B31" w:rsidP="00897B31">
      <w:pPr>
        <w:rPr>
          <w:sz w:val="20"/>
        </w:rPr>
      </w:pPr>
    </w:p>
    <w:p w14:paraId="637E908F" w14:textId="77777777" w:rsidR="00897B31" w:rsidRDefault="00897B31" w:rsidP="006A6C6E">
      <w:pPr>
        <w:rPr>
          <w:sz w:val="20"/>
        </w:rPr>
      </w:pPr>
    </w:p>
    <w:p w14:paraId="1C116340" w14:textId="1F963466" w:rsidR="00195EA0" w:rsidRDefault="00195EA0" w:rsidP="006A6C6E">
      <w:pPr>
        <w:rPr>
          <w:rFonts w:asciiTheme="minorHAnsi" w:hAnsiTheme="minorHAnsi"/>
          <w:sz w:val="20"/>
        </w:rPr>
      </w:pPr>
    </w:p>
    <w:p w14:paraId="1448800E" w14:textId="32FC6563" w:rsidR="00CF6135" w:rsidRDefault="00E465C5" w:rsidP="006A6C6E">
      <w:pPr>
        <w:rPr>
          <w:rFonts w:asciiTheme="minorHAnsi" w:hAnsiTheme="minorHAnsi"/>
          <w:sz w:val="20"/>
        </w:rPr>
      </w:pPr>
      <w:r w:rsidRPr="00E465C5">
        <w:rPr>
          <w:rFonts w:asciiTheme="minorHAnsi" w:hAnsiTheme="minorHAnsi"/>
          <w:sz w:val="20"/>
        </w:rPr>
        <w:t xml:space="preserve">The </w:t>
      </w:r>
      <w:r w:rsidR="004F4803">
        <w:rPr>
          <w:rFonts w:asciiTheme="minorHAnsi" w:hAnsiTheme="minorHAnsi"/>
          <w:sz w:val="20"/>
        </w:rPr>
        <w:t>following</w:t>
      </w:r>
      <w:r>
        <w:rPr>
          <w:rFonts w:asciiTheme="minorHAnsi" w:hAnsiTheme="minorHAnsi"/>
          <w:sz w:val="20"/>
        </w:rPr>
        <w:t xml:space="preserve"> table provides a list of those tracker items still pending</w:t>
      </w:r>
      <w:r w:rsidR="0019491F">
        <w:rPr>
          <w:rFonts w:asciiTheme="minorHAnsi" w:hAnsiTheme="minorHAnsi"/>
          <w:sz w:val="20"/>
        </w:rPr>
        <w:t xml:space="preserve"> with</w:t>
      </w:r>
      <w:r w:rsidR="00602599">
        <w:rPr>
          <w:rFonts w:asciiTheme="minorHAnsi" w:hAnsiTheme="minorHAnsi"/>
          <w:sz w:val="20"/>
        </w:rPr>
        <w:t xml:space="preserve"> progress made to date</w:t>
      </w:r>
      <w:r w:rsidR="00D51F48">
        <w:rPr>
          <w:rFonts w:asciiTheme="minorHAnsi" w:hAnsiTheme="minorHAnsi"/>
          <w:sz w:val="20"/>
        </w:rPr>
        <w:t xml:space="preserve"> and those </w:t>
      </w:r>
      <w:r w:rsidR="00B652B3">
        <w:rPr>
          <w:rFonts w:asciiTheme="minorHAnsi" w:hAnsiTheme="minorHAnsi"/>
          <w:sz w:val="20"/>
        </w:rPr>
        <w:t xml:space="preserve">requests </w:t>
      </w:r>
      <w:r w:rsidR="0019491F">
        <w:rPr>
          <w:rFonts w:asciiTheme="minorHAnsi" w:hAnsiTheme="minorHAnsi"/>
          <w:sz w:val="20"/>
        </w:rPr>
        <w:t>that</w:t>
      </w:r>
      <w:r w:rsidR="00D51F48">
        <w:rPr>
          <w:rFonts w:asciiTheme="minorHAnsi" w:hAnsiTheme="minorHAnsi"/>
          <w:sz w:val="20"/>
        </w:rPr>
        <w:t xml:space="preserve"> have not resulted in a change.</w:t>
      </w:r>
    </w:p>
    <w:p w14:paraId="6D71D0EA" w14:textId="77777777" w:rsidR="00E465C5" w:rsidRDefault="00E465C5" w:rsidP="006A6C6E">
      <w:pPr>
        <w:rPr>
          <w:rFonts w:asciiTheme="minorHAnsi" w:hAnsiTheme="minorHAnsi"/>
          <w:sz w:val="20"/>
        </w:rPr>
      </w:pPr>
    </w:p>
    <w:tbl>
      <w:tblPr>
        <w:tblStyle w:val="TableGrid"/>
        <w:tblW w:w="9810" w:type="dxa"/>
        <w:tblInd w:w="-185" w:type="dxa"/>
        <w:tblLook w:val="04A0" w:firstRow="1" w:lastRow="0" w:firstColumn="1" w:lastColumn="0" w:noHBand="0" w:noVBand="1"/>
      </w:tblPr>
      <w:tblGrid>
        <w:gridCol w:w="4315"/>
        <w:gridCol w:w="5495"/>
      </w:tblGrid>
      <w:tr w:rsidR="001F59C9" w:rsidRPr="00E465C5" w14:paraId="31517F2E" w14:textId="77777777" w:rsidTr="002A4678">
        <w:trPr>
          <w:trHeight w:val="375"/>
        </w:trPr>
        <w:tc>
          <w:tcPr>
            <w:tcW w:w="4315" w:type="dxa"/>
            <w:shd w:val="clear" w:color="auto" w:fill="808080" w:themeFill="background1" w:themeFillShade="80"/>
            <w:vAlign w:val="center"/>
            <w:hideMark/>
          </w:tcPr>
          <w:p w14:paraId="25667467" w14:textId="76DF5DF7" w:rsidR="001F59C9" w:rsidRPr="00C05269" w:rsidRDefault="001F59C9" w:rsidP="001F59C9">
            <w:pPr>
              <w:rPr>
                <w:rFonts w:asciiTheme="minorHAnsi" w:hAnsiTheme="minorHAnsi"/>
                <w:b/>
                <w:bCs/>
                <w:color w:val="FFFFFF"/>
                <w:sz w:val="28"/>
                <w:szCs w:val="28"/>
              </w:rPr>
            </w:pPr>
            <w:r w:rsidRPr="00C05269">
              <w:rPr>
                <w:rFonts w:ascii="Calibri" w:hAnsi="Calibri"/>
                <w:b/>
                <w:bCs/>
                <w:color w:val="FFFFFF"/>
                <w:sz w:val="28"/>
                <w:szCs w:val="28"/>
              </w:rPr>
              <w:t>Tracker Items:</w:t>
            </w:r>
          </w:p>
        </w:tc>
        <w:tc>
          <w:tcPr>
            <w:tcW w:w="5495" w:type="dxa"/>
            <w:shd w:val="clear" w:color="auto" w:fill="808080" w:themeFill="background1" w:themeFillShade="80"/>
            <w:vAlign w:val="center"/>
            <w:hideMark/>
          </w:tcPr>
          <w:p w14:paraId="668C597A" w14:textId="08808274" w:rsidR="001F59C9" w:rsidRPr="00C05269" w:rsidRDefault="001F59C9" w:rsidP="001F59C9">
            <w:pPr>
              <w:rPr>
                <w:rFonts w:asciiTheme="minorHAnsi" w:hAnsiTheme="minorHAnsi"/>
                <w:b/>
                <w:bCs/>
                <w:color w:val="FFFFFF"/>
                <w:sz w:val="28"/>
                <w:szCs w:val="28"/>
              </w:rPr>
            </w:pPr>
            <w:r w:rsidRPr="00C05269">
              <w:rPr>
                <w:rFonts w:ascii="Calibri" w:hAnsi="Calibri"/>
                <w:b/>
                <w:bCs/>
                <w:color w:val="FFFFFF"/>
                <w:sz w:val="28"/>
                <w:szCs w:val="28"/>
              </w:rPr>
              <w:t>Comments</w:t>
            </w:r>
          </w:p>
        </w:tc>
      </w:tr>
      <w:tr w:rsidR="00C05269" w:rsidRPr="00E465C5" w14:paraId="72CB6294" w14:textId="77777777" w:rsidTr="002A4678">
        <w:trPr>
          <w:trHeight w:val="350"/>
        </w:trPr>
        <w:tc>
          <w:tcPr>
            <w:tcW w:w="9810" w:type="dxa"/>
            <w:gridSpan w:val="2"/>
            <w:shd w:val="clear" w:color="auto" w:fill="7F7F7F" w:themeFill="text1" w:themeFillTint="80"/>
            <w:noWrap/>
            <w:vAlign w:val="center"/>
          </w:tcPr>
          <w:p w14:paraId="5BC36A21" w14:textId="656FD986" w:rsidR="00C05269" w:rsidRDefault="00C05269" w:rsidP="001F59C9">
            <w:pPr>
              <w:rPr>
                <w:rFonts w:asciiTheme="minorHAnsi" w:hAnsiTheme="minorHAnsi"/>
                <w:color w:val="000000"/>
              </w:rPr>
            </w:pPr>
            <w:r w:rsidRPr="00C05269">
              <w:rPr>
                <w:rFonts w:asciiTheme="minorHAnsi" w:hAnsiTheme="minorHAnsi"/>
                <w:b/>
                <w:color w:val="FFFFFF" w:themeColor="background1"/>
                <w:sz w:val="24"/>
              </w:rPr>
              <w:t>Pending/ In Progress Updates</w:t>
            </w:r>
          </w:p>
        </w:tc>
      </w:tr>
      <w:tr w:rsidR="00B766C7" w:rsidRPr="00E465C5" w14:paraId="12E9041C" w14:textId="77777777" w:rsidTr="002A4678">
        <w:trPr>
          <w:trHeight w:val="350"/>
        </w:trPr>
        <w:tc>
          <w:tcPr>
            <w:tcW w:w="4315" w:type="dxa"/>
            <w:noWrap/>
            <w:vAlign w:val="center"/>
          </w:tcPr>
          <w:p w14:paraId="0B067B5B" w14:textId="72D5FCA4" w:rsidR="00B766C7" w:rsidRPr="002911D1" w:rsidRDefault="00B74B96" w:rsidP="001F59C9">
            <w:pPr>
              <w:rPr>
                <w:rFonts w:asciiTheme="minorHAnsi" w:hAnsiTheme="minorHAnsi" w:cstheme="minorHAnsi"/>
              </w:rPr>
            </w:pPr>
            <w:hyperlink r:id="rId126" w:tgtFrame="_self" w:history="1">
              <w:r w:rsidR="00B766C7" w:rsidRPr="002911D1">
                <w:rPr>
                  <w:rStyle w:val="Hyperlink"/>
                  <w:rFonts w:asciiTheme="minorHAnsi" w:hAnsiTheme="minorHAnsi" w:cstheme="minorHAnsi"/>
                </w:rPr>
                <w:t>Electric Vehicles</w:t>
              </w:r>
            </w:hyperlink>
          </w:p>
        </w:tc>
        <w:tc>
          <w:tcPr>
            <w:tcW w:w="5495" w:type="dxa"/>
            <w:vAlign w:val="center"/>
          </w:tcPr>
          <w:p w14:paraId="50D26168" w14:textId="141EA699" w:rsidR="004D2D28" w:rsidRPr="005F1275" w:rsidRDefault="00B766C7" w:rsidP="00B766C7">
            <w:pPr>
              <w:rPr>
                <w:rFonts w:asciiTheme="minorHAnsi" w:hAnsiTheme="minorHAnsi"/>
              </w:rPr>
            </w:pPr>
            <w:r w:rsidRPr="005F1275">
              <w:rPr>
                <w:rFonts w:asciiTheme="minorHAnsi" w:hAnsiTheme="minorHAnsi"/>
              </w:rPr>
              <w:t>Two new measures relating to Electric Vehicles proposed by Ameren to be included in the v9.0 TRM have been</w:t>
            </w:r>
            <w:r w:rsidR="004D2D28" w:rsidRPr="005F1275">
              <w:rPr>
                <w:rFonts w:asciiTheme="minorHAnsi" w:hAnsiTheme="minorHAnsi"/>
              </w:rPr>
              <w:t xml:space="preserve"> edited based on technical comments from VEIC and ICC-Staff. </w:t>
            </w:r>
            <w:r w:rsidR="00F95FFE" w:rsidRPr="005F1275">
              <w:rPr>
                <w:rFonts w:asciiTheme="minorHAnsi" w:hAnsiTheme="minorHAnsi"/>
              </w:rPr>
              <w:t xml:space="preserve">Reference files have been provided in the deliverable folder. </w:t>
            </w:r>
            <w:r w:rsidR="004D2D28" w:rsidRPr="005F1275">
              <w:rPr>
                <w:rFonts w:asciiTheme="minorHAnsi" w:hAnsiTheme="minorHAnsi"/>
              </w:rPr>
              <w:t>There remains an open question on the appropriate use of Heat Rate or other terms to appropriately capture the energy use of the internal combustion engine vehicle.</w:t>
            </w:r>
          </w:p>
          <w:p w14:paraId="688BEAB0" w14:textId="77777777" w:rsidR="004D2D28" w:rsidRPr="005F1275" w:rsidRDefault="004D2D28" w:rsidP="00B766C7">
            <w:pPr>
              <w:rPr>
                <w:rFonts w:asciiTheme="minorHAnsi" w:hAnsiTheme="minorHAnsi"/>
              </w:rPr>
            </w:pPr>
          </w:p>
          <w:p w14:paraId="2A7B0D59" w14:textId="77777777" w:rsidR="00B766C7" w:rsidRDefault="00B766C7" w:rsidP="00B766C7">
            <w:r w:rsidRPr="005F1275">
              <w:rPr>
                <w:rFonts w:asciiTheme="minorHAnsi" w:hAnsiTheme="minorHAnsi"/>
              </w:rPr>
              <w:t xml:space="preserve">Stakeholders have already identified differences in the interpretation of statute that would determine the eligibility of these measures for inclusion in the IL TRM, and as such, it is expected that this will result in a formal non-consensus issue. </w:t>
            </w:r>
            <w:r w:rsidR="004D2D28" w:rsidRPr="005F1275">
              <w:rPr>
                <w:rFonts w:asciiTheme="minorHAnsi" w:hAnsiTheme="minorHAnsi"/>
              </w:rPr>
              <w:t>VEIC have prepared a draft non-consensus memo and comparison exhibit to document the issue and the positions that have been provided.</w:t>
            </w:r>
            <w:r w:rsidRPr="005F1275">
              <w:t xml:space="preserve"> </w:t>
            </w:r>
          </w:p>
          <w:p w14:paraId="08722CD7" w14:textId="77777777" w:rsidR="000705FF" w:rsidRDefault="000705FF" w:rsidP="00B766C7">
            <w:pPr>
              <w:rPr>
                <w:color w:val="000000"/>
              </w:rPr>
            </w:pPr>
          </w:p>
          <w:p w14:paraId="12B70935" w14:textId="1D26193E" w:rsidR="000705FF" w:rsidRDefault="000705FF" w:rsidP="00B766C7">
            <w:pPr>
              <w:rPr>
                <w:rFonts w:asciiTheme="minorHAnsi" w:hAnsiTheme="minorHAnsi"/>
                <w:color w:val="000000"/>
              </w:rPr>
            </w:pPr>
            <w:r w:rsidRPr="000705FF">
              <w:rPr>
                <w:rFonts w:asciiTheme="minorHAnsi" w:hAnsiTheme="minorHAnsi"/>
                <w:color w:val="FF0000"/>
              </w:rPr>
              <w:t xml:space="preserve">Updates to measure cost and addition of </w:t>
            </w:r>
            <w:proofErr w:type="spellStart"/>
            <w:r w:rsidRPr="000705FF">
              <w:rPr>
                <w:rFonts w:asciiTheme="minorHAnsi" w:hAnsiTheme="minorHAnsi"/>
                <w:color w:val="FF0000"/>
              </w:rPr>
              <w:t>loadshape</w:t>
            </w:r>
            <w:proofErr w:type="spellEnd"/>
            <w:r w:rsidRPr="000705FF">
              <w:rPr>
                <w:rFonts w:asciiTheme="minorHAnsi" w:hAnsiTheme="minorHAnsi"/>
                <w:color w:val="FF0000"/>
              </w:rPr>
              <w:t xml:space="preserve">. </w:t>
            </w:r>
            <w:r w:rsidR="00D52FF0">
              <w:rPr>
                <w:rFonts w:asciiTheme="minorHAnsi" w:hAnsiTheme="minorHAnsi"/>
                <w:color w:val="FF0000"/>
              </w:rPr>
              <w:t>C</w:t>
            </w:r>
            <w:r w:rsidRPr="000705FF">
              <w:rPr>
                <w:rFonts w:asciiTheme="minorHAnsi" w:hAnsiTheme="minorHAnsi"/>
                <w:color w:val="FF0000"/>
              </w:rPr>
              <w:t xml:space="preserve">alculation </w:t>
            </w:r>
            <w:r w:rsidR="00D52FF0">
              <w:rPr>
                <w:rFonts w:asciiTheme="minorHAnsi" w:hAnsiTheme="minorHAnsi"/>
                <w:color w:val="FF0000"/>
              </w:rPr>
              <w:t xml:space="preserve">now uses </w:t>
            </w:r>
            <w:proofErr w:type="spellStart"/>
            <w:r w:rsidRPr="000705FF">
              <w:rPr>
                <w:rFonts w:asciiTheme="minorHAnsi" w:hAnsiTheme="minorHAnsi"/>
                <w:color w:val="FF0000"/>
              </w:rPr>
              <w:t>HeatRate</w:t>
            </w:r>
            <w:proofErr w:type="spellEnd"/>
            <w:r w:rsidRPr="000705FF">
              <w:rPr>
                <w:rFonts w:asciiTheme="minorHAnsi" w:hAnsiTheme="minorHAnsi"/>
                <w:color w:val="FF0000"/>
              </w:rPr>
              <w:t xml:space="preserve"> consistent with other </w:t>
            </w:r>
            <w:r w:rsidR="00D52FF0">
              <w:rPr>
                <w:rFonts w:asciiTheme="minorHAnsi" w:hAnsiTheme="minorHAnsi"/>
                <w:color w:val="FF0000"/>
              </w:rPr>
              <w:t xml:space="preserve">fuel conversion </w:t>
            </w:r>
            <w:r w:rsidRPr="000705FF">
              <w:rPr>
                <w:rFonts w:asciiTheme="minorHAnsi" w:hAnsiTheme="minorHAnsi"/>
                <w:color w:val="FF0000"/>
              </w:rPr>
              <w:t>measures in TRM.</w:t>
            </w:r>
            <w:r w:rsidR="000C18A2">
              <w:rPr>
                <w:rFonts w:asciiTheme="minorHAnsi" w:hAnsiTheme="minorHAnsi"/>
                <w:color w:val="FF0000"/>
              </w:rPr>
              <w:t xml:space="preserve"> Calculation of </w:t>
            </w:r>
            <w:r w:rsidR="00D52FF0">
              <w:rPr>
                <w:rFonts w:asciiTheme="minorHAnsi" w:hAnsiTheme="minorHAnsi"/>
                <w:color w:val="FF0000"/>
              </w:rPr>
              <w:t xml:space="preserve">deemed </w:t>
            </w:r>
            <w:r w:rsidR="000C18A2">
              <w:rPr>
                <w:rFonts w:asciiTheme="minorHAnsi" w:hAnsiTheme="minorHAnsi"/>
                <w:color w:val="FF0000"/>
              </w:rPr>
              <w:t xml:space="preserve">savings removed since now dependent on </w:t>
            </w:r>
            <w:proofErr w:type="spellStart"/>
            <w:r w:rsidR="000C18A2">
              <w:rPr>
                <w:rFonts w:asciiTheme="minorHAnsi" w:hAnsiTheme="minorHAnsi"/>
                <w:color w:val="FF0000"/>
              </w:rPr>
              <w:t>HeatRate</w:t>
            </w:r>
            <w:proofErr w:type="spellEnd"/>
            <w:r w:rsidR="00631ACE">
              <w:rPr>
                <w:rFonts w:asciiTheme="minorHAnsi" w:hAnsiTheme="minorHAnsi"/>
                <w:color w:val="FF0000"/>
              </w:rPr>
              <w:t xml:space="preserve"> value</w:t>
            </w:r>
            <w:r w:rsidR="000C18A2">
              <w:rPr>
                <w:rFonts w:asciiTheme="minorHAnsi" w:hAnsiTheme="minorHAnsi"/>
                <w:color w:val="FF0000"/>
              </w:rPr>
              <w:t>.</w:t>
            </w:r>
          </w:p>
        </w:tc>
      </w:tr>
      <w:tr w:rsidR="00D118C5" w14:paraId="307C35F6" w14:textId="77777777" w:rsidTr="002A4678">
        <w:tc>
          <w:tcPr>
            <w:tcW w:w="9810" w:type="dxa"/>
            <w:gridSpan w:val="2"/>
            <w:shd w:val="clear" w:color="auto" w:fill="7F7F7F" w:themeFill="text1" w:themeFillTint="80"/>
            <w:vAlign w:val="center"/>
          </w:tcPr>
          <w:p w14:paraId="66A3AEF7" w14:textId="553FDFC4" w:rsidR="00D118C5" w:rsidRPr="002911D1" w:rsidRDefault="00D118C5" w:rsidP="00D118C5">
            <w:pPr>
              <w:rPr>
                <w:rFonts w:asciiTheme="minorHAnsi" w:hAnsiTheme="minorHAnsi" w:cstheme="minorHAnsi"/>
              </w:rPr>
            </w:pPr>
            <w:r w:rsidRPr="002911D1">
              <w:rPr>
                <w:rFonts w:asciiTheme="minorHAnsi" w:hAnsiTheme="minorHAnsi" w:cstheme="minorHAnsi"/>
                <w:b/>
                <w:color w:val="FFFFFF" w:themeColor="background1"/>
              </w:rPr>
              <w:t>Items not proceeding at this time</w:t>
            </w:r>
          </w:p>
        </w:tc>
      </w:tr>
      <w:tr w:rsidR="00631ACE" w14:paraId="4328076C" w14:textId="77777777" w:rsidTr="002A4678">
        <w:tc>
          <w:tcPr>
            <w:tcW w:w="4315" w:type="dxa"/>
            <w:vAlign w:val="center"/>
          </w:tcPr>
          <w:p w14:paraId="1189D4E9" w14:textId="0EFAAA02" w:rsidR="00631ACE" w:rsidRDefault="00B74B96" w:rsidP="00631ACE">
            <w:hyperlink r:id="rId127" w:tgtFrame="_self" w:history="1">
              <w:r w:rsidR="00631ACE" w:rsidRPr="002911D1">
                <w:rPr>
                  <w:rStyle w:val="Hyperlink"/>
                  <w:rFonts w:asciiTheme="minorHAnsi" w:hAnsiTheme="minorHAnsi" w:cstheme="minorHAnsi"/>
                </w:rPr>
                <w:t>Standardize EUL language</w:t>
              </w:r>
            </w:hyperlink>
          </w:p>
        </w:tc>
        <w:tc>
          <w:tcPr>
            <w:tcW w:w="5495" w:type="dxa"/>
            <w:vAlign w:val="center"/>
          </w:tcPr>
          <w:p w14:paraId="00B39A36" w14:textId="77777777" w:rsidR="00631ACE" w:rsidRDefault="00631ACE" w:rsidP="00631ACE">
            <w:pPr>
              <w:rPr>
                <w:rFonts w:asciiTheme="minorHAnsi" w:hAnsiTheme="minorHAnsi"/>
                <w:color w:val="000000"/>
              </w:rPr>
            </w:pPr>
            <w:r>
              <w:rPr>
                <w:rFonts w:asciiTheme="minorHAnsi" w:hAnsiTheme="minorHAnsi"/>
                <w:color w:val="000000"/>
              </w:rPr>
              <w:t>Request to standardize language around EUL or effective life. VEIC will review and make appropriate edits for the next deliverable time permitting.</w:t>
            </w:r>
          </w:p>
          <w:p w14:paraId="6FB9BA2B" w14:textId="3258BAA3" w:rsidR="00631ACE" w:rsidRDefault="00631ACE" w:rsidP="00631ACE">
            <w:pPr>
              <w:rPr>
                <w:rFonts w:asciiTheme="minorHAnsi" w:hAnsiTheme="minorHAnsi"/>
                <w:color w:val="000000"/>
              </w:rPr>
            </w:pPr>
            <w:r w:rsidRPr="00631ACE">
              <w:rPr>
                <w:rFonts w:asciiTheme="minorHAnsi" w:hAnsiTheme="minorHAnsi"/>
                <w:color w:val="FF0000"/>
              </w:rPr>
              <w:t>This will be put on hold for v10 update.</w:t>
            </w:r>
          </w:p>
        </w:tc>
      </w:tr>
      <w:tr w:rsidR="00631ACE" w14:paraId="7EEA1B82" w14:textId="77777777" w:rsidTr="002A4678">
        <w:tc>
          <w:tcPr>
            <w:tcW w:w="4315" w:type="dxa"/>
            <w:vAlign w:val="center"/>
          </w:tcPr>
          <w:p w14:paraId="1749E7B1" w14:textId="296ACD54" w:rsidR="00631ACE" w:rsidRPr="002911D1" w:rsidRDefault="00B74B96" w:rsidP="00631ACE">
            <w:pPr>
              <w:rPr>
                <w:rStyle w:val="Hyperlink"/>
                <w:rFonts w:asciiTheme="minorHAnsi" w:hAnsiTheme="minorHAnsi" w:cstheme="minorHAnsi"/>
              </w:rPr>
            </w:pPr>
            <w:hyperlink r:id="rId128" w:tgtFrame="_self" w:history="1">
              <w:r w:rsidR="00631ACE" w:rsidRPr="002911D1">
                <w:rPr>
                  <w:rStyle w:val="Hyperlink"/>
                  <w:rFonts w:asciiTheme="minorHAnsi" w:hAnsiTheme="minorHAnsi" w:cstheme="minorHAnsi"/>
                </w:rPr>
                <w:t>Question Regarding ECMs</w:t>
              </w:r>
            </w:hyperlink>
          </w:p>
        </w:tc>
        <w:tc>
          <w:tcPr>
            <w:tcW w:w="5495" w:type="dxa"/>
            <w:vAlign w:val="center"/>
          </w:tcPr>
          <w:p w14:paraId="094A3544" w14:textId="579D3CEE" w:rsidR="00631ACE" w:rsidRDefault="00631ACE" w:rsidP="00631ACE">
            <w:pPr>
              <w:rPr>
                <w:rFonts w:asciiTheme="minorHAnsi" w:hAnsiTheme="minorHAnsi"/>
                <w:color w:val="000000"/>
              </w:rPr>
            </w:pPr>
            <w:r>
              <w:rPr>
                <w:rFonts w:asciiTheme="minorHAnsi" w:hAnsiTheme="minorHAnsi"/>
                <w:color w:val="000000"/>
              </w:rPr>
              <w:t>SharePoint Discussion Thread posted to respond to this question. In short, yes the values provided in the kWh section include both heating and cooling impacts.</w:t>
            </w:r>
          </w:p>
        </w:tc>
      </w:tr>
      <w:tr w:rsidR="00631ACE" w14:paraId="69F5F3DC" w14:textId="77777777" w:rsidTr="002A4678">
        <w:tc>
          <w:tcPr>
            <w:tcW w:w="4315" w:type="dxa"/>
            <w:vAlign w:val="center"/>
          </w:tcPr>
          <w:p w14:paraId="3F259EC1" w14:textId="14C65478" w:rsidR="00631ACE" w:rsidRDefault="00B74B96" w:rsidP="00631ACE">
            <w:hyperlink r:id="rId129" w:tgtFrame="_self" w:history="1">
              <w:r w:rsidR="00631ACE" w:rsidRPr="002911D1">
                <w:rPr>
                  <w:rStyle w:val="Hyperlink"/>
                  <w:rFonts w:asciiTheme="minorHAnsi" w:hAnsiTheme="minorHAnsi" w:cstheme="minorHAnsi"/>
                </w:rPr>
                <w:t>Update the gas heating savings factor for small commercial standard programmable thermostats</w:t>
              </w:r>
            </w:hyperlink>
          </w:p>
        </w:tc>
        <w:tc>
          <w:tcPr>
            <w:tcW w:w="5495" w:type="dxa"/>
            <w:vAlign w:val="center"/>
          </w:tcPr>
          <w:p w14:paraId="214833BF" w14:textId="17A33193" w:rsidR="00631ACE" w:rsidRDefault="00631ACE" w:rsidP="00631ACE">
            <w:pPr>
              <w:rPr>
                <w:rFonts w:asciiTheme="minorHAnsi" w:hAnsiTheme="minorHAnsi"/>
              </w:rPr>
            </w:pPr>
            <w:r>
              <w:rPr>
                <w:rFonts w:asciiTheme="minorHAnsi" w:hAnsiTheme="minorHAnsi"/>
                <w:color w:val="000000"/>
              </w:rPr>
              <w:t>Findings from evaluation are not expected until Q3 of 2020, so this item will be put on hold for v10 review.</w:t>
            </w:r>
          </w:p>
        </w:tc>
      </w:tr>
      <w:tr w:rsidR="00631ACE" w14:paraId="48082DD9" w14:textId="77777777" w:rsidTr="002A4678">
        <w:tc>
          <w:tcPr>
            <w:tcW w:w="4315" w:type="dxa"/>
            <w:vAlign w:val="center"/>
          </w:tcPr>
          <w:p w14:paraId="62334421" w14:textId="4AB95A43" w:rsidR="00631ACE" w:rsidRPr="002911D1" w:rsidRDefault="00B74B96" w:rsidP="00631ACE">
            <w:pPr>
              <w:rPr>
                <w:rFonts w:asciiTheme="minorHAnsi" w:hAnsiTheme="minorHAnsi" w:cstheme="minorHAnsi"/>
                <w:color w:val="444444"/>
              </w:rPr>
            </w:pPr>
            <w:hyperlink r:id="rId130" w:tgtFrame="_self" w:history="1">
              <w:r w:rsidR="00631ACE" w:rsidRPr="002911D1">
                <w:rPr>
                  <w:rStyle w:val="Hyperlink"/>
                  <w:rFonts w:asciiTheme="minorHAnsi" w:hAnsiTheme="minorHAnsi" w:cstheme="minorHAnsi"/>
                </w:rPr>
                <w:t>Possible Errata: EFLH for MF High Rise - Common Area</w:t>
              </w:r>
            </w:hyperlink>
          </w:p>
        </w:tc>
        <w:tc>
          <w:tcPr>
            <w:tcW w:w="5495" w:type="dxa"/>
            <w:vAlign w:val="center"/>
          </w:tcPr>
          <w:p w14:paraId="36478D24" w14:textId="17835450" w:rsidR="00631ACE" w:rsidRPr="002C3F37" w:rsidRDefault="00631ACE" w:rsidP="00631ACE">
            <w:pPr>
              <w:rPr>
                <w:rFonts w:asciiTheme="minorHAnsi" w:hAnsiTheme="minorHAnsi"/>
              </w:rPr>
            </w:pPr>
            <w:r>
              <w:rPr>
                <w:rFonts w:asciiTheme="minorHAnsi" w:hAnsiTheme="minorHAnsi"/>
              </w:rPr>
              <w:t xml:space="preserve">VEIC reviewed model for EFLH of high rise MF common areas and can </w:t>
            </w:r>
            <w:r w:rsidRPr="002C3F37">
              <w:rPr>
                <w:rFonts w:asciiTheme="minorHAnsi" w:hAnsiTheme="minorHAnsi"/>
              </w:rPr>
              <w:t>confirm that the published numbers are correct</w:t>
            </w:r>
            <w:r>
              <w:rPr>
                <w:rFonts w:asciiTheme="minorHAnsi" w:hAnsiTheme="minorHAnsi"/>
              </w:rPr>
              <w:t>.</w:t>
            </w:r>
          </w:p>
          <w:p w14:paraId="35A4F4EF" w14:textId="77777777" w:rsidR="00631ACE" w:rsidRDefault="00631ACE" w:rsidP="00631ACE">
            <w:pPr>
              <w:rPr>
                <w:rFonts w:asciiTheme="minorHAnsi" w:hAnsiTheme="minorHAnsi"/>
              </w:rPr>
            </w:pPr>
            <w:r w:rsidRPr="002C3F37">
              <w:rPr>
                <w:rFonts w:asciiTheme="minorHAnsi" w:hAnsiTheme="minorHAnsi"/>
              </w:rPr>
              <w:t>The sub space-type Common addresses the reality that different system schedule and setpoints typically vary between residential units and common corridors, stairwells, and lounges. We expect to see HVAC equipment run hours to differ from setpoint adjustments alone, combine with the interior nature of these spaces reflects the low EFLH.</w:t>
            </w:r>
          </w:p>
          <w:p w14:paraId="63C9993A" w14:textId="34639FBC" w:rsidR="00631ACE" w:rsidRDefault="00631ACE" w:rsidP="00631ACE">
            <w:pPr>
              <w:rPr>
                <w:rFonts w:asciiTheme="minorHAnsi" w:hAnsiTheme="minorHAnsi"/>
              </w:rPr>
            </w:pPr>
            <w:r>
              <w:rPr>
                <w:rFonts w:asciiTheme="minorHAnsi" w:hAnsiTheme="minorHAnsi"/>
              </w:rPr>
              <w:t>VEIC provided this response to Guidehouse.</w:t>
            </w:r>
          </w:p>
        </w:tc>
      </w:tr>
      <w:tr w:rsidR="00631ACE" w14:paraId="2AD8E22C" w14:textId="77777777" w:rsidTr="002A4678">
        <w:tc>
          <w:tcPr>
            <w:tcW w:w="4315" w:type="dxa"/>
            <w:vAlign w:val="center"/>
          </w:tcPr>
          <w:p w14:paraId="1674748E" w14:textId="3175971F" w:rsidR="00631ACE" w:rsidRPr="002911D1" w:rsidRDefault="00B74B96" w:rsidP="00631ACE">
            <w:pPr>
              <w:rPr>
                <w:rFonts w:asciiTheme="minorHAnsi" w:hAnsiTheme="minorHAnsi" w:cstheme="minorHAnsi"/>
                <w:color w:val="444444"/>
              </w:rPr>
            </w:pPr>
            <w:hyperlink r:id="rId131" w:tgtFrame="_self" w:history="1">
              <w:r w:rsidR="00631ACE" w:rsidRPr="002911D1">
                <w:rPr>
                  <w:rStyle w:val="Hyperlink"/>
                  <w:rFonts w:asciiTheme="minorHAnsi" w:hAnsiTheme="minorHAnsi" w:cstheme="minorHAnsi"/>
                </w:rPr>
                <w:t>Agricultural measure minor errors</w:t>
              </w:r>
            </w:hyperlink>
          </w:p>
        </w:tc>
        <w:tc>
          <w:tcPr>
            <w:tcW w:w="5495" w:type="dxa"/>
            <w:vAlign w:val="center"/>
          </w:tcPr>
          <w:p w14:paraId="0CA82D27" w14:textId="0F505165" w:rsidR="00631ACE" w:rsidRDefault="00631ACE" w:rsidP="00631ACE">
            <w:pPr>
              <w:rPr>
                <w:rFonts w:asciiTheme="minorHAnsi" w:hAnsiTheme="minorHAnsi"/>
              </w:rPr>
            </w:pPr>
            <w:r>
              <w:rPr>
                <w:rFonts w:asciiTheme="minorHAnsi" w:hAnsiTheme="minorHAnsi"/>
              </w:rPr>
              <w:t>Upon review, these edits were fixed late in the v8 cycle.</w:t>
            </w:r>
          </w:p>
        </w:tc>
      </w:tr>
      <w:tr w:rsidR="00631ACE" w14:paraId="6DB3FB64" w14:textId="77777777" w:rsidTr="002A4678">
        <w:tc>
          <w:tcPr>
            <w:tcW w:w="4315" w:type="dxa"/>
            <w:vAlign w:val="center"/>
          </w:tcPr>
          <w:p w14:paraId="15AA95C8" w14:textId="465536F3" w:rsidR="00631ACE" w:rsidRPr="002911D1" w:rsidRDefault="00B74B96" w:rsidP="00631ACE">
            <w:pPr>
              <w:rPr>
                <w:rFonts w:asciiTheme="minorHAnsi" w:hAnsiTheme="minorHAnsi" w:cstheme="minorHAnsi"/>
              </w:rPr>
            </w:pPr>
            <w:hyperlink r:id="rId132" w:tgtFrame="_self" w:history="1">
              <w:r w:rsidR="00631ACE" w:rsidRPr="002911D1">
                <w:rPr>
                  <w:rStyle w:val="Hyperlink"/>
                  <w:rFonts w:asciiTheme="minorHAnsi" w:hAnsiTheme="minorHAnsi" w:cstheme="minorHAnsi"/>
                </w:rPr>
                <w:t>A new measure: Air Deflector for Unit Ventilator</w:t>
              </w:r>
            </w:hyperlink>
          </w:p>
        </w:tc>
        <w:tc>
          <w:tcPr>
            <w:tcW w:w="5495" w:type="dxa"/>
            <w:vAlign w:val="center"/>
          </w:tcPr>
          <w:p w14:paraId="4C40D18D" w14:textId="36BAB73F" w:rsidR="00631ACE" w:rsidRDefault="00631ACE" w:rsidP="00631ACE">
            <w:pPr>
              <w:rPr>
                <w:rFonts w:asciiTheme="minorHAnsi" w:hAnsiTheme="minorHAnsi"/>
                <w:color w:val="000000"/>
              </w:rPr>
            </w:pPr>
            <w:r>
              <w:rPr>
                <w:rFonts w:asciiTheme="minorHAnsi" w:hAnsiTheme="minorHAnsi"/>
                <w:color w:val="000000"/>
              </w:rPr>
              <w:t>Measure to remain as Provisional. The winter of 2019/2020 did not provide appropriate conditions for evaluation but plans remain for 2020/2021.</w:t>
            </w:r>
          </w:p>
        </w:tc>
      </w:tr>
      <w:tr w:rsidR="00631ACE" w14:paraId="5A3014A7" w14:textId="77777777" w:rsidTr="002A4678">
        <w:tc>
          <w:tcPr>
            <w:tcW w:w="4315" w:type="dxa"/>
            <w:vAlign w:val="center"/>
          </w:tcPr>
          <w:p w14:paraId="10CF12B3" w14:textId="26B3AB18" w:rsidR="00631ACE" w:rsidRPr="002911D1" w:rsidRDefault="00B74B96" w:rsidP="00631ACE">
            <w:pPr>
              <w:rPr>
                <w:rFonts w:asciiTheme="minorHAnsi" w:hAnsiTheme="minorHAnsi" w:cstheme="minorHAnsi"/>
              </w:rPr>
            </w:pPr>
            <w:hyperlink r:id="rId133" w:tgtFrame="_self" w:history="1">
              <w:r w:rsidR="00631ACE" w:rsidRPr="002911D1">
                <w:rPr>
                  <w:rStyle w:val="Hyperlink"/>
                  <w:rFonts w:asciiTheme="minorHAnsi" w:hAnsiTheme="minorHAnsi" w:cstheme="minorHAnsi"/>
                </w:rPr>
                <w:t>Refine the guidance for Pipe Insulation Thermal Regain Factors</w:t>
              </w:r>
            </w:hyperlink>
          </w:p>
        </w:tc>
        <w:tc>
          <w:tcPr>
            <w:tcW w:w="5495" w:type="dxa"/>
            <w:vAlign w:val="center"/>
          </w:tcPr>
          <w:p w14:paraId="730D2422" w14:textId="12C3484A" w:rsidR="00631ACE" w:rsidRDefault="00631ACE" w:rsidP="00631ACE">
            <w:pPr>
              <w:rPr>
                <w:rFonts w:asciiTheme="minorHAnsi" w:hAnsiTheme="minorHAnsi"/>
              </w:rPr>
            </w:pPr>
            <w:r>
              <w:rPr>
                <w:rFonts w:asciiTheme="minorHAnsi" w:hAnsiTheme="minorHAnsi"/>
                <w:color w:val="000000"/>
              </w:rPr>
              <w:t xml:space="preserve">SharePoint Discussion Thread posted to respond to this question. The </w:t>
            </w:r>
            <w:r w:rsidRPr="002C3F37">
              <w:rPr>
                <w:rFonts w:ascii="Calibri" w:hAnsi="Calibri" w:cs="Calibri"/>
                <w:szCs w:val="22"/>
                <w:lang w:bidi="he-IL"/>
              </w:rPr>
              <w:t>reques</w:t>
            </w:r>
            <w:r>
              <w:rPr>
                <w:rFonts w:ascii="Calibri" w:hAnsi="Calibri" w:cs="Calibri"/>
                <w:szCs w:val="22"/>
                <w:lang w:bidi="he-IL"/>
              </w:rPr>
              <w:t>t was for</w:t>
            </w:r>
            <w:r w:rsidRPr="002C3F37">
              <w:rPr>
                <w:rFonts w:ascii="Calibri" w:hAnsi="Calibri" w:cs="Calibri"/>
                <w:szCs w:val="22"/>
                <w:lang w:bidi="he-IL"/>
              </w:rPr>
              <w:t xml:space="preserve"> more guidance on developing custom TRFs. </w:t>
            </w:r>
            <w:r>
              <w:rPr>
                <w:rFonts w:ascii="Calibri" w:hAnsi="Calibri" w:cs="Calibri"/>
                <w:szCs w:val="22"/>
                <w:lang w:bidi="he-IL"/>
              </w:rPr>
              <w:t>There is</w:t>
            </w:r>
            <w:r w:rsidRPr="002C3F37">
              <w:rPr>
                <w:rFonts w:ascii="Calibri" w:hAnsi="Calibri" w:cs="Calibri"/>
                <w:szCs w:val="22"/>
                <w:lang w:bidi="he-IL"/>
              </w:rPr>
              <w:t xml:space="preserve"> a</w:t>
            </w:r>
            <w:r>
              <w:rPr>
                <w:rFonts w:ascii="Calibri" w:hAnsi="Calibri" w:cs="Calibri"/>
                <w:szCs w:val="22"/>
                <w:lang w:bidi="he-IL"/>
              </w:rPr>
              <w:t>lready a</w:t>
            </w:r>
            <w:r w:rsidRPr="002C3F37">
              <w:rPr>
                <w:rFonts w:ascii="Calibri" w:hAnsi="Calibri" w:cs="Calibri"/>
                <w:szCs w:val="22"/>
                <w:lang w:bidi="he-IL"/>
              </w:rPr>
              <w:t xml:space="preserve"> document</w:t>
            </w:r>
            <w:r>
              <w:rPr>
                <w:rFonts w:ascii="Calibri" w:hAnsi="Calibri" w:cs="Calibri"/>
                <w:szCs w:val="22"/>
                <w:lang w:bidi="he-IL"/>
              </w:rPr>
              <w:t xml:space="preserve"> (</w:t>
            </w:r>
            <w:r w:rsidRPr="002C3F37">
              <w:rPr>
                <w:rFonts w:ascii="Calibri" w:hAnsi="Calibri" w:cs="Calibri"/>
                <w:szCs w:val="22"/>
                <w:lang w:bidi="he-IL"/>
              </w:rPr>
              <w:t xml:space="preserve">'Thermal Regain Factor_4-30-14.docx' on how to determine custom TRFs. </w:t>
            </w:r>
            <w:r>
              <w:rPr>
                <w:rFonts w:ascii="Calibri" w:hAnsi="Calibri" w:cs="Calibri"/>
                <w:szCs w:val="22"/>
                <w:lang w:bidi="he-IL"/>
              </w:rPr>
              <w:t>This</w:t>
            </w:r>
            <w:r w:rsidRPr="002C3F37">
              <w:rPr>
                <w:rFonts w:ascii="Calibri" w:hAnsi="Calibri" w:cs="Calibri"/>
                <w:szCs w:val="22"/>
                <w:lang w:bidi="he-IL"/>
              </w:rPr>
              <w:t xml:space="preserve"> </w:t>
            </w:r>
            <w:r>
              <w:rPr>
                <w:rFonts w:ascii="Calibri" w:hAnsi="Calibri" w:cs="Calibri"/>
                <w:szCs w:val="22"/>
                <w:lang w:bidi="he-IL"/>
              </w:rPr>
              <w:t xml:space="preserve">file is </w:t>
            </w:r>
            <w:r w:rsidRPr="002C3F37">
              <w:rPr>
                <w:rFonts w:ascii="Calibri" w:hAnsi="Calibri" w:cs="Calibri"/>
                <w:szCs w:val="22"/>
                <w:lang w:bidi="he-IL"/>
              </w:rPr>
              <w:t xml:space="preserve">referenced as a source in the TRM and is stored on SharePoint. </w:t>
            </w:r>
          </w:p>
        </w:tc>
      </w:tr>
      <w:tr w:rsidR="00631ACE" w14:paraId="78981434" w14:textId="77777777" w:rsidTr="002A4678">
        <w:tc>
          <w:tcPr>
            <w:tcW w:w="4315" w:type="dxa"/>
            <w:vAlign w:val="center"/>
          </w:tcPr>
          <w:p w14:paraId="71F9F366" w14:textId="61B27FD1" w:rsidR="00631ACE" w:rsidRPr="002911D1" w:rsidRDefault="00B74B96" w:rsidP="00631ACE">
            <w:pPr>
              <w:rPr>
                <w:rFonts w:asciiTheme="minorHAnsi" w:hAnsiTheme="minorHAnsi" w:cstheme="minorHAnsi"/>
                <w:color w:val="444444"/>
              </w:rPr>
            </w:pPr>
            <w:hyperlink r:id="rId134" w:tgtFrame="_self" w:history="1">
              <w:r w:rsidR="00631ACE" w:rsidRPr="002911D1">
                <w:rPr>
                  <w:rStyle w:val="Hyperlink"/>
                  <w:rFonts w:asciiTheme="minorHAnsi" w:hAnsiTheme="minorHAnsi" w:cstheme="minorHAnsi"/>
                </w:rPr>
                <w:t>Vortex Tube Thermostat</w:t>
              </w:r>
            </w:hyperlink>
          </w:p>
        </w:tc>
        <w:tc>
          <w:tcPr>
            <w:tcW w:w="5495" w:type="dxa"/>
            <w:vAlign w:val="center"/>
          </w:tcPr>
          <w:p w14:paraId="1CFB87DE" w14:textId="6A91958B" w:rsidR="00631ACE" w:rsidRDefault="00631ACE" w:rsidP="00631ACE">
            <w:pPr>
              <w:rPr>
                <w:rFonts w:asciiTheme="minorHAnsi" w:hAnsiTheme="minorHAnsi"/>
              </w:rPr>
            </w:pPr>
            <w:r>
              <w:rPr>
                <w:rFonts w:asciiTheme="minorHAnsi" w:hAnsiTheme="minorHAnsi"/>
              </w:rPr>
              <w:t>This measure was added in v8 and assigned as a Provisional measure. As discussed on 5/18 TAC there are currently no plans from any utility to offer this measure. There has therefore been no evaluation and the measure should remain “Provisional” until pilot programs are developed, and data collected to improve the measure.</w:t>
            </w:r>
          </w:p>
        </w:tc>
      </w:tr>
      <w:tr w:rsidR="00631ACE" w14:paraId="23D44946" w14:textId="77777777" w:rsidTr="002A4678">
        <w:tc>
          <w:tcPr>
            <w:tcW w:w="4315" w:type="dxa"/>
            <w:vAlign w:val="center"/>
          </w:tcPr>
          <w:p w14:paraId="669507DF" w14:textId="5BC32B83" w:rsidR="00631ACE" w:rsidRPr="002911D1" w:rsidRDefault="00B74B96" w:rsidP="00631ACE">
            <w:pPr>
              <w:rPr>
                <w:rFonts w:asciiTheme="minorHAnsi" w:hAnsiTheme="minorHAnsi" w:cstheme="minorHAnsi"/>
              </w:rPr>
            </w:pPr>
            <w:hyperlink r:id="rId135" w:tgtFrame="_self" w:history="1">
              <w:r w:rsidR="00631ACE" w:rsidRPr="002911D1">
                <w:rPr>
                  <w:rStyle w:val="Hyperlink"/>
                  <w:rFonts w:asciiTheme="minorHAnsi" w:hAnsiTheme="minorHAnsi" w:cstheme="minorHAnsi"/>
                </w:rPr>
                <w:t>Update the gas heating savings factor for small commercial standard programmable thermostats</w:t>
              </w:r>
            </w:hyperlink>
          </w:p>
        </w:tc>
        <w:tc>
          <w:tcPr>
            <w:tcW w:w="5495" w:type="dxa"/>
            <w:vAlign w:val="center"/>
          </w:tcPr>
          <w:p w14:paraId="7E5BD3AB" w14:textId="6969369A" w:rsidR="00631ACE" w:rsidRDefault="00631ACE" w:rsidP="00631ACE">
            <w:pPr>
              <w:rPr>
                <w:rFonts w:asciiTheme="minorHAnsi" w:hAnsiTheme="minorHAnsi"/>
                <w:color w:val="000000"/>
              </w:rPr>
            </w:pPr>
            <w:r>
              <w:rPr>
                <w:rFonts w:asciiTheme="minorHAnsi" w:hAnsiTheme="minorHAnsi"/>
                <w:color w:val="000000"/>
              </w:rPr>
              <w:t>Findings from evaluation are not expected until Q3 of 2020, so this item will be put on hold for v10 review.</w:t>
            </w:r>
          </w:p>
        </w:tc>
      </w:tr>
      <w:tr w:rsidR="00631ACE" w14:paraId="308895BA" w14:textId="77777777" w:rsidTr="002A4678">
        <w:tc>
          <w:tcPr>
            <w:tcW w:w="4315" w:type="dxa"/>
            <w:vAlign w:val="center"/>
          </w:tcPr>
          <w:p w14:paraId="590F68C6" w14:textId="16285BFE" w:rsidR="00631ACE" w:rsidRPr="002911D1" w:rsidRDefault="00B74B96" w:rsidP="00631ACE">
            <w:pPr>
              <w:rPr>
                <w:rFonts w:asciiTheme="minorHAnsi" w:hAnsiTheme="minorHAnsi" w:cstheme="minorHAnsi"/>
              </w:rPr>
            </w:pPr>
            <w:hyperlink r:id="rId136" w:tgtFrame="_self" w:history="1">
              <w:r w:rsidR="00631ACE" w:rsidRPr="002911D1">
                <w:rPr>
                  <w:rStyle w:val="Hyperlink"/>
                  <w:rFonts w:asciiTheme="minorHAnsi" w:hAnsiTheme="minorHAnsi" w:cstheme="minorHAnsi"/>
                </w:rPr>
                <w:t>Possible Errata: ENERGY STAR Clothes Washers</w:t>
              </w:r>
            </w:hyperlink>
          </w:p>
        </w:tc>
        <w:tc>
          <w:tcPr>
            <w:tcW w:w="5495" w:type="dxa"/>
            <w:vAlign w:val="center"/>
          </w:tcPr>
          <w:p w14:paraId="3F335D21" w14:textId="56B9ADE8" w:rsidR="00631ACE" w:rsidRDefault="00631ACE" w:rsidP="00631ACE">
            <w:pPr>
              <w:rPr>
                <w:rFonts w:asciiTheme="minorHAnsi" w:hAnsiTheme="minorHAnsi"/>
              </w:rPr>
            </w:pPr>
            <w:r>
              <w:rPr>
                <w:rFonts w:asciiTheme="minorHAnsi" w:hAnsiTheme="minorHAnsi"/>
                <w:color w:val="000000"/>
              </w:rPr>
              <w:t xml:space="preserve">SharePoint Discussion Thread posted to respond to this question. The issue is not an error, but a rounding issue where the intermediary assumptions in the TRM are rounded, however the final value is calculated in a spreadsheet. </w:t>
            </w:r>
          </w:p>
        </w:tc>
      </w:tr>
      <w:tr w:rsidR="00631ACE" w14:paraId="3F6D862D" w14:textId="77777777" w:rsidTr="002A4678">
        <w:tc>
          <w:tcPr>
            <w:tcW w:w="4315" w:type="dxa"/>
            <w:vAlign w:val="center"/>
          </w:tcPr>
          <w:p w14:paraId="02E4D924" w14:textId="565EA65E" w:rsidR="00631ACE" w:rsidRPr="002911D1" w:rsidRDefault="00B74B96" w:rsidP="00631ACE">
            <w:pPr>
              <w:rPr>
                <w:rFonts w:asciiTheme="minorHAnsi" w:hAnsiTheme="minorHAnsi" w:cstheme="minorHAnsi"/>
              </w:rPr>
            </w:pPr>
            <w:hyperlink r:id="rId137" w:tgtFrame="_self" w:history="1">
              <w:r w:rsidR="00631ACE" w:rsidRPr="002911D1">
                <w:rPr>
                  <w:rStyle w:val="Hyperlink"/>
                  <w:rFonts w:asciiTheme="minorHAnsi" w:hAnsiTheme="minorHAnsi" w:cstheme="minorHAnsi"/>
                </w:rPr>
                <w:t>For v9 - adding PJM Winter Peak</w:t>
              </w:r>
            </w:hyperlink>
          </w:p>
        </w:tc>
        <w:tc>
          <w:tcPr>
            <w:tcW w:w="5495" w:type="dxa"/>
            <w:vAlign w:val="center"/>
          </w:tcPr>
          <w:p w14:paraId="206AE204" w14:textId="13AAEEF3" w:rsidR="00631ACE" w:rsidRDefault="00631ACE" w:rsidP="00631ACE">
            <w:pPr>
              <w:rPr>
                <w:rFonts w:asciiTheme="minorHAnsi" w:hAnsiTheme="minorHAnsi"/>
              </w:rPr>
            </w:pPr>
            <w:r>
              <w:rPr>
                <w:rFonts w:asciiTheme="minorHAnsi" w:hAnsiTheme="minorHAnsi"/>
              </w:rPr>
              <w:t xml:space="preserve">VEIC held discussions with ComEd and Guidehouse on this issue. Conclusion that there is no need or benefit from adding the PJM Winter Peak coincidence factors in to the TRM at this time. </w:t>
            </w:r>
          </w:p>
        </w:tc>
      </w:tr>
      <w:tr w:rsidR="00631ACE" w14:paraId="485C8B3D" w14:textId="77777777" w:rsidTr="002A4678">
        <w:tc>
          <w:tcPr>
            <w:tcW w:w="4315" w:type="dxa"/>
            <w:vAlign w:val="center"/>
          </w:tcPr>
          <w:p w14:paraId="4BEFD430" w14:textId="1F68B1DF" w:rsidR="00631ACE" w:rsidRPr="002911D1" w:rsidRDefault="00B74B96" w:rsidP="00631ACE">
            <w:pPr>
              <w:rPr>
                <w:rFonts w:asciiTheme="minorHAnsi" w:hAnsiTheme="minorHAnsi" w:cstheme="minorHAnsi"/>
              </w:rPr>
            </w:pPr>
            <w:hyperlink r:id="rId138" w:tgtFrame="_self" w:history="1">
              <w:r w:rsidR="00631ACE" w:rsidRPr="002911D1">
                <w:rPr>
                  <w:rStyle w:val="Hyperlink"/>
                  <w:rFonts w:asciiTheme="minorHAnsi" w:hAnsiTheme="minorHAnsi" w:cstheme="minorHAnsi"/>
                </w:rPr>
                <w:t>Add "Public Sector" building type for Advanced Rooftop Controls (ARC)</w:t>
              </w:r>
            </w:hyperlink>
          </w:p>
        </w:tc>
        <w:tc>
          <w:tcPr>
            <w:tcW w:w="5495" w:type="dxa"/>
            <w:vAlign w:val="center"/>
          </w:tcPr>
          <w:p w14:paraId="4AAC2036" w14:textId="1EB7E096" w:rsidR="00631ACE" w:rsidRDefault="00631ACE" w:rsidP="00631ACE">
            <w:pPr>
              <w:rPr>
                <w:rFonts w:asciiTheme="minorHAnsi" w:hAnsiTheme="minorHAnsi"/>
                <w:color w:val="000000"/>
              </w:rPr>
            </w:pPr>
            <w:r>
              <w:rPr>
                <w:rFonts w:asciiTheme="minorHAnsi" w:hAnsiTheme="minorHAnsi"/>
                <w:color w:val="000000"/>
              </w:rPr>
              <w:t>VEIC reviewed this request with the original developer of the measure (CLEAResult). It was determined that the time/budget required to add this building type could not be justified. As with all commercial building type assumptions, user should use the model of best fit – likely to be “Low Rise Office” for “Public Sector” buildings as this was the starting point for the Public Sector model.</w:t>
            </w:r>
          </w:p>
        </w:tc>
      </w:tr>
      <w:tr w:rsidR="00631ACE" w14:paraId="419D9DCC" w14:textId="77777777" w:rsidTr="002A4678">
        <w:tc>
          <w:tcPr>
            <w:tcW w:w="4315" w:type="dxa"/>
            <w:vAlign w:val="center"/>
          </w:tcPr>
          <w:p w14:paraId="5AA8F54C" w14:textId="04E1A847" w:rsidR="00631ACE" w:rsidRPr="002911D1" w:rsidRDefault="00B74B96" w:rsidP="00631ACE">
            <w:pPr>
              <w:rPr>
                <w:rFonts w:asciiTheme="minorHAnsi" w:hAnsiTheme="minorHAnsi" w:cstheme="minorHAnsi"/>
              </w:rPr>
            </w:pPr>
            <w:hyperlink r:id="rId139" w:tgtFrame="_self" w:history="1">
              <w:r w:rsidR="00631ACE" w:rsidRPr="002911D1">
                <w:rPr>
                  <w:rStyle w:val="Hyperlink"/>
                  <w:rFonts w:asciiTheme="minorHAnsi" w:hAnsiTheme="minorHAnsi" w:cstheme="minorHAnsi"/>
                </w:rPr>
                <w:t>Correct error in hot water per load in 5.1.12 Ozone Laundry (residential)</w:t>
              </w:r>
            </w:hyperlink>
          </w:p>
        </w:tc>
        <w:tc>
          <w:tcPr>
            <w:tcW w:w="5495" w:type="dxa"/>
            <w:vAlign w:val="center"/>
          </w:tcPr>
          <w:p w14:paraId="1ED73875" w14:textId="09CA526F" w:rsidR="00631ACE" w:rsidRDefault="00631ACE" w:rsidP="00631ACE">
            <w:pPr>
              <w:rPr>
                <w:rFonts w:ascii="Calibri" w:hAnsi="Calibri" w:cs="Calibri"/>
                <w:szCs w:val="22"/>
              </w:rPr>
            </w:pPr>
            <w:r>
              <w:rPr>
                <w:rFonts w:ascii="Calibri" w:hAnsi="Calibri" w:cs="Calibri"/>
                <w:szCs w:val="22"/>
              </w:rPr>
              <w:t>VEIC have reviewed this request. We looked back at the reference document that was provided as a basis for the measure (</w:t>
            </w:r>
            <w:r w:rsidRPr="00C5363C">
              <w:rPr>
                <w:rFonts w:ascii="Calibri" w:hAnsi="Calibri" w:cs="Calibri"/>
                <w:szCs w:val="22"/>
              </w:rPr>
              <w:t>Residential Ozone Laundry Summary Calcs_2019.xlsx</w:t>
            </w:r>
            <w:r>
              <w:rPr>
                <w:rFonts w:ascii="Calibri" w:hAnsi="Calibri" w:cs="Calibri"/>
                <w:szCs w:val="22"/>
              </w:rPr>
              <w:t xml:space="preserve"> provided on the SharePoint) and this mix of hot v cold water was based on the average of twelve installations. We feel this is a reasonable basis, but happy to discuss in a future TAC call if necessary.</w:t>
            </w:r>
          </w:p>
        </w:tc>
      </w:tr>
      <w:tr w:rsidR="00631ACE" w14:paraId="174CDD13" w14:textId="77777777" w:rsidTr="002A4678">
        <w:tc>
          <w:tcPr>
            <w:tcW w:w="4315" w:type="dxa"/>
            <w:vAlign w:val="center"/>
          </w:tcPr>
          <w:p w14:paraId="22D170D3" w14:textId="175A12E2" w:rsidR="00631ACE" w:rsidRPr="002911D1" w:rsidRDefault="00B74B96" w:rsidP="00631ACE">
            <w:pPr>
              <w:rPr>
                <w:rFonts w:asciiTheme="minorHAnsi" w:hAnsiTheme="minorHAnsi" w:cstheme="minorHAnsi"/>
                <w:color w:val="444444"/>
              </w:rPr>
            </w:pPr>
            <w:hyperlink r:id="rId140" w:tgtFrame="_self" w:history="1">
              <w:r w:rsidR="00631ACE" w:rsidRPr="002911D1">
                <w:rPr>
                  <w:rStyle w:val="Hyperlink"/>
                  <w:rFonts w:asciiTheme="minorHAnsi" w:hAnsiTheme="minorHAnsi" w:cstheme="minorHAnsi"/>
                </w:rPr>
                <w:t xml:space="preserve">Add other heating systems to the heating penalty </w:t>
              </w:r>
            </w:hyperlink>
          </w:p>
        </w:tc>
        <w:tc>
          <w:tcPr>
            <w:tcW w:w="5495" w:type="dxa"/>
            <w:vAlign w:val="center"/>
          </w:tcPr>
          <w:p w14:paraId="57E21502" w14:textId="1A27BACA" w:rsidR="00631ACE" w:rsidRDefault="00631ACE" w:rsidP="00631ACE">
            <w:pPr>
              <w:rPr>
                <w:rFonts w:asciiTheme="minorHAnsi" w:hAnsiTheme="minorHAnsi"/>
                <w:color w:val="000000"/>
              </w:rPr>
            </w:pPr>
            <w:r>
              <w:rPr>
                <w:rFonts w:ascii="Calibri" w:hAnsi="Calibri" w:cs="Calibri"/>
                <w:szCs w:val="22"/>
              </w:rPr>
              <w:t xml:space="preserve">Proposal to add electric heating penalty for ECM waste heat was determined to not be appropriate as </w:t>
            </w:r>
            <w:r w:rsidRPr="00317A9C">
              <w:rPr>
                <w:rFonts w:ascii="Calibri" w:hAnsi="Calibri" w:cs="Calibri"/>
                <w:szCs w:val="22"/>
              </w:rPr>
              <w:t>the values in the “</w:t>
            </w:r>
            <w:proofErr w:type="spellStart"/>
            <w:r w:rsidRPr="00317A9C">
              <w:rPr>
                <w:rFonts w:ascii="Calibri" w:hAnsi="Calibri" w:cs="Calibri"/>
                <w:szCs w:val="22"/>
              </w:rPr>
              <w:t>kWhSavingsPerTon</w:t>
            </w:r>
            <w:proofErr w:type="spellEnd"/>
            <w:r w:rsidRPr="00317A9C">
              <w:rPr>
                <w:rFonts w:ascii="Calibri" w:hAnsi="Calibri" w:cs="Calibri"/>
                <w:szCs w:val="22"/>
              </w:rPr>
              <w:t>” table already account for</w:t>
            </w:r>
            <w:r>
              <w:rPr>
                <w:rFonts w:ascii="Calibri" w:hAnsi="Calibri" w:cs="Calibri"/>
                <w:szCs w:val="22"/>
              </w:rPr>
              <w:t xml:space="preserve"> </w:t>
            </w:r>
            <w:r w:rsidRPr="00317A9C">
              <w:rPr>
                <w:rFonts w:ascii="Calibri" w:hAnsi="Calibri" w:cs="Calibri"/>
                <w:szCs w:val="22"/>
              </w:rPr>
              <w:t xml:space="preserve">the </w:t>
            </w:r>
            <w:r>
              <w:rPr>
                <w:rFonts w:ascii="Calibri" w:hAnsi="Calibri" w:cs="Calibri"/>
                <w:szCs w:val="22"/>
              </w:rPr>
              <w:t xml:space="preserve">reduced </w:t>
            </w:r>
            <w:r w:rsidRPr="00317A9C">
              <w:rPr>
                <w:rFonts w:ascii="Calibri" w:hAnsi="Calibri" w:cs="Calibri"/>
                <w:szCs w:val="22"/>
              </w:rPr>
              <w:t>waste heat impact</w:t>
            </w:r>
            <w:r>
              <w:rPr>
                <w:rFonts w:ascii="Calibri" w:hAnsi="Calibri" w:cs="Calibri"/>
                <w:szCs w:val="22"/>
              </w:rPr>
              <w:t xml:space="preserve"> in </w:t>
            </w:r>
            <w:r w:rsidRPr="00317A9C">
              <w:rPr>
                <w:rFonts w:ascii="Calibri" w:hAnsi="Calibri" w:cs="Calibri"/>
                <w:szCs w:val="22"/>
              </w:rPr>
              <w:t xml:space="preserve">the ASHP column. </w:t>
            </w:r>
            <w:r>
              <w:rPr>
                <w:rFonts w:ascii="Calibri" w:hAnsi="Calibri" w:cs="Calibri"/>
                <w:szCs w:val="22"/>
              </w:rPr>
              <w:t>The workpaper author (Guidehouse) was informed and is in agreement.</w:t>
            </w:r>
          </w:p>
        </w:tc>
      </w:tr>
    </w:tbl>
    <w:p w14:paraId="7AD755A7" w14:textId="77777777" w:rsidR="0040582D" w:rsidRPr="00E465C5" w:rsidRDefault="0040582D" w:rsidP="002879D6">
      <w:pPr>
        <w:rPr>
          <w:rFonts w:asciiTheme="minorHAnsi" w:hAnsiTheme="minorHAnsi"/>
          <w:sz w:val="20"/>
        </w:rPr>
      </w:pPr>
    </w:p>
    <w:sectPr w:rsidR="0040582D" w:rsidRPr="00E465C5" w:rsidSect="004962FE">
      <w:headerReference w:type="default" r:id="rId141"/>
      <w:footerReference w:type="even" r:id="rId142"/>
      <w:footerReference w:type="default" r:id="rId143"/>
      <w:footerReference w:type="first" r:id="rId144"/>
      <w:pgSz w:w="12240" w:h="15840" w:code="1"/>
      <w:pgMar w:top="720" w:right="1440" w:bottom="1152" w:left="1440" w:header="965" w:footer="96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9113D" w14:textId="77777777" w:rsidR="00DC1202" w:rsidRDefault="00DC1202">
      <w:r>
        <w:separator/>
      </w:r>
    </w:p>
  </w:endnote>
  <w:endnote w:type="continuationSeparator" w:id="0">
    <w:p w14:paraId="34890F40" w14:textId="77777777" w:rsidR="00DC1202" w:rsidRDefault="00DC1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aramond">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D24F0" w14:textId="77777777" w:rsidR="00DC1202" w:rsidRDefault="00DC12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4D9D24F1" w14:textId="77777777" w:rsidR="00DC1202" w:rsidRDefault="00DC12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D24F2" w14:textId="77777777" w:rsidR="00DC1202" w:rsidRPr="002B3312" w:rsidRDefault="00DC1202" w:rsidP="00831E68">
    <w:pPr>
      <w:pStyle w:val="Footer"/>
      <w:pBdr>
        <w:top w:val="single" w:sz="6" w:space="2" w:color="auto"/>
      </w:pBdr>
      <w:spacing w:before="0"/>
      <w:ind w:left="1440" w:right="1440"/>
      <w:rPr>
        <w:rStyle w:val="PageNumber"/>
        <w:rFonts w:ascii="Times New Roman" w:hAnsi="Times New Roman"/>
      </w:rPr>
    </w:pPr>
    <w:r w:rsidRPr="002B3312">
      <w:rPr>
        <w:rStyle w:val="PageNumber"/>
        <w:rFonts w:ascii="Times New Roman" w:hAnsi="Times New Roman"/>
      </w:rPr>
      <w:t>Illinois Statewide Technical Reference Manual</w:t>
    </w:r>
  </w:p>
  <w:p w14:paraId="4D9D24F3" w14:textId="4356B22C" w:rsidR="00DC1202" w:rsidRPr="002B3312" w:rsidRDefault="00DC1202" w:rsidP="00831E68">
    <w:pPr>
      <w:pStyle w:val="Footer"/>
      <w:pBdr>
        <w:top w:val="single" w:sz="6" w:space="2" w:color="auto"/>
      </w:pBdr>
      <w:spacing w:before="0"/>
      <w:ind w:left="1440" w:right="1440"/>
      <w:rPr>
        <w:rFonts w:ascii="Times New Roman" w:hAnsi="Times New Roman"/>
      </w:rPr>
    </w:pPr>
    <w:r w:rsidRPr="002B3312">
      <w:rPr>
        <w:rStyle w:val="PageNumber"/>
        <w:rFonts w:ascii="Times New Roman" w:hAnsi="Times New Roman"/>
      </w:rPr>
      <w:t xml:space="preserve">Page </w:t>
    </w:r>
    <w:r w:rsidRPr="002B3312">
      <w:rPr>
        <w:rStyle w:val="PageNumber"/>
        <w:rFonts w:ascii="Times New Roman" w:hAnsi="Times New Roman"/>
      </w:rPr>
      <w:fldChar w:fldCharType="begin"/>
    </w:r>
    <w:r w:rsidRPr="002B3312">
      <w:rPr>
        <w:rStyle w:val="PageNumber"/>
        <w:rFonts w:ascii="Times New Roman" w:hAnsi="Times New Roman"/>
      </w:rPr>
      <w:instrText xml:space="preserve"> PAGE </w:instrText>
    </w:r>
    <w:r w:rsidRPr="002B3312">
      <w:rPr>
        <w:rStyle w:val="PageNumber"/>
        <w:rFonts w:ascii="Times New Roman" w:hAnsi="Times New Roman"/>
      </w:rPr>
      <w:fldChar w:fldCharType="separate"/>
    </w:r>
    <w:r>
      <w:rPr>
        <w:rStyle w:val="PageNumber"/>
        <w:rFonts w:ascii="Times New Roman" w:hAnsi="Times New Roman"/>
        <w:noProof/>
      </w:rPr>
      <w:t>5</w:t>
    </w:r>
    <w:r w:rsidRPr="002B3312">
      <w:rPr>
        <w:rStyle w:val="PageNumbe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D24F4" w14:textId="77777777" w:rsidR="00DC1202" w:rsidRDefault="00DC1202" w:rsidP="00F94239">
    <w:pPr>
      <w:pStyle w:val="Footer"/>
      <w:pBdr>
        <w:top w:val="single" w:sz="6" w:space="2" w:color="auto"/>
      </w:pBdr>
      <w:spacing w:before="0"/>
      <w:ind w:left="1440" w:right="1440"/>
      <w:rPr>
        <w:rStyle w:val="PageNumber"/>
      </w:rPr>
    </w:pPr>
    <w:r>
      <w:rPr>
        <w:rStyle w:val="PageNumber"/>
      </w:rPr>
      <w:t>Illinois Statewide Technical Reference Manual</w:t>
    </w:r>
  </w:p>
  <w:p w14:paraId="4D9D24F5" w14:textId="00D16AAA" w:rsidR="00DC1202" w:rsidRDefault="00DC1202" w:rsidP="00F94239">
    <w:pPr>
      <w:pStyle w:val="Footer"/>
      <w:pBdr>
        <w:top w:val="single" w:sz="6" w:space="2" w:color="auto"/>
      </w:pBdr>
      <w:spacing w:before="0"/>
      <w:ind w:left="1440" w:right="1440"/>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D9D24F6" w14:textId="77777777" w:rsidR="00DC1202" w:rsidRDefault="00DC1202" w:rsidP="00490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282B7F" w14:textId="77777777" w:rsidR="00DC1202" w:rsidRDefault="00DC1202">
      <w:r>
        <w:separator/>
      </w:r>
    </w:p>
  </w:footnote>
  <w:footnote w:type="continuationSeparator" w:id="0">
    <w:p w14:paraId="50D806A0" w14:textId="77777777" w:rsidR="00DC1202" w:rsidRDefault="00DC1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D24EF" w14:textId="77777777" w:rsidR="00DC1202" w:rsidRDefault="00DC1202" w:rsidP="004962FE">
    <w:pPr>
      <w:pStyle w:val="Header"/>
      <w:jc w:val="left"/>
    </w:pPr>
    <w:r>
      <w:rPr>
        <w:noProof/>
      </w:rPr>
      <mc:AlternateContent>
        <mc:Choice Requires="wps">
          <w:drawing>
            <wp:anchor distT="0" distB="0" distL="114300" distR="114300" simplePos="0" relativeHeight="251660288" behindDoc="0" locked="0" layoutInCell="1" allowOverlap="1" wp14:anchorId="4D9D24F7" wp14:editId="4D9D24F8">
              <wp:simplePos x="0" y="0"/>
              <wp:positionH relativeFrom="column">
                <wp:posOffset>16510</wp:posOffset>
              </wp:positionH>
              <wp:positionV relativeFrom="paragraph">
                <wp:posOffset>55245</wp:posOffset>
              </wp:positionV>
              <wp:extent cx="5951855" cy="635"/>
              <wp:effectExtent l="0" t="0" r="10795"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8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783D98" id="_x0000_t32" coordsize="21600,21600" o:spt="32" o:oned="t" path="m,l21600,21600e" filled="f">
              <v:path arrowok="t" fillok="f" o:connecttype="none"/>
              <o:lock v:ext="edit" shapetype="t"/>
            </v:shapetype>
            <v:shape id="AutoShape 2" o:spid="_x0000_s1026" type="#_x0000_t32" style="position:absolute;margin-left:1.3pt;margin-top:4.35pt;width:468.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E61CD"/>
    <w:multiLevelType w:val="hybridMultilevel"/>
    <w:tmpl w:val="7666885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E71F6"/>
    <w:multiLevelType w:val="hybridMultilevel"/>
    <w:tmpl w:val="D5B03A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35B51"/>
    <w:multiLevelType w:val="hybridMultilevel"/>
    <w:tmpl w:val="08120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E1AB3"/>
    <w:multiLevelType w:val="hybridMultilevel"/>
    <w:tmpl w:val="0A2EC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9187C95"/>
    <w:multiLevelType w:val="multilevel"/>
    <w:tmpl w:val="7B560F4E"/>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8C7D85"/>
    <w:multiLevelType w:val="multilevel"/>
    <w:tmpl w:val="15E43E58"/>
    <w:lvl w:ilvl="0">
      <w:start w:val="4"/>
      <w:numFmt w:val="decimal"/>
      <w:lvlText w:val="%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Theme="minorHAnsi" w:hAnsi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DB330BE"/>
    <w:multiLevelType w:val="hybridMultilevel"/>
    <w:tmpl w:val="4628D11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 w15:restartNumberingAfterBreak="0">
    <w:nsid w:val="16712883"/>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5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15:restartNumberingAfterBreak="0">
    <w:nsid w:val="18774943"/>
    <w:multiLevelType w:val="hybridMultilevel"/>
    <w:tmpl w:val="88B65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B1456"/>
    <w:multiLevelType w:val="hybridMultilevel"/>
    <w:tmpl w:val="91284DA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5E16253"/>
    <w:multiLevelType w:val="hybridMultilevel"/>
    <w:tmpl w:val="CFF2F066"/>
    <w:lvl w:ilvl="0" w:tplc="08121F82">
      <w:start w:val="1"/>
      <w:numFmt w:val="bullet"/>
      <w:lvlText w:val="•"/>
      <w:lvlJc w:val="left"/>
      <w:pPr>
        <w:tabs>
          <w:tab w:val="num" w:pos="720"/>
        </w:tabs>
        <w:ind w:left="720" w:hanging="360"/>
      </w:pPr>
      <w:rPr>
        <w:rFonts w:ascii="Arial" w:hAnsi="Arial" w:hint="default"/>
      </w:rPr>
    </w:lvl>
    <w:lvl w:ilvl="1" w:tplc="1D78E22C">
      <w:start w:val="40"/>
      <w:numFmt w:val="bullet"/>
      <w:lvlText w:val="•"/>
      <w:lvlJc w:val="left"/>
      <w:pPr>
        <w:tabs>
          <w:tab w:val="num" w:pos="1440"/>
        </w:tabs>
        <w:ind w:left="1440" w:hanging="360"/>
      </w:pPr>
      <w:rPr>
        <w:rFonts w:ascii="Arial" w:hAnsi="Arial" w:hint="default"/>
      </w:rPr>
    </w:lvl>
    <w:lvl w:ilvl="2" w:tplc="3572D2F4" w:tentative="1">
      <w:start w:val="1"/>
      <w:numFmt w:val="bullet"/>
      <w:lvlText w:val="•"/>
      <w:lvlJc w:val="left"/>
      <w:pPr>
        <w:tabs>
          <w:tab w:val="num" w:pos="2160"/>
        </w:tabs>
        <w:ind w:left="2160" w:hanging="360"/>
      </w:pPr>
      <w:rPr>
        <w:rFonts w:ascii="Arial" w:hAnsi="Arial" w:hint="default"/>
      </w:rPr>
    </w:lvl>
    <w:lvl w:ilvl="3" w:tplc="782C9CBA" w:tentative="1">
      <w:start w:val="1"/>
      <w:numFmt w:val="bullet"/>
      <w:lvlText w:val="•"/>
      <w:lvlJc w:val="left"/>
      <w:pPr>
        <w:tabs>
          <w:tab w:val="num" w:pos="2880"/>
        </w:tabs>
        <w:ind w:left="2880" w:hanging="360"/>
      </w:pPr>
      <w:rPr>
        <w:rFonts w:ascii="Arial" w:hAnsi="Arial" w:hint="default"/>
      </w:rPr>
    </w:lvl>
    <w:lvl w:ilvl="4" w:tplc="391688D0" w:tentative="1">
      <w:start w:val="1"/>
      <w:numFmt w:val="bullet"/>
      <w:lvlText w:val="•"/>
      <w:lvlJc w:val="left"/>
      <w:pPr>
        <w:tabs>
          <w:tab w:val="num" w:pos="3600"/>
        </w:tabs>
        <w:ind w:left="3600" w:hanging="360"/>
      </w:pPr>
      <w:rPr>
        <w:rFonts w:ascii="Arial" w:hAnsi="Arial" w:hint="default"/>
      </w:rPr>
    </w:lvl>
    <w:lvl w:ilvl="5" w:tplc="2E3E7EAE" w:tentative="1">
      <w:start w:val="1"/>
      <w:numFmt w:val="bullet"/>
      <w:lvlText w:val="•"/>
      <w:lvlJc w:val="left"/>
      <w:pPr>
        <w:tabs>
          <w:tab w:val="num" w:pos="4320"/>
        </w:tabs>
        <w:ind w:left="4320" w:hanging="360"/>
      </w:pPr>
      <w:rPr>
        <w:rFonts w:ascii="Arial" w:hAnsi="Arial" w:hint="default"/>
      </w:rPr>
    </w:lvl>
    <w:lvl w:ilvl="6" w:tplc="416C45E8" w:tentative="1">
      <w:start w:val="1"/>
      <w:numFmt w:val="bullet"/>
      <w:lvlText w:val="•"/>
      <w:lvlJc w:val="left"/>
      <w:pPr>
        <w:tabs>
          <w:tab w:val="num" w:pos="5040"/>
        </w:tabs>
        <w:ind w:left="5040" w:hanging="360"/>
      </w:pPr>
      <w:rPr>
        <w:rFonts w:ascii="Arial" w:hAnsi="Arial" w:hint="default"/>
      </w:rPr>
    </w:lvl>
    <w:lvl w:ilvl="7" w:tplc="2CAAE3E8" w:tentative="1">
      <w:start w:val="1"/>
      <w:numFmt w:val="bullet"/>
      <w:lvlText w:val="•"/>
      <w:lvlJc w:val="left"/>
      <w:pPr>
        <w:tabs>
          <w:tab w:val="num" w:pos="5760"/>
        </w:tabs>
        <w:ind w:left="5760" w:hanging="360"/>
      </w:pPr>
      <w:rPr>
        <w:rFonts w:ascii="Arial" w:hAnsi="Arial" w:hint="default"/>
      </w:rPr>
    </w:lvl>
    <w:lvl w:ilvl="8" w:tplc="D0468B7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77458CD"/>
    <w:multiLevelType w:val="hybridMultilevel"/>
    <w:tmpl w:val="EA0A0164"/>
    <w:lvl w:ilvl="0" w:tplc="CF4C5264">
      <w:start w:val="1"/>
      <w:numFmt w:val="bullet"/>
      <w:lvlText w:val="•"/>
      <w:lvlJc w:val="left"/>
      <w:pPr>
        <w:tabs>
          <w:tab w:val="num" w:pos="720"/>
        </w:tabs>
        <w:ind w:left="720" w:hanging="360"/>
      </w:pPr>
      <w:rPr>
        <w:rFonts w:ascii="Arial" w:hAnsi="Arial" w:hint="default"/>
      </w:rPr>
    </w:lvl>
    <w:lvl w:ilvl="1" w:tplc="16D0A742" w:tentative="1">
      <w:start w:val="1"/>
      <w:numFmt w:val="bullet"/>
      <w:lvlText w:val="•"/>
      <w:lvlJc w:val="left"/>
      <w:pPr>
        <w:tabs>
          <w:tab w:val="num" w:pos="1440"/>
        </w:tabs>
        <w:ind w:left="1440" w:hanging="360"/>
      </w:pPr>
      <w:rPr>
        <w:rFonts w:ascii="Arial" w:hAnsi="Arial" w:hint="default"/>
      </w:rPr>
    </w:lvl>
    <w:lvl w:ilvl="2" w:tplc="FA16E5CA" w:tentative="1">
      <w:start w:val="1"/>
      <w:numFmt w:val="bullet"/>
      <w:lvlText w:val="•"/>
      <w:lvlJc w:val="left"/>
      <w:pPr>
        <w:tabs>
          <w:tab w:val="num" w:pos="2160"/>
        </w:tabs>
        <w:ind w:left="2160" w:hanging="360"/>
      </w:pPr>
      <w:rPr>
        <w:rFonts w:ascii="Arial" w:hAnsi="Arial" w:hint="default"/>
      </w:rPr>
    </w:lvl>
    <w:lvl w:ilvl="3" w:tplc="25DAA28E" w:tentative="1">
      <w:start w:val="1"/>
      <w:numFmt w:val="bullet"/>
      <w:lvlText w:val="•"/>
      <w:lvlJc w:val="left"/>
      <w:pPr>
        <w:tabs>
          <w:tab w:val="num" w:pos="2880"/>
        </w:tabs>
        <w:ind w:left="2880" w:hanging="360"/>
      </w:pPr>
      <w:rPr>
        <w:rFonts w:ascii="Arial" w:hAnsi="Arial" w:hint="default"/>
      </w:rPr>
    </w:lvl>
    <w:lvl w:ilvl="4" w:tplc="B54E22B6" w:tentative="1">
      <w:start w:val="1"/>
      <w:numFmt w:val="bullet"/>
      <w:lvlText w:val="•"/>
      <w:lvlJc w:val="left"/>
      <w:pPr>
        <w:tabs>
          <w:tab w:val="num" w:pos="3600"/>
        </w:tabs>
        <w:ind w:left="3600" w:hanging="360"/>
      </w:pPr>
      <w:rPr>
        <w:rFonts w:ascii="Arial" w:hAnsi="Arial" w:hint="default"/>
      </w:rPr>
    </w:lvl>
    <w:lvl w:ilvl="5" w:tplc="2B98AC98" w:tentative="1">
      <w:start w:val="1"/>
      <w:numFmt w:val="bullet"/>
      <w:lvlText w:val="•"/>
      <w:lvlJc w:val="left"/>
      <w:pPr>
        <w:tabs>
          <w:tab w:val="num" w:pos="4320"/>
        </w:tabs>
        <w:ind w:left="4320" w:hanging="360"/>
      </w:pPr>
      <w:rPr>
        <w:rFonts w:ascii="Arial" w:hAnsi="Arial" w:hint="default"/>
      </w:rPr>
    </w:lvl>
    <w:lvl w:ilvl="6" w:tplc="D4FC4E64" w:tentative="1">
      <w:start w:val="1"/>
      <w:numFmt w:val="bullet"/>
      <w:lvlText w:val="•"/>
      <w:lvlJc w:val="left"/>
      <w:pPr>
        <w:tabs>
          <w:tab w:val="num" w:pos="5040"/>
        </w:tabs>
        <w:ind w:left="5040" w:hanging="360"/>
      </w:pPr>
      <w:rPr>
        <w:rFonts w:ascii="Arial" w:hAnsi="Arial" w:hint="default"/>
      </w:rPr>
    </w:lvl>
    <w:lvl w:ilvl="7" w:tplc="DA64B962" w:tentative="1">
      <w:start w:val="1"/>
      <w:numFmt w:val="bullet"/>
      <w:lvlText w:val="•"/>
      <w:lvlJc w:val="left"/>
      <w:pPr>
        <w:tabs>
          <w:tab w:val="num" w:pos="5760"/>
        </w:tabs>
        <w:ind w:left="5760" w:hanging="360"/>
      </w:pPr>
      <w:rPr>
        <w:rFonts w:ascii="Arial" w:hAnsi="Arial" w:hint="default"/>
      </w:rPr>
    </w:lvl>
    <w:lvl w:ilvl="8" w:tplc="86DC257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6734CD"/>
    <w:multiLevelType w:val="hybridMultilevel"/>
    <w:tmpl w:val="D9FC1654"/>
    <w:lvl w:ilvl="0" w:tplc="006EE394">
      <w:start w:val="1"/>
      <w:numFmt w:val="bullet"/>
      <w:lvlText w:val="•"/>
      <w:lvlJc w:val="left"/>
      <w:pPr>
        <w:tabs>
          <w:tab w:val="num" w:pos="720"/>
        </w:tabs>
        <w:ind w:left="720" w:hanging="360"/>
      </w:pPr>
      <w:rPr>
        <w:rFonts w:ascii="Arial" w:hAnsi="Arial" w:hint="default"/>
      </w:rPr>
    </w:lvl>
    <w:lvl w:ilvl="1" w:tplc="5516A69C" w:tentative="1">
      <w:start w:val="1"/>
      <w:numFmt w:val="bullet"/>
      <w:lvlText w:val="•"/>
      <w:lvlJc w:val="left"/>
      <w:pPr>
        <w:tabs>
          <w:tab w:val="num" w:pos="1440"/>
        </w:tabs>
        <w:ind w:left="1440" w:hanging="360"/>
      </w:pPr>
      <w:rPr>
        <w:rFonts w:ascii="Arial" w:hAnsi="Arial" w:hint="default"/>
      </w:rPr>
    </w:lvl>
    <w:lvl w:ilvl="2" w:tplc="3F480B8E" w:tentative="1">
      <w:start w:val="1"/>
      <w:numFmt w:val="bullet"/>
      <w:lvlText w:val="•"/>
      <w:lvlJc w:val="left"/>
      <w:pPr>
        <w:tabs>
          <w:tab w:val="num" w:pos="2160"/>
        </w:tabs>
        <w:ind w:left="2160" w:hanging="360"/>
      </w:pPr>
      <w:rPr>
        <w:rFonts w:ascii="Arial" w:hAnsi="Arial" w:hint="default"/>
      </w:rPr>
    </w:lvl>
    <w:lvl w:ilvl="3" w:tplc="B082156A" w:tentative="1">
      <w:start w:val="1"/>
      <w:numFmt w:val="bullet"/>
      <w:lvlText w:val="•"/>
      <w:lvlJc w:val="left"/>
      <w:pPr>
        <w:tabs>
          <w:tab w:val="num" w:pos="2880"/>
        </w:tabs>
        <w:ind w:left="2880" w:hanging="360"/>
      </w:pPr>
      <w:rPr>
        <w:rFonts w:ascii="Arial" w:hAnsi="Arial" w:hint="default"/>
      </w:rPr>
    </w:lvl>
    <w:lvl w:ilvl="4" w:tplc="FAC60714" w:tentative="1">
      <w:start w:val="1"/>
      <w:numFmt w:val="bullet"/>
      <w:lvlText w:val="•"/>
      <w:lvlJc w:val="left"/>
      <w:pPr>
        <w:tabs>
          <w:tab w:val="num" w:pos="3600"/>
        </w:tabs>
        <w:ind w:left="3600" w:hanging="360"/>
      </w:pPr>
      <w:rPr>
        <w:rFonts w:ascii="Arial" w:hAnsi="Arial" w:hint="default"/>
      </w:rPr>
    </w:lvl>
    <w:lvl w:ilvl="5" w:tplc="DAA8DD5A" w:tentative="1">
      <w:start w:val="1"/>
      <w:numFmt w:val="bullet"/>
      <w:lvlText w:val="•"/>
      <w:lvlJc w:val="left"/>
      <w:pPr>
        <w:tabs>
          <w:tab w:val="num" w:pos="4320"/>
        </w:tabs>
        <w:ind w:left="4320" w:hanging="360"/>
      </w:pPr>
      <w:rPr>
        <w:rFonts w:ascii="Arial" w:hAnsi="Arial" w:hint="default"/>
      </w:rPr>
    </w:lvl>
    <w:lvl w:ilvl="6" w:tplc="831E8CAC" w:tentative="1">
      <w:start w:val="1"/>
      <w:numFmt w:val="bullet"/>
      <w:lvlText w:val="•"/>
      <w:lvlJc w:val="left"/>
      <w:pPr>
        <w:tabs>
          <w:tab w:val="num" w:pos="5040"/>
        </w:tabs>
        <w:ind w:left="5040" w:hanging="360"/>
      </w:pPr>
      <w:rPr>
        <w:rFonts w:ascii="Arial" w:hAnsi="Arial" w:hint="default"/>
      </w:rPr>
    </w:lvl>
    <w:lvl w:ilvl="7" w:tplc="0DC817DA" w:tentative="1">
      <w:start w:val="1"/>
      <w:numFmt w:val="bullet"/>
      <w:lvlText w:val="•"/>
      <w:lvlJc w:val="left"/>
      <w:pPr>
        <w:tabs>
          <w:tab w:val="num" w:pos="5760"/>
        </w:tabs>
        <w:ind w:left="5760" w:hanging="360"/>
      </w:pPr>
      <w:rPr>
        <w:rFonts w:ascii="Arial" w:hAnsi="Arial" w:hint="default"/>
      </w:rPr>
    </w:lvl>
    <w:lvl w:ilvl="8" w:tplc="7DCC640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BA46040"/>
    <w:multiLevelType w:val="hybridMultilevel"/>
    <w:tmpl w:val="741CD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9A354C"/>
    <w:multiLevelType w:val="hybridMultilevel"/>
    <w:tmpl w:val="04E625B8"/>
    <w:lvl w:ilvl="0" w:tplc="58D42E9C">
      <w:start w:val="1"/>
      <w:numFmt w:val="lowerRoman"/>
      <w:lvlText w:val="%1."/>
      <w:lvlJc w:val="left"/>
      <w:pPr>
        <w:ind w:left="360" w:hanging="360"/>
      </w:pPr>
      <w:rPr>
        <w:rFonts w:ascii="Garamond" w:eastAsia="Times New Roman" w:hAnsi="Garamond" w:cs="Times New Roman"/>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5" w15:restartNumberingAfterBreak="0">
    <w:nsid w:val="339F2736"/>
    <w:multiLevelType w:val="multilevel"/>
    <w:tmpl w:val="FA264AB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577FE5"/>
    <w:multiLevelType w:val="multilevel"/>
    <w:tmpl w:val="9380F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922022"/>
    <w:multiLevelType w:val="hybridMultilevel"/>
    <w:tmpl w:val="766688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105450"/>
    <w:multiLevelType w:val="hybridMultilevel"/>
    <w:tmpl w:val="7666885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DD09E2"/>
    <w:multiLevelType w:val="hybridMultilevel"/>
    <w:tmpl w:val="C99AC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0F1FB3"/>
    <w:multiLevelType w:val="hybridMultilevel"/>
    <w:tmpl w:val="BEF0905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9A71B1"/>
    <w:multiLevelType w:val="hybridMultilevel"/>
    <w:tmpl w:val="E35E1B04"/>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990" w:hanging="360"/>
      </w:pPr>
      <w:rPr>
        <w:rFonts w:ascii="Courier New" w:hAnsi="Courier New" w:hint="default"/>
      </w:rPr>
    </w:lvl>
    <w:lvl w:ilvl="2" w:tplc="04090005">
      <w:start w:val="1"/>
      <w:numFmt w:val="bullet"/>
      <w:lvlText w:val=""/>
      <w:lvlJc w:val="left"/>
      <w:pPr>
        <w:ind w:left="-270" w:hanging="360"/>
      </w:pPr>
      <w:rPr>
        <w:rFonts w:ascii="Wingdings" w:hAnsi="Wingdings" w:hint="default"/>
      </w:rPr>
    </w:lvl>
    <w:lvl w:ilvl="3" w:tplc="04090001">
      <w:start w:val="1"/>
      <w:numFmt w:val="bullet"/>
      <w:lvlText w:val=""/>
      <w:lvlJc w:val="left"/>
      <w:pPr>
        <w:ind w:left="450" w:hanging="360"/>
      </w:pPr>
      <w:rPr>
        <w:rFonts w:ascii="Symbol" w:hAnsi="Symbol" w:hint="default"/>
      </w:rPr>
    </w:lvl>
    <w:lvl w:ilvl="4" w:tplc="04090003">
      <w:start w:val="1"/>
      <w:numFmt w:val="bullet"/>
      <w:lvlText w:val="o"/>
      <w:lvlJc w:val="left"/>
      <w:pPr>
        <w:ind w:left="1170" w:hanging="360"/>
      </w:pPr>
      <w:rPr>
        <w:rFonts w:ascii="Courier New" w:hAnsi="Courier New" w:hint="default"/>
      </w:rPr>
    </w:lvl>
    <w:lvl w:ilvl="5" w:tplc="04090005">
      <w:start w:val="1"/>
      <w:numFmt w:val="bullet"/>
      <w:lvlText w:val=""/>
      <w:lvlJc w:val="left"/>
      <w:pPr>
        <w:ind w:left="1890" w:hanging="360"/>
      </w:pPr>
      <w:rPr>
        <w:rFonts w:ascii="Wingdings" w:hAnsi="Wingdings" w:hint="default"/>
      </w:rPr>
    </w:lvl>
    <w:lvl w:ilvl="6" w:tplc="04090001" w:tentative="1">
      <w:start w:val="1"/>
      <w:numFmt w:val="bullet"/>
      <w:lvlText w:val=""/>
      <w:lvlJc w:val="left"/>
      <w:pPr>
        <w:ind w:left="2610" w:hanging="360"/>
      </w:pPr>
      <w:rPr>
        <w:rFonts w:ascii="Symbol" w:hAnsi="Symbol" w:hint="default"/>
      </w:rPr>
    </w:lvl>
    <w:lvl w:ilvl="7" w:tplc="04090003" w:tentative="1">
      <w:start w:val="1"/>
      <w:numFmt w:val="bullet"/>
      <w:lvlText w:val="o"/>
      <w:lvlJc w:val="left"/>
      <w:pPr>
        <w:ind w:left="3330" w:hanging="360"/>
      </w:pPr>
      <w:rPr>
        <w:rFonts w:ascii="Courier New" w:hAnsi="Courier New" w:hint="default"/>
      </w:rPr>
    </w:lvl>
    <w:lvl w:ilvl="8" w:tplc="04090005" w:tentative="1">
      <w:start w:val="1"/>
      <w:numFmt w:val="bullet"/>
      <w:lvlText w:val=""/>
      <w:lvlJc w:val="left"/>
      <w:pPr>
        <w:ind w:left="4050" w:hanging="360"/>
      </w:pPr>
      <w:rPr>
        <w:rFonts w:ascii="Wingdings" w:hAnsi="Wingdings" w:hint="default"/>
      </w:rPr>
    </w:lvl>
  </w:abstractNum>
  <w:abstractNum w:abstractNumId="22" w15:restartNumberingAfterBreak="0">
    <w:nsid w:val="5D456CDF"/>
    <w:multiLevelType w:val="hybridMultilevel"/>
    <w:tmpl w:val="7666885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A20D0D"/>
    <w:multiLevelType w:val="hybridMultilevel"/>
    <w:tmpl w:val="766688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4B1A8F"/>
    <w:multiLevelType w:val="hybridMultilevel"/>
    <w:tmpl w:val="2E8AC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1F2A9F"/>
    <w:multiLevelType w:val="hybridMultilevel"/>
    <w:tmpl w:val="7666885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762468"/>
    <w:multiLevelType w:val="hybridMultilevel"/>
    <w:tmpl w:val="ADB0E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6154C76"/>
    <w:multiLevelType w:val="hybridMultilevel"/>
    <w:tmpl w:val="013CD9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4469A4"/>
    <w:multiLevelType w:val="hybridMultilevel"/>
    <w:tmpl w:val="F10AB9A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15:restartNumberingAfterBreak="0">
    <w:nsid w:val="7D4F1A80"/>
    <w:multiLevelType w:val="hybridMultilevel"/>
    <w:tmpl w:val="B308B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9"/>
  </w:num>
  <w:num w:numId="3">
    <w:abstractNumId w:val="26"/>
  </w:num>
  <w:num w:numId="4">
    <w:abstractNumId w:val="29"/>
  </w:num>
  <w:num w:numId="5">
    <w:abstractNumId w:val="21"/>
  </w:num>
  <w:num w:numId="6">
    <w:abstractNumId w:val="2"/>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7"/>
  </w:num>
  <w:num w:numId="10">
    <w:abstractNumId w:val="19"/>
  </w:num>
  <w:num w:numId="11">
    <w:abstractNumId w:val="22"/>
  </w:num>
  <w:num w:numId="12">
    <w:abstractNumId w:val="23"/>
  </w:num>
  <w:num w:numId="13">
    <w:abstractNumId w:val="18"/>
  </w:num>
  <w:num w:numId="14">
    <w:abstractNumId w:val="17"/>
  </w:num>
  <w:num w:numId="15">
    <w:abstractNumId w:val="0"/>
  </w:num>
  <w:num w:numId="16">
    <w:abstractNumId w:val="25"/>
  </w:num>
  <w:num w:numId="17">
    <w:abstractNumId w:val="1"/>
  </w:num>
  <w:num w:numId="18">
    <w:abstractNumId w:val="27"/>
  </w:num>
  <w:num w:numId="19">
    <w:abstractNumId w:val="3"/>
  </w:num>
  <w:num w:numId="20">
    <w:abstractNumId w:val="8"/>
  </w:num>
  <w:num w:numId="21">
    <w:abstractNumId w:val="13"/>
  </w:num>
  <w:num w:numId="22">
    <w:abstractNumId w:val="20"/>
  </w:num>
  <w:num w:numId="23">
    <w:abstractNumId w:val="4"/>
  </w:num>
  <w:num w:numId="24">
    <w:abstractNumId w:val="10"/>
  </w:num>
  <w:num w:numId="25">
    <w:abstractNumId w:val="28"/>
  </w:num>
  <w:num w:numId="26">
    <w:abstractNumId w:val="5"/>
  </w:num>
  <w:num w:numId="27">
    <w:abstractNumId w:val="5"/>
    <w:lvlOverride w:ilvl="0">
      <w:startOverride w:val="4"/>
    </w:lvlOverride>
    <w:lvlOverride w:ilvl="1">
      <w:startOverride w:val="4"/>
    </w:lvlOverride>
    <w:lvlOverride w:ilvl="2">
      <w:startOverride w:val="3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12"/>
  </w:num>
  <w:num w:numId="31">
    <w:abstractNumId w:val="11"/>
  </w:num>
  <w:num w:numId="32">
    <w:abstractNumId w:val="16"/>
  </w:num>
  <w:num w:numId="33">
    <w:abstractNumId w:val="24"/>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9D1"/>
    <w:rsid w:val="00001075"/>
    <w:rsid w:val="00005CAD"/>
    <w:rsid w:val="0001162B"/>
    <w:rsid w:val="00011A69"/>
    <w:rsid w:val="00020E8A"/>
    <w:rsid w:val="00023717"/>
    <w:rsid w:val="00031DCD"/>
    <w:rsid w:val="000371DF"/>
    <w:rsid w:val="00037552"/>
    <w:rsid w:val="00040B7C"/>
    <w:rsid w:val="000474D5"/>
    <w:rsid w:val="000522F7"/>
    <w:rsid w:val="00061B63"/>
    <w:rsid w:val="00067487"/>
    <w:rsid w:val="000705FF"/>
    <w:rsid w:val="00070630"/>
    <w:rsid w:val="00076BA6"/>
    <w:rsid w:val="00080056"/>
    <w:rsid w:val="000803E8"/>
    <w:rsid w:val="00080B20"/>
    <w:rsid w:val="00082ED4"/>
    <w:rsid w:val="000876D3"/>
    <w:rsid w:val="000909AF"/>
    <w:rsid w:val="000911BD"/>
    <w:rsid w:val="000A2A98"/>
    <w:rsid w:val="000A3756"/>
    <w:rsid w:val="000A5421"/>
    <w:rsid w:val="000B5654"/>
    <w:rsid w:val="000B7E4F"/>
    <w:rsid w:val="000C18A2"/>
    <w:rsid w:val="000C685B"/>
    <w:rsid w:val="000C6F14"/>
    <w:rsid w:val="000C7BE7"/>
    <w:rsid w:val="000D24BA"/>
    <w:rsid w:val="000D25CA"/>
    <w:rsid w:val="000D3C15"/>
    <w:rsid w:val="000E013F"/>
    <w:rsid w:val="000E35AB"/>
    <w:rsid w:val="000F0055"/>
    <w:rsid w:val="000F341C"/>
    <w:rsid w:val="000F5783"/>
    <w:rsid w:val="001008D6"/>
    <w:rsid w:val="0010558D"/>
    <w:rsid w:val="0010559F"/>
    <w:rsid w:val="00112EE3"/>
    <w:rsid w:val="001149B7"/>
    <w:rsid w:val="001169D1"/>
    <w:rsid w:val="001237C8"/>
    <w:rsid w:val="0012468B"/>
    <w:rsid w:val="0012730F"/>
    <w:rsid w:val="00127729"/>
    <w:rsid w:val="00131AC5"/>
    <w:rsid w:val="001340F6"/>
    <w:rsid w:val="001351FF"/>
    <w:rsid w:val="001359EC"/>
    <w:rsid w:val="00137B54"/>
    <w:rsid w:val="00137F57"/>
    <w:rsid w:val="00140C88"/>
    <w:rsid w:val="00141DB2"/>
    <w:rsid w:val="00145C30"/>
    <w:rsid w:val="001502D5"/>
    <w:rsid w:val="00151223"/>
    <w:rsid w:val="00151A6B"/>
    <w:rsid w:val="001530D2"/>
    <w:rsid w:val="00155BEB"/>
    <w:rsid w:val="00162E4E"/>
    <w:rsid w:val="00163832"/>
    <w:rsid w:val="0017187E"/>
    <w:rsid w:val="001726BD"/>
    <w:rsid w:val="00172A82"/>
    <w:rsid w:val="001746D3"/>
    <w:rsid w:val="0017533E"/>
    <w:rsid w:val="00182167"/>
    <w:rsid w:val="001909F4"/>
    <w:rsid w:val="0019323F"/>
    <w:rsid w:val="00193BA2"/>
    <w:rsid w:val="0019491F"/>
    <w:rsid w:val="00195819"/>
    <w:rsid w:val="00195EA0"/>
    <w:rsid w:val="001A2CAB"/>
    <w:rsid w:val="001B4A5D"/>
    <w:rsid w:val="001B5A61"/>
    <w:rsid w:val="001C0B54"/>
    <w:rsid w:val="001D423E"/>
    <w:rsid w:val="001D5D2B"/>
    <w:rsid w:val="001E0480"/>
    <w:rsid w:val="001F198B"/>
    <w:rsid w:val="001F59C9"/>
    <w:rsid w:val="001F7EAB"/>
    <w:rsid w:val="00201DE8"/>
    <w:rsid w:val="00202ABA"/>
    <w:rsid w:val="002075BB"/>
    <w:rsid w:val="0021017A"/>
    <w:rsid w:val="002108DB"/>
    <w:rsid w:val="002218E7"/>
    <w:rsid w:val="0022284A"/>
    <w:rsid w:val="00223279"/>
    <w:rsid w:val="00234CA6"/>
    <w:rsid w:val="002433C4"/>
    <w:rsid w:val="00244424"/>
    <w:rsid w:val="002475BF"/>
    <w:rsid w:val="00252E9B"/>
    <w:rsid w:val="00254AF4"/>
    <w:rsid w:val="00261CD4"/>
    <w:rsid w:val="002644B7"/>
    <w:rsid w:val="002657B7"/>
    <w:rsid w:val="0026632C"/>
    <w:rsid w:val="002876B0"/>
    <w:rsid w:val="002879D6"/>
    <w:rsid w:val="002911D1"/>
    <w:rsid w:val="00291FD9"/>
    <w:rsid w:val="002957DB"/>
    <w:rsid w:val="00296DAB"/>
    <w:rsid w:val="002A1B20"/>
    <w:rsid w:val="002A4678"/>
    <w:rsid w:val="002A5161"/>
    <w:rsid w:val="002A66BD"/>
    <w:rsid w:val="002A7699"/>
    <w:rsid w:val="002B0933"/>
    <w:rsid w:val="002B3312"/>
    <w:rsid w:val="002C0353"/>
    <w:rsid w:val="002C05EC"/>
    <w:rsid w:val="002C3F37"/>
    <w:rsid w:val="002C4805"/>
    <w:rsid w:val="002C6ED3"/>
    <w:rsid w:val="002C7994"/>
    <w:rsid w:val="002D066F"/>
    <w:rsid w:val="002D68C8"/>
    <w:rsid w:val="002E1594"/>
    <w:rsid w:val="002E1FC5"/>
    <w:rsid w:val="002E2E87"/>
    <w:rsid w:val="002F2C85"/>
    <w:rsid w:val="002F4DEC"/>
    <w:rsid w:val="002F6B41"/>
    <w:rsid w:val="002F6CCB"/>
    <w:rsid w:val="002F7C7D"/>
    <w:rsid w:val="00306861"/>
    <w:rsid w:val="00307CDD"/>
    <w:rsid w:val="00311490"/>
    <w:rsid w:val="00316F19"/>
    <w:rsid w:val="00317A9C"/>
    <w:rsid w:val="0032050F"/>
    <w:rsid w:val="003402EF"/>
    <w:rsid w:val="003440DD"/>
    <w:rsid w:val="00345D6B"/>
    <w:rsid w:val="00353D04"/>
    <w:rsid w:val="00362B9A"/>
    <w:rsid w:val="00364D2C"/>
    <w:rsid w:val="00365679"/>
    <w:rsid w:val="00373050"/>
    <w:rsid w:val="003738B6"/>
    <w:rsid w:val="0037416F"/>
    <w:rsid w:val="00393336"/>
    <w:rsid w:val="00394845"/>
    <w:rsid w:val="003A0124"/>
    <w:rsid w:val="003A0DB9"/>
    <w:rsid w:val="003A6F6B"/>
    <w:rsid w:val="003A7E27"/>
    <w:rsid w:val="003B0B44"/>
    <w:rsid w:val="003B213D"/>
    <w:rsid w:val="003B2661"/>
    <w:rsid w:val="003C1AFA"/>
    <w:rsid w:val="003C1F4C"/>
    <w:rsid w:val="003C3226"/>
    <w:rsid w:val="003C3D7D"/>
    <w:rsid w:val="003C4290"/>
    <w:rsid w:val="003C474D"/>
    <w:rsid w:val="003C57F0"/>
    <w:rsid w:val="003C60AF"/>
    <w:rsid w:val="003D3E30"/>
    <w:rsid w:val="003D4746"/>
    <w:rsid w:val="003D65B3"/>
    <w:rsid w:val="003D667B"/>
    <w:rsid w:val="003D76BF"/>
    <w:rsid w:val="003E4321"/>
    <w:rsid w:val="003F147B"/>
    <w:rsid w:val="0040582D"/>
    <w:rsid w:val="00414545"/>
    <w:rsid w:val="00420B12"/>
    <w:rsid w:val="00426A25"/>
    <w:rsid w:val="0043084D"/>
    <w:rsid w:val="00430905"/>
    <w:rsid w:val="00430AF1"/>
    <w:rsid w:val="00431917"/>
    <w:rsid w:val="00432A9D"/>
    <w:rsid w:val="00433C2C"/>
    <w:rsid w:val="00442844"/>
    <w:rsid w:val="0044718C"/>
    <w:rsid w:val="0045043C"/>
    <w:rsid w:val="004520B7"/>
    <w:rsid w:val="00454C82"/>
    <w:rsid w:val="004627EE"/>
    <w:rsid w:val="00472275"/>
    <w:rsid w:val="00485AE2"/>
    <w:rsid w:val="00485BB3"/>
    <w:rsid w:val="00490FCB"/>
    <w:rsid w:val="00491953"/>
    <w:rsid w:val="00493C3A"/>
    <w:rsid w:val="00493E38"/>
    <w:rsid w:val="00494EA3"/>
    <w:rsid w:val="004956DE"/>
    <w:rsid w:val="004962F8"/>
    <w:rsid w:val="004962FE"/>
    <w:rsid w:val="004A3DD8"/>
    <w:rsid w:val="004A5F1A"/>
    <w:rsid w:val="004A7617"/>
    <w:rsid w:val="004B015A"/>
    <w:rsid w:val="004B149F"/>
    <w:rsid w:val="004B19E8"/>
    <w:rsid w:val="004B3510"/>
    <w:rsid w:val="004C2CD2"/>
    <w:rsid w:val="004C52C1"/>
    <w:rsid w:val="004D07CD"/>
    <w:rsid w:val="004D2D28"/>
    <w:rsid w:val="004D4304"/>
    <w:rsid w:val="004D4FF2"/>
    <w:rsid w:val="004D51F4"/>
    <w:rsid w:val="004D54E3"/>
    <w:rsid w:val="004D7908"/>
    <w:rsid w:val="004E3A44"/>
    <w:rsid w:val="004E3F4B"/>
    <w:rsid w:val="004E6234"/>
    <w:rsid w:val="004E62FE"/>
    <w:rsid w:val="004F4803"/>
    <w:rsid w:val="004F4DB1"/>
    <w:rsid w:val="004F6E29"/>
    <w:rsid w:val="00500877"/>
    <w:rsid w:val="00504044"/>
    <w:rsid w:val="00506E9F"/>
    <w:rsid w:val="00507402"/>
    <w:rsid w:val="00514F63"/>
    <w:rsid w:val="005271AB"/>
    <w:rsid w:val="00531A48"/>
    <w:rsid w:val="00534D3C"/>
    <w:rsid w:val="0054189C"/>
    <w:rsid w:val="005452DF"/>
    <w:rsid w:val="0054613A"/>
    <w:rsid w:val="00550DD5"/>
    <w:rsid w:val="005568D0"/>
    <w:rsid w:val="00557125"/>
    <w:rsid w:val="00562552"/>
    <w:rsid w:val="0056485F"/>
    <w:rsid w:val="00566F24"/>
    <w:rsid w:val="0056773D"/>
    <w:rsid w:val="00571680"/>
    <w:rsid w:val="00571A48"/>
    <w:rsid w:val="00573C83"/>
    <w:rsid w:val="00576E83"/>
    <w:rsid w:val="005770B3"/>
    <w:rsid w:val="00582CAD"/>
    <w:rsid w:val="00582D6B"/>
    <w:rsid w:val="0058390E"/>
    <w:rsid w:val="00587A04"/>
    <w:rsid w:val="00592C7D"/>
    <w:rsid w:val="00596C9F"/>
    <w:rsid w:val="005A156C"/>
    <w:rsid w:val="005A2328"/>
    <w:rsid w:val="005A6330"/>
    <w:rsid w:val="005B57E0"/>
    <w:rsid w:val="005B7121"/>
    <w:rsid w:val="005C36EC"/>
    <w:rsid w:val="005C58EF"/>
    <w:rsid w:val="005C775B"/>
    <w:rsid w:val="005D1241"/>
    <w:rsid w:val="005D1C09"/>
    <w:rsid w:val="005D3B90"/>
    <w:rsid w:val="005D4563"/>
    <w:rsid w:val="005E1215"/>
    <w:rsid w:val="005E187B"/>
    <w:rsid w:val="005E7BFA"/>
    <w:rsid w:val="005F1275"/>
    <w:rsid w:val="005F3E4B"/>
    <w:rsid w:val="005F65C0"/>
    <w:rsid w:val="005F6E83"/>
    <w:rsid w:val="005F7305"/>
    <w:rsid w:val="00600D76"/>
    <w:rsid w:val="00602599"/>
    <w:rsid w:val="00602D79"/>
    <w:rsid w:val="0060752D"/>
    <w:rsid w:val="00607FA8"/>
    <w:rsid w:val="00615C09"/>
    <w:rsid w:val="0062671F"/>
    <w:rsid w:val="00631ACE"/>
    <w:rsid w:val="00635E9D"/>
    <w:rsid w:val="006565B2"/>
    <w:rsid w:val="00660638"/>
    <w:rsid w:val="0066400D"/>
    <w:rsid w:val="006640F1"/>
    <w:rsid w:val="00671620"/>
    <w:rsid w:val="006805A0"/>
    <w:rsid w:val="006819E2"/>
    <w:rsid w:val="006828ED"/>
    <w:rsid w:val="006867E7"/>
    <w:rsid w:val="00687D0E"/>
    <w:rsid w:val="00695F3B"/>
    <w:rsid w:val="006A6C6E"/>
    <w:rsid w:val="006A76CE"/>
    <w:rsid w:val="006B2638"/>
    <w:rsid w:val="006C2513"/>
    <w:rsid w:val="006C7145"/>
    <w:rsid w:val="006D596E"/>
    <w:rsid w:val="006D6368"/>
    <w:rsid w:val="006D7523"/>
    <w:rsid w:val="006E64EC"/>
    <w:rsid w:val="006E73B0"/>
    <w:rsid w:val="006F0373"/>
    <w:rsid w:val="006F075D"/>
    <w:rsid w:val="006F1EF4"/>
    <w:rsid w:val="006F4F7E"/>
    <w:rsid w:val="006F5878"/>
    <w:rsid w:val="00702921"/>
    <w:rsid w:val="007059B2"/>
    <w:rsid w:val="00705FDB"/>
    <w:rsid w:val="007072E4"/>
    <w:rsid w:val="0071041F"/>
    <w:rsid w:val="00712864"/>
    <w:rsid w:val="00713752"/>
    <w:rsid w:val="00714B93"/>
    <w:rsid w:val="00716143"/>
    <w:rsid w:val="00720555"/>
    <w:rsid w:val="00720DDE"/>
    <w:rsid w:val="00722F60"/>
    <w:rsid w:val="00724FE3"/>
    <w:rsid w:val="007256EB"/>
    <w:rsid w:val="00732CDB"/>
    <w:rsid w:val="00733500"/>
    <w:rsid w:val="00733B2F"/>
    <w:rsid w:val="00735E16"/>
    <w:rsid w:val="00744BFB"/>
    <w:rsid w:val="00746410"/>
    <w:rsid w:val="00747935"/>
    <w:rsid w:val="00756D0D"/>
    <w:rsid w:val="007617D1"/>
    <w:rsid w:val="007628E6"/>
    <w:rsid w:val="00766183"/>
    <w:rsid w:val="00766815"/>
    <w:rsid w:val="00770B00"/>
    <w:rsid w:val="00773993"/>
    <w:rsid w:val="00776F77"/>
    <w:rsid w:val="00784C63"/>
    <w:rsid w:val="00785E25"/>
    <w:rsid w:val="00787D66"/>
    <w:rsid w:val="00793A7D"/>
    <w:rsid w:val="00797EC2"/>
    <w:rsid w:val="007A271A"/>
    <w:rsid w:val="007A70F2"/>
    <w:rsid w:val="007B2FC6"/>
    <w:rsid w:val="007B6941"/>
    <w:rsid w:val="007B6EA0"/>
    <w:rsid w:val="007C6DAF"/>
    <w:rsid w:val="007D3AD0"/>
    <w:rsid w:val="007D4497"/>
    <w:rsid w:val="007D522C"/>
    <w:rsid w:val="007E14EA"/>
    <w:rsid w:val="007E357C"/>
    <w:rsid w:val="007E4075"/>
    <w:rsid w:val="007E46B2"/>
    <w:rsid w:val="007E4CE6"/>
    <w:rsid w:val="007E4EB0"/>
    <w:rsid w:val="007F0D8F"/>
    <w:rsid w:val="007F73E0"/>
    <w:rsid w:val="00800771"/>
    <w:rsid w:val="00801C91"/>
    <w:rsid w:val="00811737"/>
    <w:rsid w:val="00831E68"/>
    <w:rsid w:val="00835CEA"/>
    <w:rsid w:val="008405A0"/>
    <w:rsid w:val="00841B5A"/>
    <w:rsid w:val="00852277"/>
    <w:rsid w:val="00854E27"/>
    <w:rsid w:val="00856304"/>
    <w:rsid w:val="00861742"/>
    <w:rsid w:val="008631C2"/>
    <w:rsid w:val="008714DF"/>
    <w:rsid w:val="008717EC"/>
    <w:rsid w:val="008744CA"/>
    <w:rsid w:val="00877275"/>
    <w:rsid w:val="008827BD"/>
    <w:rsid w:val="008863C8"/>
    <w:rsid w:val="008923D4"/>
    <w:rsid w:val="00894CE3"/>
    <w:rsid w:val="008956D1"/>
    <w:rsid w:val="00897B31"/>
    <w:rsid w:val="008A7366"/>
    <w:rsid w:val="008C1489"/>
    <w:rsid w:val="008C33B2"/>
    <w:rsid w:val="008C4405"/>
    <w:rsid w:val="008C706D"/>
    <w:rsid w:val="008D2926"/>
    <w:rsid w:val="008D2FF0"/>
    <w:rsid w:val="008D5D19"/>
    <w:rsid w:val="008D724B"/>
    <w:rsid w:val="008E201C"/>
    <w:rsid w:val="008E32DC"/>
    <w:rsid w:val="008E4BCB"/>
    <w:rsid w:val="008F0E23"/>
    <w:rsid w:val="008F1AB0"/>
    <w:rsid w:val="008F2ECB"/>
    <w:rsid w:val="008F7C14"/>
    <w:rsid w:val="00900048"/>
    <w:rsid w:val="009103F9"/>
    <w:rsid w:val="009114CF"/>
    <w:rsid w:val="00913855"/>
    <w:rsid w:val="00914BF5"/>
    <w:rsid w:val="00916971"/>
    <w:rsid w:val="00932B8A"/>
    <w:rsid w:val="009344D3"/>
    <w:rsid w:val="009353A5"/>
    <w:rsid w:val="00944C72"/>
    <w:rsid w:val="0094565C"/>
    <w:rsid w:val="009500FB"/>
    <w:rsid w:val="009503A7"/>
    <w:rsid w:val="00952A7F"/>
    <w:rsid w:val="0095398E"/>
    <w:rsid w:val="009805B5"/>
    <w:rsid w:val="00982790"/>
    <w:rsid w:val="009843BB"/>
    <w:rsid w:val="00986DA2"/>
    <w:rsid w:val="00993D53"/>
    <w:rsid w:val="0099422C"/>
    <w:rsid w:val="009A16AC"/>
    <w:rsid w:val="009A2C97"/>
    <w:rsid w:val="009A3BC5"/>
    <w:rsid w:val="009A3DAF"/>
    <w:rsid w:val="009A68C5"/>
    <w:rsid w:val="009B08D0"/>
    <w:rsid w:val="009B25B4"/>
    <w:rsid w:val="009B2697"/>
    <w:rsid w:val="009B6096"/>
    <w:rsid w:val="009C34BC"/>
    <w:rsid w:val="009C5458"/>
    <w:rsid w:val="009C688C"/>
    <w:rsid w:val="009D0BCE"/>
    <w:rsid w:val="009D15A7"/>
    <w:rsid w:val="009E00C3"/>
    <w:rsid w:val="009E38EB"/>
    <w:rsid w:val="009E3BD6"/>
    <w:rsid w:val="009E5782"/>
    <w:rsid w:val="009E7F7F"/>
    <w:rsid w:val="009F09C1"/>
    <w:rsid w:val="009F28AD"/>
    <w:rsid w:val="009F28F5"/>
    <w:rsid w:val="009F52A5"/>
    <w:rsid w:val="00A0695E"/>
    <w:rsid w:val="00A07186"/>
    <w:rsid w:val="00A07E57"/>
    <w:rsid w:val="00A11167"/>
    <w:rsid w:val="00A11AC3"/>
    <w:rsid w:val="00A13EB2"/>
    <w:rsid w:val="00A21BFB"/>
    <w:rsid w:val="00A230DD"/>
    <w:rsid w:val="00A32225"/>
    <w:rsid w:val="00A35EA9"/>
    <w:rsid w:val="00A52218"/>
    <w:rsid w:val="00A6088C"/>
    <w:rsid w:val="00A66AD3"/>
    <w:rsid w:val="00A7006D"/>
    <w:rsid w:val="00A74DCC"/>
    <w:rsid w:val="00A753B2"/>
    <w:rsid w:val="00A75A97"/>
    <w:rsid w:val="00A77DB9"/>
    <w:rsid w:val="00A83D54"/>
    <w:rsid w:val="00A93717"/>
    <w:rsid w:val="00A93760"/>
    <w:rsid w:val="00A95613"/>
    <w:rsid w:val="00AA06F2"/>
    <w:rsid w:val="00AA1794"/>
    <w:rsid w:val="00AA3372"/>
    <w:rsid w:val="00AB0FCD"/>
    <w:rsid w:val="00AB6EF0"/>
    <w:rsid w:val="00AC3E23"/>
    <w:rsid w:val="00AC6341"/>
    <w:rsid w:val="00AC7655"/>
    <w:rsid w:val="00AD32A0"/>
    <w:rsid w:val="00AE30A1"/>
    <w:rsid w:val="00AE4624"/>
    <w:rsid w:val="00AE6668"/>
    <w:rsid w:val="00AF7D92"/>
    <w:rsid w:val="00B01A75"/>
    <w:rsid w:val="00B028F4"/>
    <w:rsid w:val="00B03A6C"/>
    <w:rsid w:val="00B07275"/>
    <w:rsid w:val="00B100D2"/>
    <w:rsid w:val="00B14BB5"/>
    <w:rsid w:val="00B201E4"/>
    <w:rsid w:val="00B2162E"/>
    <w:rsid w:val="00B23DAC"/>
    <w:rsid w:val="00B26F5E"/>
    <w:rsid w:val="00B30EC1"/>
    <w:rsid w:val="00B350A4"/>
    <w:rsid w:val="00B3677C"/>
    <w:rsid w:val="00B41404"/>
    <w:rsid w:val="00B439A5"/>
    <w:rsid w:val="00B503EF"/>
    <w:rsid w:val="00B5486A"/>
    <w:rsid w:val="00B54ABB"/>
    <w:rsid w:val="00B56E2D"/>
    <w:rsid w:val="00B651DC"/>
    <w:rsid w:val="00B652B3"/>
    <w:rsid w:val="00B71B61"/>
    <w:rsid w:val="00B74B96"/>
    <w:rsid w:val="00B75C8D"/>
    <w:rsid w:val="00B766C7"/>
    <w:rsid w:val="00B80BBB"/>
    <w:rsid w:val="00B91707"/>
    <w:rsid w:val="00B91F4C"/>
    <w:rsid w:val="00B947B9"/>
    <w:rsid w:val="00B967F8"/>
    <w:rsid w:val="00BA12FD"/>
    <w:rsid w:val="00BA21BB"/>
    <w:rsid w:val="00BA4FF9"/>
    <w:rsid w:val="00BB07F5"/>
    <w:rsid w:val="00BB09C4"/>
    <w:rsid w:val="00BB1AC6"/>
    <w:rsid w:val="00BB3589"/>
    <w:rsid w:val="00BB7300"/>
    <w:rsid w:val="00BD0797"/>
    <w:rsid w:val="00BD0C34"/>
    <w:rsid w:val="00BD58FA"/>
    <w:rsid w:val="00BE2C51"/>
    <w:rsid w:val="00BE4708"/>
    <w:rsid w:val="00BE472C"/>
    <w:rsid w:val="00BE4B9A"/>
    <w:rsid w:val="00BE75A5"/>
    <w:rsid w:val="00BF109A"/>
    <w:rsid w:val="00BF2544"/>
    <w:rsid w:val="00BF27FC"/>
    <w:rsid w:val="00BF35B4"/>
    <w:rsid w:val="00BF586C"/>
    <w:rsid w:val="00BF7471"/>
    <w:rsid w:val="00C033AE"/>
    <w:rsid w:val="00C03E01"/>
    <w:rsid w:val="00C05269"/>
    <w:rsid w:val="00C057D9"/>
    <w:rsid w:val="00C07BDA"/>
    <w:rsid w:val="00C1051A"/>
    <w:rsid w:val="00C14609"/>
    <w:rsid w:val="00C16E4B"/>
    <w:rsid w:val="00C24229"/>
    <w:rsid w:val="00C2598E"/>
    <w:rsid w:val="00C278C1"/>
    <w:rsid w:val="00C27FE5"/>
    <w:rsid w:val="00C304C4"/>
    <w:rsid w:val="00C31CC1"/>
    <w:rsid w:val="00C33B30"/>
    <w:rsid w:val="00C358C3"/>
    <w:rsid w:val="00C41B6C"/>
    <w:rsid w:val="00C41FD0"/>
    <w:rsid w:val="00C43F20"/>
    <w:rsid w:val="00C463C4"/>
    <w:rsid w:val="00C523AD"/>
    <w:rsid w:val="00C5363C"/>
    <w:rsid w:val="00C53B10"/>
    <w:rsid w:val="00C559DA"/>
    <w:rsid w:val="00C57E9A"/>
    <w:rsid w:val="00C64946"/>
    <w:rsid w:val="00C65130"/>
    <w:rsid w:val="00C67D5B"/>
    <w:rsid w:val="00C71C02"/>
    <w:rsid w:val="00C75A30"/>
    <w:rsid w:val="00C80C24"/>
    <w:rsid w:val="00C84B9C"/>
    <w:rsid w:val="00C84D07"/>
    <w:rsid w:val="00C86D79"/>
    <w:rsid w:val="00C877F3"/>
    <w:rsid w:val="00C87E22"/>
    <w:rsid w:val="00C91CB2"/>
    <w:rsid w:val="00C93639"/>
    <w:rsid w:val="00C942B2"/>
    <w:rsid w:val="00CA2EAC"/>
    <w:rsid w:val="00CA5716"/>
    <w:rsid w:val="00CA6041"/>
    <w:rsid w:val="00CA6807"/>
    <w:rsid w:val="00CA684B"/>
    <w:rsid w:val="00CB149B"/>
    <w:rsid w:val="00CC0044"/>
    <w:rsid w:val="00CD2D4E"/>
    <w:rsid w:val="00CE2FC3"/>
    <w:rsid w:val="00CF317E"/>
    <w:rsid w:val="00CF5E82"/>
    <w:rsid w:val="00CF6135"/>
    <w:rsid w:val="00D118C5"/>
    <w:rsid w:val="00D147DF"/>
    <w:rsid w:val="00D1717E"/>
    <w:rsid w:val="00D21823"/>
    <w:rsid w:val="00D21C3F"/>
    <w:rsid w:val="00D2238C"/>
    <w:rsid w:val="00D2557E"/>
    <w:rsid w:val="00D25724"/>
    <w:rsid w:val="00D262AA"/>
    <w:rsid w:val="00D310F3"/>
    <w:rsid w:val="00D36E1E"/>
    <w:rsid w:val="00D403F1"/>
    <w:rsid w:val="00D44131"/>
    <w:rsid w:val="00D51F48"/>
    <w:rsid w:val="00D52E0E"/>
    <w:rsid w:val="00D52FF0"/>
    <w:rsid w:val="00D54DBA"/>
    <w:rsid w:val="00D626F9"/>
    <w:rsid w:val="00D6595A"/>
    <w:rsid w:val="00D6607A"/>
    <w:rsid w:val="00D82B55"/>
    <w:rsid w:val="00D83157"/>
    <w:rsid w:val="00D84753"/>
    <w:rsid w:val="00D8536C"/>
    <w:rsid w:val="00D853B3"/>
    <w:rsid w:val="00D91433"/>
    <w:rsid w:val="00D914B7"/>
    <w:rsid w:val="00D97CB8"/>
    <w:rsid w:val="00DA0CA1"/>
    <w:rsid w:val="00DA0EFD"/>
    <w:rsid w:val="00DA2725"/>
    <w:rsid w:val="00DA6F1A"/>
    <w:rsid w:val="00DB05B3"/>
    <w:rsid w:val="00DB2900"/>
    <w:rsid w:val="00DB47AF"/>
    <w:rsid w:val="00DC1202"/>
    <w:rsid w:val="00DD1C51"/>
    <w:rsid w:val="00DE0AE8"/>
    <w:rsid w:val="00DE0DD9"/>
    <w:rsid w:val="00DE425B"/>
    <w:rsid w:val="00DE4395"/>
    <w:rsid w:val="00DE7198"/>
    <w:rsid w:val="00DE776D"/>
    <w:rsid w:val="00DF0E49"/>
    <w:rsid w:val="00DF468B"/>
    <w:rsid w:val="00E05BCD"/>
    <w:rsid w:val="00E12675"/>
    <w:rsid w:val="00E14F47"/>
    <w:rsid w:val="00E161D0"/>
    <w:rsid w:val="00E16474"/>
    <w:rsid w:val="00E245C7"/>
    <w:rsid w:val="00E30E8D"/>
    <w:rsid w:val="00E33961"/>
    <w:rsid w:val="00E377C9"/>
    <w:rsid w:val="00E455B7"/>
    <w:rsid w:val="00E465C5"/>
    <w:rsid w:val="00E47636"/>
    <w:rsid w:val="00E51C5D"/>
    <w:rsid w:val="00E52760"/>
    <w:rsid w:val="00E534D5"/>
    <w:rsid w:val="00E55BFD"/>
    <w:rsid w:val="00E6023D"/>
    <w:rsid w:val="00E637F9"/>
    <w:rsid w:val="00E65980"/>
    <w:rsid w:val="00E71DF0"/>
    <w:rsid w:val="00E73F6F"/>
    <w:rsid w:val="00E769C2"/>
    <w:rsid w:val="00E76F07"/>
    <w:rsid w:val="00E80355"/>
    <w:rsid w:val="00E82396"/>
    <w:rsid w:val="00E91DD9"/>
    <w:rsid w:val="00E968D3"/>
    <w:rsid w:val="00EA1CF8"/>
    <w:rsid w:val="00EA3993"/>
    <w:rsid w:val="00EA5E1C"/>
    <w:rsid w:val="00EA7C9B"/>
    <w:rsid w:val="00EB6CA0"/>
    <w:rsid w:val="00EB7033"/>
    <w:rsid w:val="00EB7C7B"/>
    <w:rsid w:val="00EC4F69"/>
    <w:rsid w:val="00EC7462"/>
    <w:rsid w:val="00ED1951"/>
    <w:rsid w:val="00ED237A"/>
    <w:rsid w:val="00EE1475"/>
    <w:rsid w:val="00EE19D0"/>
    <w:rsid w:val="00EE3BC9"/>
    <w:rsid w:val="00EF1EE3"/>
    <w:rsid w:val="00EF5A1A"/>
    <w:rsid w:val="00EF6137"/>
    <w:rsid w:val="00EF7E50"/>
    <w:rsid w:val="00F022AC"/>
    <w:rsid w:val="00F03730"/>
    <w:rsid w:val="00F073B2"/>
    <w:rsid w:val="00F12488"/>
    <w:rsid w:val="00F1627C"/>
    <w:rsid w:val="00F224ED"/>
    <w:rsid w:val="00F2669F"/>
    <w:rsid w:val="00F27013"/>
    <w:rsid w:val="00F319E8"/>
    <w:rsid w:val="00F37C6F"/>
    <w:rsid w:val="00F45FD6"/>
    <w:rsid w:val="00F505A2"/>
    <w:rsid w:val="00F55666"/>
    <w:rsid w:val="00F5645A"/>
    <w:rsid w:val="00F56A00"/>
    <w:rsid w:val="00F571A4"/>
    <w:rsid w:val="00F6075C"/>
    <w:rsid w:val="00F64271"/>
    <w:rsid w:val="00F66459"/>
    <w:rsid w:val="00F6715B"/>
    <w:rsid w:val="00F75EDC"/>
    <w:rsid w:val="00F76D46"/>
    <w:rsid w:val="00F77038"/>
    <w:rsid w:val="00F909D1"/>
    <w:rsid w:val="00F920C8"/>
    <w:rsid w:val="00F936EF"/>
    <w:rsid w:val="00F94239"/>
    <w:rsid w:val="00F95FFE"/>
    <w:rsid w:val="00FB1874"/>
    <w:rsid w:val="00FB39CE"/>
    <w:rsid w:val="00FB675A"/>
    <w:rsid w:val="00FB7E1C"/>
    <w:rsid w:val="00FC1970"/>
    <w:rsid w:val="00FC3734"/>
    <w:rsid w:val="00FC3D11"/>
    <w:rsid w:val="00FC7B23"/>
    <w:rsid w:val="00FE1C0E"/>
    <w:rsid w:val="00FE3DF1"/>
    <w:rsid w:val="00FF105F"/>
    <w:rsid w:val="00FF314B"/>
    <w:rsid w:val="00FF5AB3"/>
    <w:rsid w:val="00FF5E47"/>
    <w:rsid w:val="00FF66C4"/>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6321"/>
    <o:shapelayout v:ext="edit">
      <o:idmap v:ext="edit" data="1"/>
    </o:shapelayout>
  </w:shapeDefaults>
  <w:decimalSymbol w:val="."/>
  <w:listSeparator w:val=","/>
  <w14:docId w14:val="4D9D24AC"/>
  <w15:docId w15:val="{B12619E1-EEC1-45C4-9894-F21A2511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84B"/>
    <w:rPr>
      <w:rFonts w:ascii="Garamond" w:hAnsi="Garamond"/>
      <w:szCs w:val="20"/>
    </w:rPr>
  </w:style>
  <w:style w:type="paragraph" w:styleId="Heading1">
    <w:name w:val="heading 1"/>
    <w:basedOn w:val="Normal"/>
    <w:next w:val="BodyText"/>
    <w:link w:val="Heading1Char"/>
    <w:uiPriority w:val="99"/>
    <w:qFormat/>
    <w:rsid w:val="00CA684B"/>
    <w:pPr>
      <w:keepNext/>
      <w:keepLines/>
      <w:numPr>
        <w:numId w:val="9"/>
      </w:numPr>
      <w:spacing w:after="180" w:line="240" w:lineRule="atLeast"/>
      <w:jc w:val="center"/>
      <w:outlineLvl w:val="0"/>
    </w:pPr>
    <w:rPr>
      <w:caps/>
      <w:spacing w:val="20"/>
      <w:kern w:val="20"/>
      <w:sz w:val="18"/>
    </w:rPr>
  </w:style>
  <w:style w:type="paragraph" w:styleId="Heading2">
    <w:name w:val="heading 2"/>
    <w:basedOn w:val="Normal"/>
    <w:next w:val="BodyText"/>
    <w:link w:val="Heading2Char"/>
    <w:uiPriority w:val="99"/>
    <w:qFormat/>
    <w:rsid w:val="00CA684B"/>
    <w:pPr>
      <w:keepNext/>
      <w:keepLines/>
      <w:numPr>
        <w:ilvl w:val="1"/>
        <w:numId w:val="9"/>
      </w:numPr>
      <w:spacing w:after="170" w:line="240" w:lineRule="atLeast"/>
      <w:outlineLvl w:val="1"/>
    </w:pPr>
    <w:rPr>
      <w:caps/>
      <w:kern w:val="20"/>
    </w:rPr>
  </w:style>
  <w:style w:type="paragraph" w:styleId="Heading3">
    <w:name w:val="heading 3"/>
    <w:aliases w:val="Heading 3 Char2 Char,Heading 3 Char Char1 Char,Heading 3 Char2 Char Char Char1,Heading 3 Char Char1 Char Char Char,Heading 3 Char2 Char Char Char1 Char Char,Heading 3 Char Char1 Char Char Char Char Char,Heading 3 Char2 Char2"/>
    <w:basedOn w:val="Normal"/>
    <w:next w:val="BodyText"/>
    <w:link w:val="Heading3Char"/>
    <w:uiPriority w:val="99"/>
    <w:qFormat/>
    <w:rsid w:val="00CA684B"/>
    <w:pPr>
      <w:keepNext/>
      <w:keepLines/>
      <w:numPr>
        <w:ilvl w:val="2"/>
        <w:numId w:val="9"/>
      </w:numPr>
      <w:spacing w:after="240" w:line="240" w:lineRule="atLeast"/>
      <w:ind w:left="1440"/>
      <w:outlineLvl w:val="2"/>
    </w:pPr>
    <w:rPr>
      <w:i/>
      <w:kern w:val="20"/>
    </w:rPr>
  </w:style>
  <w:style w:type="paragraph" w:styleId="Heading4">
    <w:name w:val="heading 4"/>
    <w:basedOn w:val="Normal"/>
    <w:next w:val="BodyText"/>
    <w:link w:val="Heading4Char"/>
    <w:uiPriority w:val="99"/>
    <w:qFormat/>
    <w:rsid w:val="00CA684B"/>
    <w:pPr>
      <w:keepNext/>
      <w:keepLines/>
      <w:numPr>
        <w:ilvl w:val="3"/>
        <w:numId w:val="9"/>
      </w:numPr>
      <w:spacing w:line="240" w:lineRule="atLeast"/>
      <w:outlineLvl w:val="3"/>
    </w:pPr>
    <w:rPr>
      <w:caps/>
      <w:kern w:val="20"/>
      <w:sz w:val="18"/>
    </w:rPr>
  </w:style>
  <w:style w:type="paragraph" w:styleId="Heading5">
    <w:name w:val="heading 5"/>
    <w:basedOn w:val="Normal"/>
    <w:next w:val="BodyText"/>
    <w:link w:val="Heading5Char"/>
    <w:uiPriority w:val="99"/>
    <w:qFormat/>
    <w:rsid w:val="00CA684B"/>
    <w:pPr>
      <w:keepNext/>
      <w:keepLines/>
      <w:numPr>
        <w:ilvl w:val="4"/>
        <w:numId w:val="9"/>
      </w:numPr>
      <w:spacing w:line="240" w:lineRule="atLeast"/>
      <w:outlineLvl w:val="4"/>
    </w:pPr>
    <w:rPr>
      <w:kern w:val="20"/>
    </w:rPr>
  </w:style>
  <w:style w:type="paragraph" w:styleId="Heading6">
    <w:name w:val="heading 6"/>
    <w:basedOn w:val="Normal"/>
    <w:next w:val="Normal"/>
    <w:link w:val="Heading6Char"/>
    <w:semiHidden/>
    <w:unhideWhenUsed/>
    <w:qFormat/>
    <w:locked/>
    <w:rsid w:val="002F7C7D"/>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unhideWhenUsed/>
    <w:qFormat/>
    <w:locked/>
    <w:rsid w:val="002F7C7D"/>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unhideWhenUsed/>
    <w:qFormat/>
    <w:locked/>
    <w:rsid w:val="002F7C7D"/>
    <w:pPr>
      <w:keepNext/>
      <w:keepLines/>
      <w:numPr>
        <w:ilvl w:val="7"/>
        <w:numId w:val="9"/>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9"/>
    <w:unhideWhenUsed/>
    <w:qFormat/>
    <w:locked/>
    <w:rsid w:val="002F7C7D"/>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D2B41"/>
    <w:rPr>
      <w:rFonts w:ascii="Garamond" w:hAnsi="Garamond"/>
      <w:caps/>
      <w:spacing w:val="20"/>
      <w:kern w:val="20"/>
      <w:sz w:val="18"/>
      <w:szCs w:val="20"/>
    </w:rPr>
  </w:style>
  <w:style w:type="character" w:customStyle="1" w:styleId="Heading2Char">
    <w:name w:val="Heading 2 Char"/>
    <w:basedOn w:val="DefaultParagraphFont"/>
    <w:link w:val="Heading2"/>
    <w:uiPriority w:val="99"/>
    <w:rsid w:val="00FD2B41"/>
    <w:rPr>
      <w:rFonts w:ascii="Garamond" w:hAnsi="Garamond"/>
      <w:caps/>
      <w:kern w:val="20"/>
      <w:szCs w:val="20"/>
    </w:rPr>
  </w:style>
  <w:style w:type="character" w:customStyle="1" w:styleId="Heading3Char">
    <w:name w:val="Heading 3 Char"/>
    <w:aliases w:val="Heading 3 Char2 Char Char,Heading 3 Char Char1 Char Char,Heading 3 Char2 Char Char Char1 Char,Heading 3 Char Char1 Char Char Char Char,Heading 3 Char2 Char Char Char1 Char Char Char,Heading 3 Char Char1 Char Char Char Char Char Char"/>
    <w:basedOn w:val="DefaultParagraphFont"/>
    <w:link w:val="Heading3"/>
    <w:uiPriority w:val="99"/>
    <w:rsid w:val="00FD2B41"/>
    <w:rPr>
      <w:rFonts w:ascii="Garamond" w:hAnsi="Garamond"/>
      <w:i/>
      <w:kern w:val="20"/>
      <w:szCs w:val="20"/>
    </w:rPr>
  </w:style>
  <w:style w:type="character" w:customStyle="1" w:styleId="Heading4Char">
    <w:name w:val="Heading 4 Char"/>
    <w:basedOn w:val="DefaultParagraphFont"/>
    <w:link w:val="Heading4"/>
    <w:uiPriority w:val="99"/>
    <w:rsid w:val="00FD2B41"/>
    <w:rPr>
      <w:rFonts w:ascii="Garamond" w:hAnsi="Garamond"/>
      <w:caps/>
      <w:kern w:val="20"/>
      <w:sz w:val="18"/>
      <w:szCs w:val="20"/>
    </w:rPr>
  </w:style>
  <w:style w:type="character" w:customStyle="1" w:styleId="Heading5Char">
    <w:name w:val="Heading 5 Char"/>
    <w:basedOn w:val="DefaultParagraphFont"/>
    <w:link w:val="Heading5"/>
    <w:uiPriority w:val="99"/>
    <w:rsid w:val="00FD2B41"/>
    <w:rPr>
      <w:rFonts w:ascii="Garamond" w:hAnsi="Garamond"/>
      <w:kern w:val="20"/>
      <w:szCs w:val="20"/>
    </w:rPr>
  </w:style>
  <w:style w:type="paragraph" w:styleId="BodyText">
    <w:name w:val="Body Text"/>
    <w:basedOn w:val="Normal"/>
    <w:link w:val="BodyTextChar"/>
    <w:uiPriority w:val="99"/>
    <w:rsid w:val="00CA684B"/>
    <w:pPr>
      <w:spacing w:after="240" w:line="240" w:lineRule="atLeast"/>
      <w:ind w:firstLine="360"/>
      <w:jc w:val="both"/>
    </w:pPr>
  </w:style>
  <w:style w:type="character" w:customStyle="1" w:styleId="BodyTextChar">
    <w:name w:val="Body Text Char"/>
    <w:basedOn w:val="DefaultParagraphFont"/>
    <w:link w:val="BodyText"/>
    <w:uiPriority w:val="99"/>
    <w:semiHidden/>
    <w:rsid w:val="00FD2B41"/>
    <w:rPr>
      <w:rFonts w:ascii="Garamond" w:hAnsi="Garamond"/>
      <w:szCs w:val="20"/>
    </w:rPr>
  </w:style>
  <w:style w:type="paragraph" w:styleId="Closing">
    <w:name w:val="Closing"/>
    <w:basedOn w:val="Normal"/>
    <w:next w:val="Normal"/>
    <w:link w:val="ClosingChar"/>
    <w:uiPriority w:val="99"/>
    <w:rsid w:val="00CA684B"/>
    <w:pPr>
      <w:spacing w:line="220" w:lineRule="atLeast"/>
    </w:pPr>
  </w:style>
  <w:style w:type="character" w:customStyle="1" w:styleId="ClosingChar">
    <w:name w:val="Closing Char"/>
    <w:basedOn w:val="DefaultParagraphFont"/>
    <w:link w:val="Closing"/>
    <w:uiPriority w:val="99"/>
    <w:semiHidden/>
    <w:rsid w:val="00FD2B41"/>
    <w:rPr>
      <w:rFonts w:ascii="Garamond" w:hAnsi="Garamond"/>
      <w:szCs w:val="20"/>
    </w:rPr>
  </w:style>
  <w:style w:type="paragraph" w:customStyle="1" w:styleId="CompanyName">
    <w:name w:val="Company Name"/>
    <w:basedOn w:val="BodyText"/>
    <w:uiPriority w:val="99"/>
    <w:rsid w:val="00CA684B"/>
    <w:pPr>
      <w:keepLines/>
      <w:framePr w:w="8640" w:h="1440" w:wrap="notBeside" w:vAnchor="page" w:hAnchor="margin" w:xAlign="center" w:y="889"/>
      <w:spacing w:after="40"/>
      <w:ind w:firstLine="0"/>
      <w:jc w:val="center"/>
    </w:pPr>
    <w:rPr>
      <w:caps/>
      <w:spacing w:val="75"/>
    </w:rPr>
  </w:style>
  <w:style w:type="paragraph" w:customStyle="1" w:styleId="DocumentLabel">
    <w:name w:val="Document Label"/>
    <w:next w:val="Normal"/>
    <w:uiPriority w:val="99"/>
    <w:rsid w:val="00CA684B"/>
    <w:pPr>
      <w:pBdr>
        <w:top w:val="double" w:sz="6" w:space="8" w:color="808080"/>
        <w:bottom w:val="double" w:sz="6" w:space="8" w:color="808080"/>
      </w:pBdr>
      <w:spacing w:after="40" w:line="240" w:lineRule="atLeast"/>
      <w:jc w:val="center"/>
    </w:pPr>
    <w:rPr>
      <w:rFonts w:ascii="Garamond" w:hAnsi="Garamond"/>
      <w:b/>
      <w:caps/>
      <w:spacing w:val="20"/>
      <w:sz w:val="18"/>
      <w:szCs w:val="20"/>
    </w:rPr>
  </w:style>
  <w:style w:type="paragraph" w:customStyle="1" w:styleId="Enclosure">
    <w:name w:val="Enclosure"/>
    <w:basedOn w:val="BodyText"/>
    <w:next w:val="Normal"/>
    <w:uiPriority w:val="99"/>
    <w:rsid w:val="00CA684B"/>
    <w:pPr>
      <w:keepLines/>
      <w:spacing w:before="220"/>
      <w:ind w:firstLine="0"/>
    </w:pPr>
  </w:style>
  <w:style w:type="paragraph" w:customStyle="1" w:styleId="HeaderBase">
    <w:name w:val="Header Base"/>
    <w:basedOn w:val="BodyText"/>
    <w:uiPriority w:val="99"/>
    <w:rsid w:val="00CA684B"/>
    <w:pPr>
      <w:keepLines/>
      <w:tabs>
        <w:tab w:val="center" w:pos="4320"/>
        <w:tab w:val="right" w:pos="8640"/>
      </w:tabs>
      <w:spacing w:after="0"/>
    </w:pPr>
  </w:style>
  <w:style w:type="paragraph" w:styleId="Footer">
    <w:name w:val="footer"/>
    <w:basedOn w:val="HeaderBase"/>
    <w:link w:val="FooterChar"/>
    <w:uiPriority w:val="99"/>
    <w:rsid w:val="00CA684B"/>
    <w:pPr>
      <w:spacing w:before="600"/>
      <w:ind w:right="-240" w:firstLine="0"/>
      <w:jc w:val="center"/>
    </w:pPr>
    <w:rPr>
      <w:kern w:val="18"/>
    </w:rPr>
  </w:style>
  <w:style w:type="character" w:customStyle="1" w:styleId="FooterChar">
    <w:name w:val="Footer Char"/>
    <w:basedOn w:val="DefaultParagraphFont"/>
    <w:link w:val="Footer"/>
    <w:uiPriority w:val="99"/>
    <w:locked/>
    <w:rsid w:val="00490FCB"/>
    <w:rPr>
      <w:rFonts w:ascii="Garamond" w:hAnsi="Garamond"/>
      <w:kern w:val="18"/>
      <w:sz w:val="22"/>
    </w:rPr>
  </w:style>
  <w:style w:type="paragraph" w:styleId="Header">
    <w:name w:val="header"/>
    <w:basedOn w:val="HeaderBase"/>
    <w:link w:val="HeaderChar"/>
    <w:uiPriority w:val="99"/>
    <w:rsid w:val="00CA684B"/>
    <w:pPr>
      <w:spacing w:after="660"/>
      <w:ind w:firstLine="0"/>
      <w:jc w:val="center"/>
    </w:pPr>
    <w:rPr>
      <w:caps/>
      <w:kern w:val="18"/>
      <w:sz w:val="18"/>
    </w:rPr>
  </w:style>
  <w:style w:type="character" w:customStyle="1" w:styleId="HeaderChar">
    <w:name w:val="Header Char"/>
    <w:basedOn w:val="DefaultParagraphFont"/>
    <w:link w:val="Header"/>
    <w:uiPriority w:val="99"/>
    <w:semiHidden/>
    <w:rsid w:val="00FD2B41"/>
    <w:rPr>
      <w:rFonts w:ascii="Garamond" w:hAnsi="Garamond"/>
      <w:szCs w:val="20"/>
    </w:rPr>
  </w:style>
  <w:style w:type="paragraph" w:customStyle="1" w:styleId="HeadingBase">
    <w:name w:val="Heading Base"/>
    <w:basedOn w:val="BodyText"/>
    <w:next w:val="BodyText"/>
    <w:uiPriority w:val="99"/>
    <w:rsid w:val="00CA684B"/>
    <w:pPr>
      <w:keepNext/>
      <w:keepLines/>
      <w:spacing w:after="0"/>
      <w:ind w:firstLine="0"/>
      <w:jc w:val="left"/>
    </w:pPr>
    <w:rPr>
      <w:kern w:val="20"/>
    </w:rPr>
  </w:style>
  <w:style w:type="paragraph" w:styleId="MessageHeader">
    <w:name w:val="Message Header"/>
    <w:basedOn w:val="BodyText"/>
    <w:link w:val="MessageHeaderChar"/>
    <w:uiPriority w:val="99"/>
    <w:rsid w:val="00CA684B"/>
    <w:pPr>
      <w:keepLines/>
      <w:spacing w:after="120"/>
      <w:ind w:left="1080" w:hanging="1080"/>
      <w:jc w:val="left"/>
    </w:pPr>
    <w:rPr>
      <w:caps/>
      <w:sz w:val="18"/>
    </w:rPr>
  </w:style>
  <w:style w:type="character" w:customStyle="1" w:styleId="MessageHeaderChar">
    <w:name w:val="Message Header Char"/>
    <w:basedOn w:val="DefaultParagraphFont"/>
    <w:link w:val="MessageHeader"/>
    <w:uiPriority w:val="99"/>
    <w:semiHidden/>
    <w:rsid w:val="00FD2B41"/>
    <w:rPr>
      <w:rFonts w:asciiTheme="majorHAnsi" w:eastAsiaTheme="majorEastAsia" w:hAnsiTheme="majorHAnsi" w:cstheme="majorBidi"/>
      <w:sz w:val="24"/>
      <w:szCs w:val="24"/>
      <w:shd w:val="pct20" w:color="auto" w:fill="auto"/>
    </w:rPr>
  </w:style>
  <w:style w:type="paragraph" w:customStyle="1" w:styleId="MessageHeaderFirst">
    <w:name w:val="Message Header First"/>
    <w:basedOn w:val="MessageHeader"/>
    <w:next w:val="MessageHeader"/>
    <w:uiPriority w:val="99"/>
    <w:rsid w:val="00CA684B"/>
    <w:pPr>
      <w:spacing w:before="360"/>
    </w:pPr>
  </w:style>
  <w:style w:type="character" w:customStyle="1" w:styleId="MessageHeaderLabel">
    <w:name w:val="Message Header Label"/>
    <w:uiPriority w:val="99"/>
    <w:rsid w:val="00CA684B"/>
    <w:rPr>
      <w:b/>
      <w:sz w:val="18"/>
    </w:rPr>
  </w:style>
  <w:style w:type="paragraph" w:customStyle="1" w:styleId="MessageHeaderLast">
    <w:name w:val="Message Header Last"/>
    <w:basedOn w:val="MessageHeader"/>
    <w:next w:val="BodyText"/>
    <w:uiPriority w:val="99"/>
    <w:rsid w:val="00CA684B"/>
    <w:pPr>
      <w:pBdr>
        <w:bottom w:val="single" w:sz="6" w:space="18" w:color="808080"/>
      </w:pBdr>
      <w:spacing w:after="360"/>
    </w:pPr>
  </w:style>
  <w:style w:type="paragraph" w:styleId="NormalIndent">
    <w:name w:val="Normal Indent"/>
    <w:basedOn w:val="Normal"/>
    <w:uiPriority w:val="99"/>
    <w:rsid w:val="00CA684B"/>
    <w:pPr>
      <w:ind w:left="720"/>
    </w:pPr>
  </w:style>
  <w:style w:type="character" w:styleId="PageNumber">
    <w:name w:val="page number"/>
    <w:basedOn w:val="DefaultParagraphFont"/>
    <w:uiPriority w:val="99"/>
    <w:rsid w:val="00CA684B"/>
    <w:rPr>
      <w:rFonts w:cs="Times New Roman"/>
    </w:rPr>
  </w:style>
  <w:style w:type="paragraph" w:customStyle="1" w:styleId="ReturnAddress">
    <w:name w:val="Return Address"/>
    <w:uiPriority w:val="99"/>
    <w:rsid w:val="00CA684B"/>
    <w:pPr>
      <w:framePr w:w="8640" w:hSpace="187" w:vSpace="187" w:wrap="notBeside" w:vAnchor="page" w:hAnchor="margin" w:xAlign="center" w:y="14401" w:anchorLock="1"/>
      <w:spacing w:line="240" w:lineRule="atLeast"/>
      <w:ind w:right="-240"/>
      <w:jc w:val="center"/>
    </w:pPr>
    <w:rPr>
      <w:rFonts w:ascii="Garamond" w:hAnsi="Garamond"/>
      <w:caps/>
      <w:spacing w:val="30"/>
      <w:sz w:val="15"/>
      <w:szCs w:val="20"/>
    </w:rPr>
  </w:style>
  <w:style w:type="paragraph" w:styleId="Signature">
    <w:name w:val="Signature"/>
    <w:basedOn w:val="BodyText"/>
    <w:next w:val="Normal"/>
    <w:link w:val="SignatureChar"/>
    <w:uiPriority w:val="99"/>
    <w:rsid w:val="00CA684B"/>
    <w:pPr>
      <w:keepNext/>
      <w:keepLines/>
      <w:spacing w:before="660" w:after="0"/>
    </w:pPr>
  </w:style>
  <w:style w:type="character" w:customStyle="1" w:styleId="SignatureChar">
    <w:name w:val="Signature Char"/>
    <w:basedOn w:val="DefaultParagraphFont"/>
    <w:link w:val="Signature"/>
    <w:uiPriority w:val="99"/>
    <w:semiHidden/>
    <w:rsid w:val="00FD2B41"/>
    <w:rPr>
      <w:rFonts w:ascii="Garamond" w:hAnsi="Garamond"/>
      <w:szCs w:val="20"/>
    </w:rPr>
  </w:style>
  <w:style w:type="paragraph" w:customStyle="1" w:styleId="SignatureJobTitle">
    <w:name w:val="Signature Job Title"/>
    <w:basedOn w:val="Signature"/>
    <w:next w:val="Normal"/>
    <w:uiPriority w:val="99"/>
    <w:rsid w:val="00CA684B"/>
    <w:pPr>
      <w:spacing w:before="0"/>
      <w:ind w:firstLine="0"/>
    </w:pPr>
  </w:style>
  <w:style w:type="paragraph" w:customStyle="1" w:styleId="SignatureName">
    <w:name w:val="Signature Name"/>
    <w:basedOn w:val="Signature"/>
    <w:next w:val="SignatureJobTitle"/>
    <w:uiPriority w:val="99"/>
    <w:rsid w:val="00CA684B"/>
    <w:pPr>
      <w:ind w:firstLine="0"/>
    </w:pPr>
  </w:style>
  <w:style w:type="character" w:customStyle="1" w:styleId="Slogan">
    <w:name w:val="Slogan"/>
    <w:uiPriority w:val="99"/>
    <w:rsid w:val="00CA684B"/>
    <w:rPr>
      <w:i/>
      <w:spacing w:val="70"/>
      <w:sz w:val="21"/>
    </w:rPr>
  </w:style>
  <w:style w:type="paragraph" w:styleId="BalloonText">
    <w:name w:val="Balloon Text"/>
    <w:basedOn w:val="Normal"/>
    <w:link w:val="BalloonTextChar"/>
    <w:uiPriority w:val="99"/>
    <w:semiHidden/>
    <w:rsid w:val="00431917"/>
    <w:rPr>
      <w:rFonts w:ascii="Tahoma" w:hAnsi="Tahoma" w:cs="Tahoma"/>
      <w:sz w:val="16"/>
      <w:szCs w:val="16"/>
    </w:rPr>
  </w:style>
  <w:style w:type="character" w:customStyle="1" w:styleId="BalloonTextChar">
    <w:name w:val="Balloon Text Char"/>
    <w:basedOn w:val="DefaultParagraphFont"/>
    <w:link w:val="BalloonText"/>
    <w:uiPriority w:val="99"/>
    <w:semiHidden/>
    <w:rsid w:val="00FD2B41"/>
    <w:rPr>
      <w:sz w:val="0"/>
      <w:szCs w:val="0"/>
    </w:rPr>
  </w:style>
  <w:style w:type="table" w:styleId="TableGrid">
    <w:name w:val="Table Grid"/>
    <w:basedOn w:val="TableNormal"/>
    <w:uiPriority w:val="99"/>
    <w:rsid w:val="00145C3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4753"/>
    <w:pPr>
      <w:ind w:left="720"/>
    </w:pPr>
    <w:rPr>
      <w:rFonts w:ascii="Calibri" w:hAnsi="Calibri"/>
      <w:szCs w:val="22"/>
    </w:rPr>
  </w:style>
  <w:style w:type="character" w:customStyle="1" w:styleId="Heading6Char">
    <w:name w:val="Heading 6 Char"/>
    <w:basedOn w:val="DefaultParagraphFont"/>
    <w:link w:val="Heading6"/>
    <w:semiHidden/>
    <w:rsid w:val="002F7C7D"/>
    <w:rPr>
      <w:rFonts w:asciiTheme="majorHAnsi" w:eastAsiaTheme="majorEastAsia" w:hAnsiTheme="majorHAnsi" w:cstheme="majorBidi"/>
      <w:i/>
      <w:iCs/>
      <w:color w:val="243F60" w:themeColor="accent1" w:themeShade="7F"/>
      <w:szCs w:val="20"/>
    </w:rPr>
  </w:style>
  <w:style w:type="character" w:customStyle="1" w:styleId="Heading7Char">
    <w:name w:val="Heading 7 Char"/>
    <w:basedOn w:val="DefaultParagraphFont"/>
    <w:link w:val="Heading7"/>
    <w:semiHidden/>
    <w:rsid w:val="002F7C7D"/>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semiHidden/>
    <w:rsid w:val="002F7C7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2F7C7D"/>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F27013"/>
    <w:rPr>
      <w:color w:val="0000FF" w:themeColor="hyperlink"/>
      <w:u w:val="single"/>
    </w:rPr>
  </w:style>
  <w:style w:type="paragraph" w:customStyle="1" w:styleId="Tablecentered">
    <w:name w:val="Table centered"/>
    <w:basedOn w:val="Normal"/>
    <w:autoRedefine/>
    <w:uiPriority w:val="99"/>
    <w:qFormat/>
    <w:rsid w:val="00BB3589"/>
    <w:pPr>
      <w:keepLines/>
      <w:spacing w:before="80" w:after="80"/>
      <w:jc w:val="center"/>
    </w:pPr>
    <w:rPr>
      <w:rFonts w:asciiTheme="minorHAnsi" w:hAnsiTheme="minorHAnsi"/>
      <w:b/>
      <w:noProof/>
      <w:szCs w:val="22"/>
    </w:rPr>
  </w:style>
  <w:style w:type="paragraph" w:styleId="Caption">
    <w:name w:val="caption"/>
    <w:aliases w:val="Table Caption"/>
    <w:basedOn w:val="Normal"/>
    <w:next w:val="Normal"/>
    <w:link w:val="CaptionChar"/>
    <w:uiPriority w:val="99"/>
    <w:qFormat/>
    <w:locked/>
    <w:rsid w:val="004962FE"/>
    <w:pPr>
      <w:keepNext/>
      <w:tabs>
        <w:tab w:val="left" w:pos="1152"/>
      </w:tabs>
      <w:spacing w:before="360" w:after="240"/>
      <w:ind w:left="1152" w:hanging="1152"/>
      <w:jc w:val="center"/>
    </w:pPr>
    <w:rPr>
      <w:rFonts w:asciiTheme="minorHAnsi" w:hAnsiTheme="minorHAnsi"/>
      <w:b/>
      <w:szCs w:val="22"/>
    </w:rPr>
  </w:style>
  <w:style w:type="character" w:customStyle="1" w:styleId="CaptionChar">
    <w:name w:val="Caption Char"/>
    <w:aliases w:val="Table Caption Char"/>
    <w:link w:val="Caption"/>
    <w:uiPriority w:val="99"/>
    <w:locked/>
    <w:rsid w:val="004962FE"/>
    <w:rPr>
      <w:rFonts w:asciiTheme="minorHAnsi" w:hAnsiTheme="minorHAnsi"/>
      <w:b/>
    </w:rPr>
  </w:style>
  <w:style w:type="character" w:styleId="CommentReference">
    <w:name w:val="annotation reference"/>
    <w:basedOn w:val="DefaultParagraphFont"/>
    <w:uiPriority w:val="99"/>
    <w:unhideWhenUsed/>
    <w:rsid w:val="002218E7"/>
    <w:rPr>
      <w:sz w:val="16"/>
      <w:szCs w:val="16"/>
    </w:rPr>
  </w:style>
  <w:style w:type="paragraph" w:styleId="CommentText">
    <w:name w:val="annotation text"/>
    <w:basedOn w:val="Normal"/>
    <w:link w:val="CommentTextChar"/>
    <w:uiPriority w:val="99"/>
    <w:unhideWhenUsed/>
    <w:rsid w:val="002218E7"/>
    <w:rPr>
      <w:sz w:val="20"/>
    </w:rPr>
  </w:style>
  <w:style w:type="character" w:customStyle="1" w:styleId="CommentTextChar">
    <w:name w:val="Comment Text Char"/>
    <w:basedOn w:val="DefaultParagraphFont"/>
    <w:link w:val="CommentText"/>
    <w:uiPriority w:val="99"/>
    <w:rsid w:val="002218E7"/>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2218E7"/>
    <w:rPr>
      <w:b/>
      <w:bCs/>
    </w:rPr>
  </w:style>
  <w:style w:type="character" w:customStyle="1" w:styleId="CommentSubjectChar">
    <w:name w:val="Comment Subject Char"/>
    <w:basedOn w:val="CommentTextChar"/>
    <w:link w:val="CommentSubject"/>
    <w:uiPriority w:val="99"/>
    <w:semiHidden/>
    <w:rsid w:val="002218E7"/>
    <w:rPr>
      <w:rFonts w:ascii="Garamond" w:hAnsi="Garamond"/>
      <w:b/>
      <w:bCs/>
      <w:sz w:val="20"/>
      <w:szCs w:val="20"/>
    </w:rPr>
  </w:style>
  <w:style w:type="paragraph" w:styleId="z-TopofForm">
    <w:name w:val="HTML Top of Form"/>
    <w:basedOn w:val="Normal"/>
    <w:next w:val="Normal"/>
    <w:link w:val="z-TopofFormChar"/>
    <w:hidden/>
    <w:uiPriority w:val="99"/>
    <w:semiHidden/>
    <w:unhideWhenUsed/>
    <w:rsid w:val="001726B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726BD"/>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1726B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1726BD"/>
    <w:rPr>
      <w:rFonts w:ascii="Arial" w:hAnsi="Arial" w:cs="Arial"/>
      <w:vanish/>
      <w:sz w:val="16"/>
      <w:szCs w:val="16"/>
    </w:rPr>
  </w:style>
  <w:style w:type="paragraph" w:styleId="Revision">
    <w:name w:val="Revision"/>
    <w:hidden/>
    <w:uiPriority w:val="99"/>
    <w:semiHidden/>
    <w:rsid w:val="009805B5"/>
    <w:rPr>
      <w:rFonts w:ascii="Garamond" w:hAnsi="Garamond"/>
      <w:szCs w:val="20"/>
    </w:rPr>
  </w:style>
  <w:style w:type="character" w:styleId="FollowedHyperlink">
    <w:name w:val="FollowedHyperlink"/>
    <w:basedOn w:val="DefaultParagraphFont"/>
    <w:uiPriority w:val="99"/>
    <w:semiHidden/>
    <w:unhideWhenUsed/>
    <w:rsid w:val="002A5161"/>
    <w:rPr>
      <w:color w:val="800080" w:themeColor="followedHyperlink"/>
      <w:u w:val="single"/>
    </w:rPr>
  </w:style>
  <w:style w:type="paragraph" w:styleId="FootnoteText">
    <w:name w:val="footnote text"/>
    <w:basedOn w:val="Normal"/>
    <w:link w:val="FootnoteTextChar"/>
    <w:uiPriority w:val="99"/>
    <w:semiHidden/>
    <w:unhideWhenUsed/>
    <w:rsid w:val="0017187E"/>
    <w:rPr>
      <w:sz w:val="20"/>
    </w:rPr>
  </w:style>
  <w:style w:type="character" w:customStyle="1" w:styleId="FootnoteTextChar">
    <w:name w:val="Footnote Text Char"/>
    <w:basedOn w:val="DefaultParagraphFont"/>
    <w:link w:val="FootnoteText"/>
    <w:uiPriority w:val="99"/>
    <w:semiHidden/>
    <w:rsid w:val="0017187E"/>
    <w:rPr>
      <w:rFonts w:ascii="Garamond" w:hAnsi="Garamond"/>
      <w:sz w:val="20"/>
      <w:szCs w:val="20"/>
    </w:rPr>
  </w:style>
  <w:style w:type="character" w:styleId="FootnoteReference">
    <w:name w:val="footnote reference"/>
    <w:basedOn w:val="DefaultParagraphFont"/>
    <w:uiPriority w:val="99"/>
    <w:semiHidden/>
    <w:unhideWhenUsed/>
    <w:rsid w:val="0017187E"/>
    <w:rPr>
      <w:vertAlign w:val="superscript"/>
    </w:rPr>
  </w:style>
  <w:style w:type="character" w:styleId="UnresolvedMention">
    <w:name w:val="Unresolved Mention"/>
    <w:basedOn w:val="DefaultParagraphFont"/>
    <w:uiPriority w:val="99"/>
    <w:semiHidden/>
    <w:unhideWhenUsed/>
    <w:rsid w:val="00B30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587">
      <w:bodyDiv w:val="1"/>
      <w:marLeft w:val="0"/>
      <w:marRight w:val="0"/>
      <w:marTop w:val="0"/>
      <w:marBottom w:val="0"/>
      <w:divBdr>
        <w:top w:val="none" w:sz="0" w:space="0" w:color="auto"/>
        <w:left w:val="none" w:sz="0" w:space="0" w:color="auto"/>
        <w:bottom w:val="none" w:sz="0" w:space="0" w:color="auto"/>
        <w:right w:val="none" w:sz="0" w:space="0" w:color="auto"/>
      </w:divBdr>
    </w:div>
    <w:div w:id="57482898">
      <w:marLeft w:val="0"/>
      <w:marRight w:val="0"/>
      <w:marTop w:val="0"/>
      <w:marBottom w:val="0"/>
      <w:divBdr>
        <w:top w:val="none" w:sz="0" w:space="0" w:color="auto"/>
        <w:left w:val="none" w:sz="0" w:space="0" w:color="auto"/>
        <w:bottom w:val="none" w:sz="0" w:space="0" w:color="auto"/>
        <w:right w:val="none" w:sz="0" w:space="0" w:color="auto"/>
      </w:divBdr>
      <w:divsChild>
        <w:div w:id="1604190355">
          <w:marLeft w:val="0"/>
          <w:marRight w:val="0"/>
          <w:marTop w:val="0"/>
          <w:marBottom w:val="0"/>
          <w:divBdr>
            <w:top w:val="none" w:sz="0" w:space="0" w:color="auto"/>
            <w:left w:val="none" w:sz="0" w:space="0" w:color="auto"/>
            <w:bottom w:val="none" w:sz="0" w:space="0" w:color="auto"/>
            <w:right w:val="none" w:sz="0" w:space="0" w:color="auto"/>
          </w:divBdr>
        </w:div>
      </w:divsChild>
    </w:div>
    <w:div w:id="64882510">
      <w:bodyDiv w:val="1"/>
      <w:marLeft w:val="0"/>
      <w:marRight w:val="0"/>
      <w:marTop w:val="0"/>
      <w:marBottom w:val="0"/>
      <w:divBdr>
        <w:top w:val="none" w:sz="0" w:space="0" w:color="auto"/>
        <w:left w:val="none" w:sz="0" w:space="0" w:color="auto"/>
        <w:bottom w:val="none" w:sz="0" w:space="0" w:color="auto"/>
        <w:right w:val="none" w:sz="0" w:space="0" w:color="auto"/>
      </w:divBdr>
    </w:div>
    <w:div w:id="81799617">
      <w:marLeft w:val="0"/>
      <w:marRight w:val="0"/>
      <w:marTop w:val="0"/>
      <w:marBottom w:val="0"/>
      <w:divBdr>
        <w:top w:val="none" w:sz="0" w:space="0" w:color="auto"/>
        <w:left w:val="none" w:sz="0" w:space="0" w:color="auto"/>
        <w:bottom w:val="none" w:sz="0" w:space="0" w:color="auto"/>
        <w:right w:val="none" w:sz="0" w:space="0" w:color="auto"/>
      </w:divBdr>
    </w:div>
    <w:div w:id="96566085">
      <w:bodyDiv w:val="1"/>
      <w:marLeft w:val="0"/>
      <w:marRight w:val="0"/>
      <w:marTop w:val="0"/>
      <w:marBottom w:val="0"/>
      <w:divBdr>
        <w:top w:val="none" w:sz="0" w:space="0" w:color="auto"/>
        <w:left w:val="none" w:sz="0" w:space="0" w:color="auto"/>
        <w:bottom w:val="none" w:sz="0" w:space="0" w:color="auto"/>
        <w:right w:val="none" w:sz="0" w:space="0" w:color="auto"/>
      </w:divBdr>
    </w:div>
    <w:div w:id="98451659">
      <w:marLeft w:val="0"/>
      <w:marRight w:val="0"/>
      <w:marTop w:val="0"/>
      <w:marBottom w:val="0"/>
      <w:divBdr>
        <w:top w:val="none" w:sz="0" w:space="0" w:color="auto"/>
        <w:left w:val="none" w:sz="0" w:space="0" w:color="auto"/>
        <w:bottom w:val="none" w:sz="0" w:space="0" w:color="auto"/>
        <w:right w:val="none" w:sz="0" w:space="0" w:color="auto"/>
      </w:divBdr>
      <w:divsChild>
        <w:div w:id="698507287">
          <w:marLeft w:val="0"/>
          <w:marRight w:val="0"/>
          <w:marTop w:val="0"/>
          <w:marBottom w:val="0"/>
          <w:divBdr>
            <w:top w:val="none" w:sz="0" w:space="0" w:color="auto"/>
            <w:left w:val="none" w:sz="0" w:space="0" w:color="auto"/>
            <w:bottom w:val="none" w:sz="0" w:space="0" w:color="auto"/>
            <w:right w:val="none" w:sz="0" w:space="0" w:color="auto"/>
          </w:divBdr>
        </w:div>
      </w:divsChild>
    </w:div>
    <w:div w:id="169487404">
      <w:marLeft w:val="0"/>
      <w:marRight w:val="0"/>
      <w:marTop w:val="0"/>
      <w:marBottom w:val="0"/>
      <w:divBdr>
        <w:top w:val="none" w:sz="0" w:space="0" w:color="auto"/>
        <w:left w:val="none" w:sz="0" w:space="0" w:color="auto"/>
        <w:bottom w:val="none" w:sz="0" w:space="0" w:color="auto"/>
        <w:right w:val="none" w:sz="0" w:space="0" w:color="auto"/>
      </w:divBdr>
      <w:divsChild>
        <w:div w:id="647825692">
          <w:marLeft w:val="0"/>
          <w:marRight w:val="0"/>
          <w:marTop w:val="0"/>
          <w:marBottom w:val="0"/>
          <w:divBdr>
            <w:top w:val="none" w:sz="0" w:space="0" w:color="auto"/>
            <w:left w:val="none" w:sz="0" w:space="0" w:color="auto"/>
            <w:bottom w:val="none" w:sz="0" w:space="0" w:color="auto"/>
            <w:right w:val="none" w:sz="0" w:space="0" w:color="auto"/>
          </w:divBdr>
        </w:div>
      </w:divsChild>
    </w:div>
    <w:div w:id="178348823">
      <w:bodyDiv w:val="1"/>
      <w:marLeft w:val="0"/>
      <w:marRight w:val="0"/>
      <w:marTop w:val="0"/>
      <w:marBottom w:val="0"/>
      <w:divBdr>
        <w:top w:val="none" w:sz="0" w:space="0" w:color="auto"/>
        <w:left w:val="none" w:sz="0" w:space="0" w:color="auto"/>
        <w:bottom w:val="none" w:sz="0" w:space="0" w:color="auto"/>
        <w:right w:val="none" w:sz="0" w:space="0" w:color="auto"/>
      </w:divBdr>
      <w:divsChild>
        <w:div w:id="1465780835">
          <w:marLeft w:val="360"/>
          <w:marRight w:val="0"/>
          <w:marTop w:val="240"/>
          <w:marBottom w:val="180"/>
          <w:divBdr>
            <w:top w:val="none" w:sz="0" w:space="0" w:color="auto"/>
            <w:left w:val="none" w:sz="0" w:space="0" w:color="auto"/>
            <w:bottom w:val="none" w:sz="0" w:space="0" w:color="auto"/>
            <w:right w:val="none" w:sz="0" w:space="0" w:color="auto"/>
          </w:divBdr>
        </w:div>
      </w:divsChild>
    </w:div>
    <w:div w:id="179898862">
      <w:marLeft w:val="0"/>
      <w:marRight w:val="0"/>
      <w:marTop w:val="0"/>
      <w:marBottom w:val="0"/>
      <w:divBdr>
        <w:top w:val="none" w:sz="0" w:space="0" w:color="auto"/>
        <w:left w:val="none" w:sz="0" w:space="0" w:color="auto"/>
        <w:bottom w:val="none" w:sz="0" w:space="0" w:color="auto"/>
        <w:right w:val="none" w:sz="0" w:space="0" w:color="auto"/>
      </w:divBdr>
    </w:div>
    <w:div w:id="182400354">
      <w:marLeft w:val="0"/>
      <w:marRight w:val="0"/>
      <w:marTop w:val="0"/>
      <w:marBottom w:val="0"/>
      <w:divBdr>
        <w:top w:val="none" w:sz="0" w:space="0" w:color="auto"/>
        <w:left w:val="none" w:sz="0" w:space="0" w:color="auto"/>
        <w:bottom w:val="none" w:sz="0" w:space="0" w:color="auto"/>
        <w:right w:val="none" w:sz="0" w:space="0" w:color="auto"/>
      </w:divBdr>
      <w:divsChild>
        <w:div w:id="163326909">
          <w:marLeft w:val="0"/>
          <w:marRight w:val="0"/>
          <w:marTop w:val="0"/>
          <w:marBottom w:val="0"/>
          <w:divBdr>
            <w:top w:val="none" w:sz="0" w:space="0" w:color="auto"/>
            <w:left w:val="none" w:sz="0" w:space="0" w:color="auto"/>
            <w:bottom w:val="none" w:sz="0" w:space="0" w:color="auto"/>
            <w:right w:val="none" w:sz="0" w:space="0" w:color="auto"/>
          </w:divBdr>
        </w:div>
      </w:divsChild>
    </w:div>
    <w:div w:id="335957672">
      <w:marLeft w:val="0"/>
      <w:marRight w:val="0"/>
      <w:marTop w:val="0"/>
      <w:marBottom w:val="0"/>
      <w:divBdr>
        <w:top w:val="none" w:sz="0" w:space="0" w:color="auto"/>
        <w:left w:val="none" w:sz="0" w:space="0" w:color="auto"/>
        <w:bottom w:val="none" w:sz="0" w:space="0" w:color="auto"/>
        <w:right w:val="none" w:sz="0" w:space="0" w:color="auto"/>
      </w:divBdr>
      <w:divsChild>
        <w:div w:id="1120801350">
          <w:marLeft w:val="0"/>
          <w:marRight w:val="0"/>
          <w:marTop w:val="0"/>
          <w:marBottom w:val="0"/>
          <w:divBdr>
            <w:top w:val="none" w:sz="0" w:space="0" w:color="auto"/>
            <w:left w:val="none" w:sz="0" w:space="0" w:color="auto"/>
            <w:bottom w:val="none" w:sz="0" w:space="0" w:color="auto"/>
            <w:right w:val="none" w:sz="0" w:space="0" w:color="auto"/>
          </w:divBdr>
        </w:div>
      </w:divsChild>
    </w:div>
    <w:div w:id="480542432">
      <w:marLeft w:val="0"/>
      <w:marRight w:val="0"/>
      <w:marTop w:val="0"/>
      <w:marBottom w:val="0"/>
      <w:divBdr>
        <w:top w:val="none" w:sz="0" w:space="0" w:color="auto"/>
        <w:left w:val="none" w:sz="0" w:space="0" w:color="auto"/>
        <w:bottom w:val="none" w:sz="0" w:space="0" w:color="auto"/>
        <w:right w:val="none" w:sz="0" w:space="0" w:color="auto"/>
      </w:divBdr>
      <w:divsChild>
        <w:div w:id="1323696312">
          <w:marLeft w:val="0"/>
          <w:marRight w:val="0"/>
          <w:marTop w:val="0"/>
          <w:marBottom w:val="0"/>
          <w:divBdr>
            <w:top w:val="none" w:sz="0" w:space="0" w:color="auto"/>
            <w:left w:val="none" w:sz="0" w:space="0" w:color="auto"/>
            <w:bottom w:val="none" w:sz="0" w:space="0" w:color="auto"/>
            <w:right w:val="none" w:sz="0" w:space="0" w:color="auto"/>
          </w:divBdr>
        </w:div>
      </w:divsChild>
    </w:div>
    <w:div w:id="518199625">
      <w:marLeft w:val="0"/>
      <w:marRight w:val="0"/>
      <w:marTop w:val="0"/>
      <w:marBottom w:val="0"/>
      <w:divBdr>
        <w:top w:val="none" w:sz="0" w:space="0" w:color="auto"/>
        <w:left w:val="none" w:sz="0" w:space="0" w:color="auto"/>
        <w:bottom w:val="none" w:sz="0" w:space="0" w:color="auto"/>
        <w:right w:val="none" w:sz="0" w:space="0" w:color="auto"/>
      </w:divBdr>
      <w:divsChild>
        <w:div w:id="392779543">
          <w:marLeft w:val="0"/>
          <w:marRight w:val="0"/>
          <w:marTop w:val="0"/>
          <w:marBottom w:val="0"/>
          <w:divBdr>
            <w:top w:val="none" w:sz="0" w:space="0" w:color="auto"/>
            <w:left w:val="none" w:sz="0" w:space="0" w:color="auto"/>
            <w:bottom w:val="none" w:sz="0" w:space="0" w:color="auto"/>
            <w:right w:val="none" w:sz="0" w:space="0" w:color="auto"/>
          </w:divBdr>
        </w:div>
      </w:divsChild>
    </w:div>
    <w:div w:id="536163180">
      <w:marLeft w:val="0"/>
      <w:marRight w:val="0"/>
      <w:marTop w:val="0"/>
      <w:marBottom w:val="0"/>
      <w:divBdr>
        <w:top w:val="none" w:sz="0" w:space="0" w:color="auto"/>
        <w:left w:val="none" w:sz="0" w:space="0" w:color="auto"/>
        <w:bottom w:val="none" w:sz="0" w:space="0" w:color="auto"/>
        <w:right w:val="none" w:sz="0" w:space="0" w:color="auto"/>
      </w:divBdr>
      <w:divsChild>
        <w:div w:id="1601062394">
          <w:marLeft w:val="0"/>
          <w:marRight w:val="0"/>
          <w:marTop w:val="0"/>
          <w:marBottom w:val="0"/>
          <w:divBdr>
            <w:top w:val="none" w:sz="0" w:space="0" w:color="auto"/>
            <w:left w:val="none" w:sz="0" w:space="0" w:color="auto"/>
            <w:bottom w:val="none" w:sz="0" w:space="0" w:color="auto"/>
            <w:right w:val="none" w:sz="0" w:space="0" w:color="auto"/>
          </w:divBdr>
        </w:div>
      </w:divsChild>
    </w:div>
    <w:div w:id="559754141">
      <w:marLeft w:val="0"/>
      <w:marRight w:val="0"/>
      <w:marTop w:val="0"/>
      <w:marBottom w:val="0"/>
      <w:divBdr>
        <w:top w:val="none" w:sz="0" w:space="0" w:color="auto"/>
        <w:left w:val="none" w:sz="0" w:space="0" w:color="auto"/>
        <w:bottom w:val="none" w:sz="0" w:space="0" w:color="auto"/>
        <w:right w:val="none" w:sz="0" w:space="0" w:color="auto"/>
      </w:divBdr>
      <w:divsChild>
        <w:div w:id="760300199">
          <w:marLeft w:val="0"/>
          <w:marRight w:val="0"/>
          <w:marTop w:val="0"/>
          <w:marBottom w:val="0"/>
          <w:divBdr>
            <w:top w:val="none" w:sz="0" w:space="0" w:color="auto"/>
            <w:left w:val="none" w:sz="0" w:space="0" w:color="auto"/>
            <w:bottom w:val="none" w:sz="0" w:space="0" w:color="auto"/>
            <w:right w:val="none" w:sz="0" w:space="0" w:color="auto"/>
          </w:divBdr>
        </w:div>
      </w:divsChild>
    </w:div>
    <w:div w:id="643630962">
      <w:marLeft w:val="0"/>
      <w:marRight w:val="0"/>
      <w:marTop w:val="0"/>
      <w:marBottom w:val="0"/>
      <w:divBdr>
        <w:top w:val="none" w:sz="0" w:space="0" w:color="auto"/>
        <w:left w:val="none" w:sz="0" w:space="0" w:color="auto"/>
        <w:bottom w:val="none" w:sz="0" w:space="0" w:color="auto"/>
        <w:right w:val="none" w:sz="0" w:space="0" w:color="auto"/>
      </w:divBdr>
      <w:divsChild>
        <w:div w:id="1743677198">
          <w:marLeft w:val="0"/>
          <w:marRight w:val="0"/>
          <w:marTop w:val="0"/>
          <w:marBottom w:val="0"/>
          <w:divBdr>
            <w:top w:val="none" w:sz="0" w:space="0" w:color="auto"/>
            <w:left w:val="none" w:sz="0" w:space="0" w:color="auto"/>
            <w:bottom w:val="none" w:sz="0" w:space="0" w:color="auto"/>
            <w:right w:val="none" w:sz="0" w:space="0" w:color="auto"/>
          </w:divBdr>
        </w:div>
      </w:divsChild>
    </w:div>
    <w:div w:id="661544993">
      <w:bodyDiv w:val="1"/>
      <w:marLeft w:val="0"/>
      <w:marRight w:val="0"/>
      <w:marTop w:val="0"/>
      <w:marBottom w:val="0"/>
      <w:divBdr>
        <w:top w:val="none" w:sz="0" w:space="0" w:color="auto"/>
        <w:left w:val="none" w:sz="0" w:space="0" w:color="auto"/>
        <w:bottom w:val="none" w:sz="0" w:space="0" w:color="auto"/>
        <w:right w:val="none" w:sz="0" w:space="0" w:color="auto"/>
      </w:divBdr>
      <w:divsChild>
        <w:div w:id="300618718">
          <w:marLeft w:val="360"/>
          <w:marRight w:val="0"/>
          <w:marTop w:val="240"/>
          <w:marBottom w:val="180"/>
          <w:divBdr>
            <w:top w:val="none" w:sz="0" w:space="0" w:color="auto"/>
            <w:left w:val="none" w:sz="0" w:space="0" w:color="auto"/>
            <w:bottom w:val="none" w:sz="0" w:space="0" w:color="auto"/>
            <w:right w:val="none" w:sz="0" w:space="0" w:color="auto"/>
          </w:divBdr>
        </w:div>
      </w:divsChild>
    </w:div>
    <w:div w:id="661929754">
      <w:marLeft w:val="0"/>
      <w:marRight w:val="0"/>
      <w:marTop w:val="0"/>
      <w:marBottom w:val="0"/>
      <w:divBdr>
        <w:top w:val="none" w:sz="0" w:space="0" w:color="auto"/>
        <w:left w:val="none" w:sz="0" w:space="0" w:color="auto"/>
        <w:bottom w:val="none" w:sz="0" w:space="0" w:color="auto"/>
        <w:right w:val="none" w:sz="0" w:space="0" w:color="auto"/>
      </w:divBdr>
      <w:divsChild>
        <w:div w:id="128403892">
          <w:marLeft w:val="0"/>
          <w:marRight w:val="0"/>
          <w:marTop w:val="0"/>
          <w:marBottom w:val="0"/>
          <w:divBdr>
            <w:top w:val="none" w:sz="0" w:space="0" w:color="auto"/>
            <w:left w:val="none" w:sz="0" w:space="0" w:color="auto"/>
            <w:bottom w:val="none" w:sz="0" w:space="0" w:color="auto"/>
            <w:right w:val="none" w:sz="0" w:space="0" w:color="auto"/>
          </w:divBdr>
        </w:div>
      </w:divsChild>
    </w:div>
    <w:div w:id="703336509">
      <w:bodyDiv w:val="1"/>
      <w:marLeft w:val="0"/>
      <w:marRight w:val="0"/>
      <w:marTop w:val="0"/>
      <w:marBottom w:val="0"/>
      <w:divBdr>
        <w:top w:val="none" w:sz="0" w:space="0" w:color="auto"/>
        <w:left w:val="none" w:sz="0" w:space="0" w:color="auto"/>
        <w:bottom w:val="none" w:sz="0" w:space="0" w:color="auto"/>
        <w:right w:val="none" w:sz="0" w:space="0" w:color="auto"/>
      </w:divBdr>
      <w:divsChild>
        <w:div w:id="4870883">
          <w:marLeft w:val="0"/>
          <w:marRight w:val="0"/>
          <w:marTop w:val="0"/>
          <w:marBottom w:val="0"/>
          <w:divBdr>
            <w:top w:val="none" w:sz="0" w:space="0" w:color="auto"/>
            <w:left w:val="none" w:sz="0" w:space="0" w:color="auto"/>
            <w:bottom w:val="none" w:sz="0" w:space="0" w:color="auto"/>
            <w:right w:val="none" w:sz="0" w:space="0" w:color="auto"/>
          </w:divBdr>
        </w:div>
        <w:div w:id="57241587">
          <w:marLeft w:val="0"/>
          <w:marRight w:val="0"/>
          <w:marTop w:val="0"/>
          <w:marBottom w:val="0"/>
          <w:divBdr>
            <w:top w:val="none" w:sz="0" w:space="0" w:color="auto"/>
            <w:left w:val="none" w:sz="0" w:space="0" w:color="auto"/>
            <w:bottom w:val="none" w:sz="0" w:space="0" w:color="auto"/>
            <w:right w:val="none" w:sz="0" w:space="0" w:color="auto"/>
          </w:divBdr>
        </w:div>
        <w:div w:id="65762640">
          <w:marLeft w:val="0"/>
          <w:marRight w:val="0"/>
          <w:marTop w:val="0"/>
          <w:marBottom w:val="0"/>
          <w:divBdr>
            <w:top w:val="none" w:sz="0" w:space="0" w:color="auto"/>
            <w:left w:val="none" w:sz="0" w:space="0" w:color="auto"/>
            <w:bottom w:val="none" w:sz="0" w:space="0" w:color="auto"/>
            <w:right w:val="none" w:sz="0" w:space="0" w:color="auto"/>
          </w:divBdr>
        </w:div>
        <w:div w:id="86462952">
          <w:marLeft w:val="0"/>
          <w:marRight w:val="0"/>
          <w:marTop w:val="0"/>
          <w:marBottom w:val="0"/>
          <w:divBdr>
            <w:top w:val="none" w:sz="0" w:space="0" w:color="auto"/>
            <w:left w:val="none" w:sz="0" w:space="0" w:color="auto"/>
            <w:bottom w:val="none" w:sz="0" w:space="0" w:color="auto"/>
            <w:right w:val="none" w:sz="0" w:space="0" w:color="auto"/>
          </w:divBdr>
        </w:div>
        <w:div w:id="152913598">
          <w:marLeft w:val="0"/>
          <w:marRight w:val="0"/>
          <w:marTop w:val="0"/>
          <w:marBottom w:val="0"/>
          <w:divBdr>
            <w:top w:val="none" w:sz="0" w:space="0" w:color="auto"/>
            <w:left w:val="none" w:sz="0" w:space="0" w:color="auto"/>
            <w:bottom w:val="none" w:sz="0" w:space="0" w:color="auto"/>
            <w:right w:val="none" w:sz="0" w:space="0" w:color="auto"/>
          </w:divBdr>
        </w:div>
        <w:div w:id="164784615">
          <w:marLeft w:val="0"/>
          <w:marRight w:val="0"/>
          <w:marTop w:val="0"/>
          <w:marBottom w:val="0"/>
          <w:divBdr>
            <w:top w:val="none" w:sz="0" w:space="0" w:color="auto"/>
            <w:left w:val="none" w:sz="0" w:space="0" w:color="auto"/>
            <w:bottom w:val="none" w:sz="0" w:space="0" w:color="auto"/>
            <w:right w:val="none" w:sz="0" w:space="0" w:color="auto"/>
          </w:divBdr>
        </w:div>
        <w:div w:id="228733844">
          <w:marLeft w:val="0"/>
          <w:marRight w:val="0"/>
          <w:marTop w:val="0"/>
          <w:marBottom w:val="0"/>
          <w:divBdr>
            <w:top w:val="none" w:sz="0" w:space="0" w:color="auto"/>
            <w:left w:val="none" w:sz="0" w:space="0" w:color="auto"/>
            <w:bottom w:val="none" w:sz="0" w:space="0" w:color="auto"/>
            <w:right w:val="none" w:sz="0" w:space="0" w:color="auto"/>
          </w:divBdr>
        </w:div>
        <w:div w:id="260796891">
          <w:marLeft w:val="0"/>
          <w:marRight w:val="0"/>
          <w:marTop w:val="0"/>
          <w:marBottom w:val="0"/>
          <w:divBdr>
            <w:top w:val="none" w:sz="0" w:space="0" w:color="auto"/>
            <w:left w:val="none" w:sz="0" w:space="0" w:color="auto"/>
            <w:bottom w:val="none" w:sz="0" w:space="0" w:color="auto"/>
            <w:right w:val="none" w:sz="0" w:space="0" w:color="auto"/>
          </w:divBdr>
        </w:div>
        <w:div w:id="480469084">
          <w:marLeft w:val="0"/>
          <w:marRight w:val="0"/>
          <w:marTop w:val="0"/>
          <w:marBottom w:val="0"/>
          <w:divBdr>
            <w:top w:val="none" w:sz="0" w:space="0" w:color="auto"/>
            <w:left w:val="none" w:sz="0" w:space="0" w:color="auto"/>
            <w:bottom w:val="none" w:sz="0" w:space="0" w:color="auto"/>
            <w:right w:val="none" w:sz="0" w:space="0" w:color="auto"/>
          </w:divBdr>
        </w:div>
        <w:div w:id="521479539">
          <w:marLeft w:val="0"/>
          <w:marRight w:val="0"/>
          <w:marTop w:val="0"/>
          <w:marBottom w:val="0"/>
          <w:divBdr>
            <w:top w:val="none" w:sz="0" w:space="0" w:color="auto"/>
            <w:left w:val="none" w:sz="0" w:space="0" w:color="auto"/>
            <w:bottom w:val="none" w:sz="0" w:space="0" w:color="auto"/>
            <w:right w:val="none" w:sz="0" w:space="0" w:color="auto"/>
          </w:divBdr>
        </w:div>
        <w:div w:id="718087143">
          <w:marLeft w:val="0"/>
          <w:marRight w:val="0"/>
          <w:marTop w:val="0"/>
          <w:marBottom w:val="0"/>
          <w:divBdr>
            <w:top w:val="none" w:sz="0" w:space="0" w:color="auto"/>
            <w:left w:val="none" w:sz="0" w:space="0" w:color="auto"/>
            <w:bottom w:val="none" w:sz="0" w:space="0" w:color="auto"/>
            <w:right w:val="none" w:sz="0" w:space="0" w:color="auto"/>
          </w:divBdr>
        </w:div>
        <w:div w:id="888685880">
          <w:marLeft w:val="0"/>
          <w:marRight w:val="0"/>
          <w:marTop w:val="0"/>
          <w:marBottom w:val="0"/>
          <w:divBdr>
            <w:top w:val="none" w:sz="0" w:space="0" w:color="auto"/>
            <w:left w:val="none" w:sz="0" w:space="0" w:color="auto"/>
            <w:bottom w:val="none" w:sz="0" w:space="0" w:color="auto"/>
            <w:right w:val="none" w:sz="0" w:space="0" w:color="auto"/>
          </w:divBdr>
        </w:div>
        <w:div w:id="1105419258">
          <w:marLeft w:val="0"/>
          <w:marRight w:val="0"/>
          <w:marTop w:val="0"/>
          <w:marBottom w:val="0"/>
          <w:divBdr>
            <w:top w:val="none" w:sz="0" w:space="0" w:color="auto"/>
            <w:left w:val="none" w:sz="0" w:space="0" w:color="auto"/>
            <w:bottom w:val="none" w:sz="0" w:space="0" w:color="auto"/>
            <w:right w:val="none" w:sz="0" w:space="0" w:color="auto"/>
          </w:divBdr>
        </w:div>
        <w:div w:id="1272585702">
          <w:marLeft w:val="0"/>
          <w:marRight w:val="0"/>
          <w:marTop w:val="0"/>
          <w:marBottom w:val="0"/>
          <w:divBdr>
            <w:top w:val="none" w:sz="0" w:space="0" w:color="auto"/>
            <w:left w:val="none" w:sz="0" w:space="0" w:color="auto"/>
            <w:bottom w:val="none" w:sz="0" w:space="0" w:color="auto"/>
            <w:right w:val="none" w:sz="0" w:space="0" w:color="auto"/>
          </w:divBdr>
        </w:div>
        <w:div w:id="1413745244">
          <w:marLeft w:val="0"/>
          <w:marRight w:val="0"/>
          <w:marTop w:val="0"/>
          <w:marBottom w:val="0"/>
          <w:divBdr>
            <w:top w:val="none" w:sz="0" w:space="0" w:color="auto"/>
            <w:left w:val="none" w:sz="0" w:space="0" w:color="auto"/>
            <w:bottom w:val="none" w:sz="0" w:space="0" w:color="auto"/>
            <w:right w:val="none" w:sz="0" w:space="0" w:color="auto"/>
          </w:divBdr>
        </w:div>
        <w:div w:id="1421633852">
          <w:marLeft w:val="0"/>
          <w:marRight w:val="0"/>
          <w:marTop w:val="0"/>
          <w:marBottom w:val="0"/>
          <w:divBdr>
            <w:top w:val="none" w:sz="0" w:space="0" w:color="auto"/>
            <w:left w:val="none" w:sz="0" w:space="0" w:color="auto"/>
            <w:bottom w:val="none" w:sz="0" w:space="0" w:color="auto"/>
            <w:right w:val="none" w:sz="0" w:space="0" w:color="auto"/>
          </w:divBdr>
        </w:div>
        <w:div w:id="1490824678">
          <w:marLeft w:val="0"/>
          <w:marRight w:val="0"/>
          <w:marTop w:val="0"/>
          <w:marBottom w:val="0"/>
          <w:divBdr>
            <w:top w:val="none" w:sz="0" w:space="0" w:color="auto"/>
            <w:left w:val="none" w:sz="0" w:space="0" w:color="auto"/>
            <w:bottom w:val="none" w:sz="0" w:space="0" w:color="auto"/>
            <w:right w:val="none" w:sz="0" w:space="0" w:color="auto"/>
          </w:divBdr>
        </w:div>
        <w:div w:id="1547374573">
          <w:marLeft w:val="0"/>
          <w:marRight w:val="0"/>
          <w:marTop w:val="0"/>
          <w:marBottom w:val="0"/>
          <w:divBdr>
            <w:top w:val="none" w:sz="0" w:space="0" w:color="auto"/>
            <w:left w:val="none" w:sz="0" w:space="0" w:color="auto"/>
            <w:bottom w:val="none" w:sz="0" w:space="0" w:color="auto"/>
            <w:right w:val="none" w:sz="0" w:space="0" w:color="auto"/>
          </w:divBdr>
        </w:div>
        <w:div w:id="1719011344">
          <w:marLeft w:val="0"/>
          <w:marRight w:val="0"/>
          <w:marTop w:val="0"/>
          <w:marBottom w:val="0"/>
          <w:divBdr>
            <w:top w:val="none" w:sz="0" w:space="0" w:color="auto"/>
            <w:left w:val="none" w:sz="0" w:space="0" w:color="auto"/>
            <w:bottom w:val="none" w:sz="0" w:space="0" w:color="auto"/>
            <w:right w:val="none" w:sz="0" w:space="0" w:color="auto"/>
          </w:divBdr>
        </w:div>
        <w:div w:id="1771124570">
          <w:marLeft w:val="0"/>
          <w:marRight w:val="0"/>
          <w:marTop w:val="0"/>
          <w:marBottom w:val="0"/>
          <w:divBdr>
            <w:top w:val="none" w:sz="0" w:space="0" w:color="auto"/>
            <w:left w:val="none" w:sz="0" w:space="0" w:color="auto"/>
            <w:bottom w:val="none" w:sz="0" w:space="0" w:color="auto"/>
            <w:right w:val="none" w:sz="0" w:space="0" w:color="auto"/>
          </w:divBdr>
        </w:div>
        <w:div w:id="1869369850">
          <w:marLeft w:val="0"/>
          <w:marRight w:val="0"/>
          <w:marTop w:val="0"/>
          <w:marBottom w:val="0"/>
          <w:divBdr>
            <w:top w:val="none" w:sz="0" w:space="0" w:color="auto"/>
            <w:left w:val="none" w:sz="0" w:space="0" w:color="auto"/>
            <w:bottom w:val="none" w:sz="0" w:space="0" w:color="auto"/>
            <w:right w:val="none" w:sz="0" w:space="0" w:color="auto"/>
          </w:divBdr>
        </w:div>
        <w:div w:id="1936086479">
          <w:marLeft w:val="0"/>
          <w:marRight w:val="0"/>
          <w:marTop w:val="0"/>
          <w:marBottom w:val="0"/>
          <w:divBdr>
            <w:top w:val="none" w:sz="0" w:space="0" w:color="auto"/>
            <w:left w:val="none" w:sz="0" w:space="0" w:color="auto"/>
            <w:bottom w:val="none" w:sz="0" w:space="0" w:color="auto"/>
            <w:right w:val="none" w:sz="0" w:space="0" w:color="auto"/>
          </w:divBdr>
        </w:div>
        <w:div w:id="1952935132">
          <w:marLeft w:val="0"/>
          <w:marRight w:val="0"/>
          <w:marTop w:val="0"/>
          <w:marBottom w:val="0"/>
          <w:divBdr>
            <w:top w:val="none" w:sz="0" w:space="0" w:color="auto"/>
            <w:left w:val="none" w:sz="0" w:space="0" w:color="auto"/>
            <w:bottom w:val="none" w:sz="0" w:space="0" w:color="auto"/>
            <w:right w:val="none" w:sz="0" w:space="0" w:color="auto"/>
          </w:divBdr>
        </w:div>
        <w:div w:id="2127195134">
          <w:marLeft w:val="0"/>
          <w:marRight w:val="0"/>
          <w:marTop w:val="0"/>
          <w:marBottom w:val="0"/>
          <w:divBdr>
            <w:top w:val="none" w:sz="0" w:space="0" w:color="auto"/>
            <w:left w:val="none" w:sz="0" w:space="0" w:color="auto"/>
            <w:bottom w:val="none" w:sz="0" w:space="0" w:color="auto"/>
            <w:right w:val="none" w:sz="0" w:space="0" w:color="auto"/>
          </w:divBdr>
        </w:div>
      </w:divsChild>
    </w:div>
    <w:div w:id="713313751">
      <w:bodyDiv w:val="1"/>
      <w:marLeft w:val="0"/>
      <w:marRight w:val="0"/>
      <w:marTop w:val="0"/>
      <w:marBottom w:val="0"/>
      <w:divBdr>
        <w:top w:val="none" w:sz="0" w:space="0" w:color="auto"/>
        <w:left w:val="none" w:sz="0" w:space="0" w:color="auto"/>
        <w:bottom w:val="none" w:sz="0" w:space="0" w:color="auto"/>
        <w:right w:val="none" w:sz="0" w:space="0" w:color="auto"/>
      </w:divBdr>
    </w:div>
    <w:div w:id="720136402">
      <w:marLeft w:val="0"/>
      <w:marRight w:val="0"/>
      <w:marTop w:val="0"/>
      <w:marBottom w:val="0"/>
      <w:divBdr>
        <w:top w:val="none" w:sz="0" w:space="0" w:color="auto"/>
        <w:left w:val="none" w:sz="0" w:space="0" w:color="auto"/>
        <w:bottom w:val="none" w:sz="0" w:space="0" w:color="auto"/>
        <w:right w:val="none" w:sz="0" w:space="0" w:color="auto"/>
      </w:divBdr>
      <w:divsChild>
        <w:div w:id="1746803962">
          <w:marLeft w:val="0"/>
          <w:marRight w:val="0"/>
          <w:marTop w:val="0"/>
          <w:marBottom w:val="0"/>
          <w:divBdr>
            <w:top w:val="none" w:sz="0" w:space="0" w:color="auto"/>
            <w:left w:val="none" w:sz="0" w:space="0" w:color="auto"/>
            <w:bottom w:val="none" w:sz="0" w:space="0" w:color="auto"/>
            <w:right w:val="none" w:sz="0" w:space="0" w:color="auto"/>
          </w:divBdr>
        </w:div>
      </w:divsChild>
    </w:div>
    <w:div w:id="749930114">
      <w:marLeft w:val="0"/>
      <w:marRight w:val="0"/>
      <w:marTop w:val="0"/>
      <w:marBottom w:val="0"/>
      <w:divBdr>
        <w:top w:val="none" w:sz="0" w:space="0" w:color="auto"/>
        <w:left w:val="none" w:sz="0" w:space="0" w:color="auto"/>
        <w:bottom w:val="none" w:sz="0" w:space="0" w:color="auto"/>
        <w:right w:val="none" w:sz="0" w:space="0" w:color="auto"/>
      </w:divBdr>
      <w:divsChild>
        <w:div w:id="490101804">
          <w:marLeft w:val="0"/>
          <w:marRight w:val="0"/>
          <w:marTop w:val="0"/>
          <w:marBottom w:val="0"/>
          <w:divBdr>
            <w:top w:val="none" w:sz="0" w:space="0" w:color="auto"/>
            <w:left w:val="none" w:sz="0" w:space="0" w:color="auto"/>
            <w:bottom w:val="none" w:sz="0" w:space="0" w:color="auto"/>
            <w:right w:val="none" w:sz="0" w:space="0" w:color="auto"/>
          </w:divBdr>
        </w:div>
      </w:divsChild>
    </w:div>
    <w:div w:id="753933390">
      <w:bodyDiv w:val="1"/>
      <w:marLeft w:val="0"/>
      <w:marRight w:val="0"/>
      <w:marTop w:val="0"/>
      <w:marBottom w:val="0"/>
      <w:divBdr>
        <w:top w:val="none" w:sz="0" w:space="0" w:color="auto"/>
        <w:left w:val="none" w:sz="0" w:space="0" w:color="auto"/>
        <w:bottom w:val="none" w:sz="0" w:space="0" w:color="auto"/>
        <w:right w:val="none" w:sz="0" w:space="0" w:color="auto"/>
      </w:divBdr>
    </w:div>
    <w:div w:id="768086176">
      <w:marLeft w:val="0"/>
      <w:marRight w:val="0"/>
      <w:marTop w:val="0"/>
      <w:marBottom w:val="0"/>
      <w:divBdr>
        <w:top w:val="none" w:sz="0" w:space="0" w:color="auto"/>
        <w:left w:val="none" w:sz="0" w:space="0" w:color="auto"/>
        <w:bottom w:val="none" w:sz="0" w:space="0" w:color="auto"/>
        <w:right w:val="none" w:sz="0" w:space="0" w:color="auto"/>
      </w:divBdr>
      <w:divsChild>
        <w:div w:id="1573612579">
          <w:marLeft w:val="0"/>
          <w:marRight w:val="0"/>
          <w:marTop w:val="0"/>
          <w:marBottom w:val="0"/>
          <w:divBdr>
            <w:top w:val="none" w:sz="0" w:space="0" w:color="auto"/>
            <w:left w:val="none" w:sz="0" w:space="0" w:color="auto"/>
            <w:bottom w:val="none" w:sz="0" w:space="0" w:color="auto"/>
            <w:right w:val="none" w:sz="0" w:space="0" w:color="auto"/>
          </w:divBdr>
        </w:div>
      </w:divsChild>
    </w:div>
    <w:div w:id="874006421">
      <w:marLeft w:val="0"/>
      <w:marRight w:val="0"/>
      <w:marTop w:val="0"/>
      <w:marBottom w:val="0"/>
      <w:divBdr>
        <w:top w:val="none" w:sz="0" w:space="0" w:color="auto"/>
        <w:left w:val="none" w:sz="0" w:space="0" w:color="auto"/>
        <w:bottom w:val="none" w:sz="0" w:space="0" w:color="auto"/>
        <w:right w:val="none" w:sz="0" w:space="0" w:color="auto"/>
      </w:divBdr>
    </w:div>
    <w:div w:id="950356682">
      <w:marLeft w:val="0"/>
      <w:marRight w:val="0"/>
      <w:marTop w:val="0"/>
      <w:marBottom w:val="0"/>
      <w:divBdr>
        <w:top w:val="none" w:sz="0" w:space="0" w:color="auto"/>
        <w:left w:val="none" w:sz="0" w:space="0" w:color="auto"/>
        <w:bottom w:val="none" w:sz="0" w:space="0" w:color="auto"/>
        <w:right w:val="none" w:sz="0" w:space="0" w:color="auto"/>
      </w:divBdr>
      <w:divsChild>
        <w:div w:id="610162095">
          <w:marLeft w:val="0"/>
          <w:marRight w:val="0"/>
          <w:marTop w:val="0"/>
          <w:marBottom w:val="0"/>
          <w:divBdr>
            <w:top w:val="none" w:sz="0" w:space="0" w:color="auto"/>
            <w:left w:val="none" w:sz="0" w:space="0" w:color="auto"/>
            <w:bottom w:val="none" w:sz="0" w:space="0" w:color="auto"/>
            <w:right w:val="none" w:sz="0" w:space="0" w:color="auto"/>
          </w:divBdr>
        </w:div>
      </w:divsChild>
    </w:div>
    <w:div w:id="951129109">
      <w:marLeft w:val="0"/>
      <w:marRight w:val="0"/>
      <w:marTop w:val="0"/>
      <w:marBottom w:val="0"/>
      <w:divBdr>
        <w:top w:val="none" w:sz="0" w:space="0" w:color="auto"/>
        <w:left w:val="none" w:sz="0" w:space="0" w:color="auto"/>
        <w:bottom w:val="none" w:sz="0" w:space="0" w:color="auto"/>
        <w:right w:val="none" w:sz="0" w:space="0" w:color="auto"/>
      </w:divBdr>
      <w:divsChild>
        <w:div w:id="2120951071">
          <w:marLeft w:val="0"/>
          <w:marRight w:val="0"/>
          <w:marTop w:val="0"/>
          <w:marBottom w:val="0"/>
          <w:divBdr>
            <w:top w:val="none" w:sz="0" w:space="0" w:color="auto"/>
            <w:left w:val="none" w:sz="0" w:space="0" w:color="auto"/>
            <w:bottom w:val="none" w:sz="0" w:space="0" w:color="auto"/>
            <w:right w:val="none" w:sz="0" w:space="0" w:color="auto"/>
          </w:divBdr>
        </w:div>
      </w:divsChild>
    </w:div>
    <w:div w:id="961692302">
      <w:marLeft w:val="0"/>
      <w:marRight w:val="0"/>
      <w:marTop w:val="0"/>
      <w:marBottom w:val="0"/>
      <w:divBdr>
        <w:top w:val="none" w:sz="0" w:space="0" w:color="auto"/>
        <w:left w:val="none" w:sz="0" w:space="0" w:color="auto"/>
        <w:bottom w:val="none" w:sz="0" w:space="0" w:color="auto"/>
        <w:right w:val="none" w:sz="0" w:space="0" w:color="auto"/>
      </w:divBdr>
      <w:divsChild>
        <w:div w:id="1895921597">
          <w:marLeft w:val="0"/>
          <w:marRight w:val="0"/>
          <w:marTop w:val="0"/>
          <w:marBottom w:val="0"/>
          <w:divBdr>
            <w:top w:val="none" w:sz="0" w:space="0" w:color="auto"/>
            <w:left w:val="none" w:sz="0" w:space="0" w:color="auto"/>
            <w:bottom w:val="none" w:sz="0" w:space="0" w:color="auto"/>
            <w:right w:val="none" w:sz="0" w:space="0" w:color="auto"/>
          </w:divBdr>
        </w:div>
      </w:divsChild>
    </w:div>
    <w:div w:id="979765485">
      <w:marLeft w:val="0"/>
      <w:marRight w:val="0"/>
      <w:marTop w:val="0"/>
      <w:marBottom w:val="0"/>
      <w:divBdr>
        <w:top w:val="none" w:sz="0" w:space="0" w:color="auto"/>
        <w:left w:val="none" w:sz="0" w:space="0" w:color="auto"/>
        <w:bottom w:val="none" w:sz="0" w:space="0" w:color="auto"/>
        <w:right w:val="none" w:sz="0" w:space="0" w:color="auto"/>
      </w:divBdr>
      <w:divsChild>
        <w:div w:id="883562556">
          <w:marLeft w:val="0"/>
          <w:marRight w:val="0"/>
          <w:marTop w:val="0"/>
          <w:marBottom w:val="0"/>
          <w:divBdr>
            <w:top w:val="none" w:sz="0" w:space="0" w:color="auto"/>
            <w:left w:val="none" w:sz="0" w:space="0" w:color="auto"/>
            <w:bottom w:val="none" w:sz="0" w:space="0" w:color="auto"/>
            <w:right w:val="none" w:sz="0" w:space="0" w:color="auto"/>
          </w:divBdr>
        </w:div>
      </w:divsChild>
    </w:div>
    <w:div w:id="983437293">
      <w:bodyDiv w:val="1"/>
      <w:marLeft w:val="0"/>
      <w:marRight w:val="0"/>
      <w:marTop w:val="0"/>
      <w:marBottom w:val="0"/>
      <w:divBdr>
        <w:top w:val="none" w:sz="0" w:space="0" w:color="auto"/>
        <w:left w:val="none" w:sz="0" w:space="0" w:color="auto"/>
        <w:bottom w:val="none" w:sz="0" w:space="0" w:color="auto"/>
        <w:right w:val="none" w:sz="0" w:space="0" w:color="auto"/>
      </w:divBdr>
    </w:div>
    <w:div w:id="986282225">
      <w:marLeft w:val="0"/>
      <w:marRight w:val="0"/>
      <w:marTop w:val="0"/>
      <w:marBottom w:val="0"/>
      <w:divBdr>
        <w:top w:val="none" w:sz="0" w:space="0" w:color="auto"/>
        <w:left w:val="none" w:sz="0" w:space="0" w:color="auto"/>
        <w:bottom w:val="none" w:sz="0" w:space="0" w:color="auto"/>
        <w:right w:val="none" w:sz="0" w:space="0" w:color="auto"/>
      </w:divBdr>
      <w:divsChild>
        <w:div w:id="615987169">
          <w:marLeft w:val="0"/>
          <w:marRight w:val="0"/>
          <w:marTop w:val="0"/>
          <w:marBottom w:val="0"/>
          <w:divBdr>
            <w:top w:val="none" w:sz="0" w:space="0" w:color="auto"/>
            <w:left w:val="none" w:sz="0" w:space="0" w:color="auto"/>
            <w:bottom w:val="none" w:sz="0" w:space="0" w:color="auto"/>
            <w:right w:val="none" w:sz="0" w:space="0" w:color="auto"/>
          </w:divBdr>
        </w:div>
      </w:divsChild>
    </w:div>
    <w:div w:id="1000081752">
      <w:marLeft w:val="0"/>
      <w:marRight w:val="0"/>
      <w:marTop w:val="0"/>
      <w:marBottom w:val="0"/>
      <w:divBdr>
        <w:top w:val="none" w:sz="0" w:space="0" w:color="auto"/>
        <w:left w:val="none" w:sz="0" w:space="0" w:color="auto"/>
        <w:bottom w:val="none" w:sz="0" w:space="0" w:color="auto"/>
        <w:right w:val="none" w:sz="0" w:space="0" w:color="auto"/>
      </w:divBdr>
      <w:divsChild>
        <w:div w:id="1457141512">
          <w:marLeft w:val="0"/>
          <w:marRight w:val="0"/>
          <w:marTop w:val="0"/>
          <w:marBottom w:val="0"/>
          <w:divBdr>
            <w:top w:val="none" w:sz="0" w:space="0" w:color="auto"/>
            <w:left w:val="none" w:sz="0" w:space="0" w:color="auto"/>
            <w:bottom w:val="none" w:sz="0" w:space="0" w:color="auto"/>
            <w:right w:val="none" w:sz="0" w:space="0" w:color="auto"/>
          </w:divBdr>
        </w:div>
      </w:divsChild>
    </w:div>
    <w:div w:id="1028412894">
      <w:marLeft w:val="0"/>
      <w:marRight w:val="0"/>
      <w:marTop w:val="0"/>
      <w:marBottom w:val="0"/>
      <w:divBdr>
        <w:top w:val="none" w:sz="0" w:space="0" w:color="auto"/>
        <w:left w:val="none" w:sz="0" w:space="0" w:color="auto"/>
        <w:bottom w:val="none" w:sz="0" w:space="0" w:color="auto"/>
        <w:right w:val="none" w:sz="0" w:space="0" w:color="auto"/>
      </w:divBdr>
      <w:divsChild>
        <w:div w:id="1267469021">
          <w:marLeft w:val="0"/>
          <w:marRight w:val="0"/>
          <w:marTop w:val="0"/>
          <w:marBottom w:val="0"/>
          <w:divBdr>
            <w:top w:val="none" w:sz="0" w:space="0" w:color="auto"/>
            <w:left w:val="none" w:sz="0" w:space="0" w:color="auto"/>
            <w:bottom w:val="none" w:sz="0" w:space="0" w:color="auto"/>
            <w:right w:val="none" w:sz="0" w:space="0" w:color="auto"/>
          </w:divBdr>
        </w:div>
      </w:divsChild>
    </w:div>
    <w:div w:id="1030107189">
      <w:marLeft w:val="0"/>
      <w:marRight w:val="0"/>
      <w:marTop w:val="0"/>
      <w:marBottom w:val="0"/>
      <w:divBdr>
        <w:top w:val="none" w:sz="0" w:space="0" w:color="auto"/>
        <w:left w:val="none" w:sz="0" w:space="0" w:color="auto"/>
        <w:bottom w:val="none" w:sz="0" w:space="0" w:color="auto"/>
        <w:right w:val="none" w:sz="0" w:space="0" w:color="auto"/>
      </w:divBdr>
      <w:divsChild>
        <w:div w:id="365061642">
          <w:marLeft w:val="0"/>
          <w:marRight w:val="0"/>
          <w:marTop w:val="0"/>
          <w:marBottom w:val="0"/>
          <w:divBdr>
            <w:top w:val="none" w:sz="0" w:space="0" w:color="auto"/>
            <w:left w:val="none" w:sz="0" w:space="0" w:color="auto"/>
            <w:bottom w:val="none" w:sz="0" w:space="0" w:color="auto"/>
            <w:right w:val="none" w:sz="0" w:space="0" w:color="auto"/>
          </w:divBdr>
        </w:div>
      </w:divsChild>
    </w:div>
    <w:div w:id="1043485441">
      <w:marLeft w:val="0"/>
      <w:marRight w:val="0"/>
      <w:marTop w:val="0"/>
      <w:marBottom w:val="0"/>
      <w:divBdr>
        <w:top w:val="none" w:sz="0" w:space="0" w:color="auto"/>
        <w:left w:val="none" w:sz="0" w:space="0" w:color="auto"/>
        <w:bottom w:val="none" w:sz="0" w:space="0" w:color="auto"/>
        <w:right w:val="none" w:sz="0" w:space="0" w:color="auto"/>
      </w:divBdr>
      <w:divsChild>
        <w:div w:id="1159468632">
          <w:marLeft w:val="0"/>
          <w:marRight w:val="0"/>
          <w:marTop w:val="0"/>
          <w:marBottom w:val="0"/>
          <w:divBdr>
            <w:top w:val="none" w:sz="0" w:space="0" w:color="auto"/>
            <w:left w:val="none" w:sz="0" w:space="0" w:color="auto"/>
            <w:bottom w:val="none" w:sz="0" w:space="0" w:color="auto"/>
            <w:right w:val="none" w:sz="0" w:space="0" w:color="auto"/>
          </w:divBdr>
        </w:div>
      </w:divsChild>
    </w:div>
    <w:div w:id="1099762274">
      <w:marLeft w:val="0"/>
      <w:marRight w:val="0"/>
      <w:marTop w:val="0"/>
      <w:marBottom w:val="0"/>
      <w:divBdr>
        <w:top w:val="none" w:sz="0" w:space="0" w:color="auto"/>
        <w:left w:val="none" w:sz="0" w:space="0" w:color="auto"/>
        <w:bottom w:val="none" w:sz="0" w:space="0" w:color="auto"/>
        <w:right w:val="none" w:sz="0" w:space="0" w:color="auto"/>
      </w:divBdr>
      <w:divsChild>
        <w:div w:id="1029525181">
          <w:marLeft w:val="0"/>
          <w:marRight w:val="0"/>
          <w:marTop w:val="0"/>
          <w:marBottom w:val="0"/>
          <w:divBdr>
            <w:top w:val="none" w:sz="0" w:space="0" w:color="auto"/>
            <w:left w:val="none" w:sz="0" w:space="0" w:color="auto"/>
            <w:bottom w:val="none" w:sz="0" w:space="0" w:color="auto"/>
            <w:right w:val="none" w:sz="0" w:space="0" w:color="auto"/>
          </w:divBdr>
        </w:div>
      </w:divsChild>
    </w:div>
    <w:div w:id="1203832669">
      <w:marLeft w:val="0"/>
      <w:marRight w:val="0"/>
      <w:marTop w:val="0"/>
      <w:marBottom w:val="0"/>
      <w:divBdr>
        <w:top w:val="none" w:sz="0" w:space="0" w:color="auto"/>
        <w:left w:val="none" w:sz="0" w:space="0" w:color="auto"/>
        <w:bottom w:val="none" w:sz="0" w:space="0" w:color="auto"/>
        <w:right w:val="none" w:sz="0" w:space="0" w:color="auto"/>
      </w:divBdr>
      <w:divsChild>
        <w:div w:id="1506088496">
          <w:marLeft w:val="0"/>
          <w:marRight w:val="0"/>
          <w:marTop w:val="0"/>
          <w:marBottom w:val="0"/>
          <w:divBdr>
            <w:top w:val="none" w:sz="0" w:space="0" w:color="auto"/>
            <w:left w:val="none" w:sz="0" w:space="0" w:color="auto"/>
            <w:bottom w:val="none" w:sz="0" w:space="0" w:color="auto"/>
            <w:right w:val="none" w:sz="0" w:space="0" w:color="auto"/>
          </w:divBdr>
        </w:div>
      </w:divsChild>
    </w:div>
    <w:div w:id="1250968578">
      <w:bodyDiv w:val="1"/>
      <w:marLeft w:val="0"/>
      <w:marRight w:val="0"/>
      <w:marTop w:val="0"/>
      <w:marBottom w:val="0"/>
      <w:divBdr>
        <w:top w:val="none" w:sz="0" w:space="0" w:color="auto"/>
        <w:left w:val="none" w:sz="0" w:space="0" w:color="auto"/>
        <w:bottom w:val="none" w:sz="0" w:space="0" w:color="auto"/>
        <w:right w:val="none" w:sz="0" w:space="0" w:color="auto"/>
      </w:divBdr>
    </w:div>
    <w:div w:id="1284658404">
      <w:marLeft w:val="0"/>
      <w:marRight w:val="0"/>
      <w:marTop w:val="0"/>
      <w:marBottom w:val="0"/>
      <w:divBdr>
        <w:top w:val="none" w:sz="0" w:space="0" w:color="auto"/>
        <w:left w:val="none" w:sz="0" w:space="0" w:color="auto"/>
        <w:bottom w:val="none" w:sz="0" w:space="0" w:color="auto"/>
        <w:right w:val="none" w:sz="0" w:space="0" w:color="auto"/>
      </w:divBdr>
      <w:divsChild>
        <w:div w:id="777719304">
          <w:marLeft w:val="0"/>
          <w:marRight w:val="0"/>
          <w:marTop w:val="0"/>
          <w:marBottom w:val="0"/>
          <w:divBdr>
            <w:top w:val="none" w:sz="0" w:space="0" w:color="auto"/>
            <w:left w:val="none" w:sz="0" w:space="0" w:color="auto"/>
            <w:bottom w:val="none" w:sz="0" w:space="0" w:color="auto"/>
            <w:right w:val="none" w:sz="0" w:space="0" w:color="auto"/>
          </w:divBdr>
        </w:div>
      </w:divsChild>
    </w:div>
    <w:div w:id="1369068398">
      <w:marLeft w:val="0"/>
      <w:marRight w:val="0"/>
      <w:marTop w:val="0"/>
      <w:marBottom w:val="0"/>
      <w:divBdr>
        <w:top w:val="none" w:sz="0" w:space="0" w:color="auto"/>
        <w:left w:val="none" w:sz="0" w:space="0" w:color="auto"/>
        <w:bottom w:val="none" w:sz="0" w:space="0" w:color="auto"/>
        <w:right w:val="none" w:sz="0" w:space="0" w:color="auto"/>
      </w:divBdr>
      <w:divsChild>
        <w:div w:id="1421027730">
          <w:marLeft w:val="0"/>
          <w:marRight w:val="0"/>
          <w:marTop w:val="0"/>
          <w:marBottom w:val="0"/>
          <w:divBdr>
            <w:top w:val="none" w:sz="0" w:space="0" w:color="auto"/>
            <w:left w:val="none" w:sz="0" w:space="0" w:color="auto"/>
            <w:bottom w:val="none" w:sz="0" w:space="0" w:color="auto"/>
            <w:right w:val="none" w:sz="0" w:space="0" w:color="auto"/>
          </w:divBdr>
        </w:div>
      </w:divsChild>
    </w:div>
    <w:div w:id="1480809315">
      <w:marLeft w:val="0"/>
      <w:marRight w:val="0"/>
      <w:marTop w:val="0"/>
      <w:marBottom w:val="0"/>
      <w:divBdr>
        <w:top w:val="none" w:sz="0" w:space="0" w:color="auto"/>
        <w:left w:val="none" w:sz="0" w:space="0" w:color="auto"/>
        <w:bottom w:val="none" w:sz="0" w:space="0" w:color="auto"/>
        <w:right w:val="none" w:sz="0" w:space="0" w:color="auto"/>
      </w:divBdr>
      <w:divsChild>
        <w:div w:id="923342091">
          <w:marLeft w:val="0"/>
          <w:marRight w:val="0"/>
          <w:marTop w:val="0"/>
          <w:marBottom w:val="0"/>
          <w:divBdr>
            <w:top w:val="none" w:sz="0" w:space="0" w:color="auto"/>
            <w:left w:val="none" w:sz="0" w:space="0" w:color="auto"/>
            <w:bottom w:val="none" w:sz="0" w:space="0" w:color="auto"/>
            <w:right w:val="none" w:sz="0" w:space="0" w:color="auto"/>
          </w:divBdr>
        </w:div>
      </w:divsChild>
    </w:div>
    <w:div w:id="1530023002">
      <w:bodyDiv w:val="1"/>
      <w:marLeft w:val="0"/>
      <w:marRight w:val="0"/>
      <w:marTop w:val="0"/>
      <w:marBottom w:val="0"/>
      <w:divBdr>
        <w:top w:val="none" w:sz="0" w:space="0" w:color="auto"/>
        <w:left w:val="none" w:sz="0" w:space="0" w:color="auto"/>
        <w:bottom w:val="none" w:sz="0" w:space="0" w:color="auto"/>
        <w:right w:val="none" w:sz="0" w:space="0" w:color="auto"/>
      </w:divBdr>
    </w:div>
    <w:div w:id="1568998158">
      <w:bodyDiv w:val="1"/>
      <w:marLeft w:val="0"/>
      <w:marRight w:val="0"/>
      <w:marTop w:val="0"/>
      <w:marBottom w:val="0"/>
      <w:divBdr>
        <w:top w:val="none" w:sz="0" w:space="0" w:color="auto"/>
        <w:left w:val="none" w:sz="0" w:space="0" w:color="auto"/>
        <w:bottom w:val="none" w:sz="0" w:space="0" w:color="auto"/>
        <w:right w:val="none" w:sz="0" w:space="0" w:color="auto"/>
      </w:divBdr>
    </w:div>
    <w:div w:id="1609311543">
      <w:marLeft w:val="0"/>
      <w:marRight w:val="0"/>
      <w:marTop w:val="0"/>
      <w:marBottom w:val="0"/>
      <w:divBdr>
        <w:top w:val="none" w:sz="0" w:space="0" w:color="auto"/>
        <w:left w:val="none" w:sz="0" w:space="0" w:color="auto"/>
        <w:bottom w:val="none" w:sz="0" w:space="0" w:color="auto"/>
        <w:right w:val="none" w:sz="0" w:space="0" w:color="auto"/>
      </w:divBdr>
      <w:divsChild>
        <w:div w:id="385834533">
          <w:marLeft w:val="0"/>
          <w:marRight w:val="0"/>
          <w:marTop w:val="0"/>
          <w:marBottom w:val="0"/>
          <w:divBdr>
            <w:top w:val="none" w:sz="0" w:space="0" w:color="auto"/>
            <w:left w:val="none" w:sz="0" w:space="0" w:color="auto"/>
            <w:bottom w:val="none" w:sz="0" w:space="0" w:color="auto"/>
            <w:right w:val="none" w:sz="0" w:space="0" w:color="auto"/>
          </w:divBdr>
        </w:div>
      </w:divsChild>
    </w:div>
    <w:div w:id="1620799796">
      <w:marLeft w:val="0"/>
      <w:marRight w:val="0"/>
      <w:marTop w:val="0"/>
      <w:marBottom w:val="0"/>
      <w:divBdr>
        <w:top w:val="none" w:sz="0" w:space="0" w:color="auto"/>
        <w:left w:val="none" w:sz="0" w:space="0" w:color="auto"/>
        <w:bottom w:val="none" w:sz="0" w:space="0" w:color="auto"/>
        <w:right w:val="none" w:sz="0" w:space="0" w:color="auto"/>
      </w:divBdr>
      <w:divsChild>
        <w:div w:id="1387332744">
          <w:marLeft w:val="0"/>
          <w:marRight w:val="0"/>
          <w:marTop w:val="0"/>
          <w:marBottom w:val="0"/>
          <w:divBdr>
            <w:top w:val="none" w:sz="0" w:space="0" w:color="auto"/>
            <w:left w:val="none" w:sz="0" w:space="0" w:color="auto"/>
            <w:bottom w:val="none" w:sz="0" w:space="0" w:color="auto"/>
            <w:right w:val="none" w:sz="0" w:space="0" w:color="auto"/>
          </w:divBdr>
        </w:div>
      </w:divsChild>
    </w:div>
    <w:div w:id="1629238551">
      <w:marLeft w:val="0"/>
      <w:marRight w:val="0"/>
      <w:marTop w:val="0"/>
      <w:marBottom w:val="0"/>
      <w:divBdr>
        <w:top w:val="none" w:sz="0" w:space="0" w:color="auto"/>
        <w:left w:val="none" w:sz="0" w:space="0" w:color="auto"/>
        <w:bottom w:val="none" w:sz="0" w:space="0" w:color="auto"/>
        <w:right w:val="none" w:sz="0" w:space="0" w:color="auto"/>
      </w:divBdr>
      <w:divsChild>
        <w:div w:id="1622999753">
          <w:marLeft w:val="0"/>
          <w:marRight w:val="0"/>
          <w:marTop w:val="0"/>
          <w:marBottom w:val="0"/>
          <w:divBdr>
            <w:top w:val="none" w:sz="0" w:space="0" w:color="auto"/>
            <w:left w:val="none" w:sz="0" w:space="0" w:color="auto"/>
            <w:bottom w:val="none" w:sz="0" w:space="0" w:color="auto"/>
            <w:right w:val="none" w:sz="0" w:space="0" w:color="auto"/>
          </w:divBdr>
        </w:div>
      </w:divsChild>
    </w:div>
    <w:div w:id="1717001640">
      <w:bodyDiv w:val="1"/>
      <w:marLeft w:val="0"/>
      <w:marRight w:val="0"/>
      <w:marTop w:val="0"/>
      <w:marBottom w:val="0"/>
      <w:divBdr>
        <w:top w:val="none" w:sz="0" w:space="0" w:color="auto"/>
        <w:left w:val="none" w:sz="0" w:space="0" w:color="auto"/>
        <w:bottom w:val="none" w:sz="0" w:space="0" w:color="auto"/>
        <w:right w:val="none" w:sz="0" w:space="0" w:color="auto"/>
      </w:divBdr>
    </w:div>
    <w:div w:id="1731076669">
      <w:marLeft w:val="0"/>
      <w:marRight w:val="0"/>
      <w:marTop w:val="0"/>
      <w:marBottom w:val="0"/>
      <w:divBdr>
        <w:top w:val="none" w:sz="0" w:space="0" w:color="auto"/>
        <w:left w:val="none" w:sz="0" w:space="0" w:color="auto"/>
        <w:bottom w:val="none" w:sz="0" w:space="0" w:color="auto"/>
        <w:right w:val="none" w:sz="0" w:space="0" w:color="auto"/>
      </w:divBdr>
      <w:divsChild>
        <w:div w:id="409353843">
          <w:marLeft w:val="0"/>
          <w:marRight w:val="0"/>
          <w:marTop w:val="0"/>
          <w:marBottom w:val="0"/>
          <w:divBdr>
            <w:top w:val="none" w:sz="0" w:space="0" w:color="auto"/>
            <w:left w:val="none" w:sz="0" w:space="0" w:color="auto"/>
            <w:bottom w:val="none" w:sz="0" w:space="0" w:color="auto"/>
            <w:right w:val="none" w:sz="0" w:space="0" w:color="auto"/>
          </w:divBdr>
        </w:div>
      </w:divsChild>
    </w:div>
    <w:div w:id="1755394399">
      <w:marLeft w:val="0"/>
      <w:marRight w:val="0"/>
      <w:marTop w:val="0"/>
      <w:marBottom w:val="0"/>
      <w:divBdr>
        <w:top w:val="none" w:sz="0" w:space="0" w:color="auto"/>
        <w:left w:val="none" w:sz="0" w:space="0" w:color="auto"/>
        <w:bottom w:val="none" w:sz="0" w:space="0" w:color="auto"/>
        <w:right w:val="none" w:sz="0" w:space="0" w:color="auto"/>
      </w:divBdr>
      <w:divsChild>
        <w:div w:id="1841047310">
          <w:marLeft w:val="0"/>
          <w:marRight w:val="0"/>
          <w:marTop w:val="0"/>
          <w:marBottom w:val="0"/>
          <w:divBdr>
            <w:top w:val="none" w:sz="0" w:space="0" w:color="auto"/>
            <w:left w:val="none" w:sz="0" w:space="0" w:color="auto"/>
            <w:bottom w:val="none" w:sz="0" w:space="0" w:color="auto"/>
            <w:right w:val="none" w:sz="0" w:space="0" w:color="auto"/>
          </w:divBdr>
        </w:div>
      </w:divsChild>
    </w:div>
    <w:div w:id="1767647544">
      <w:bodyDiv w:val="1"/>
      <w:marLeft w:val="0"/>
      <w:marRight w:val="0"/>
      <w:marTop w:val="0"/>
      <w:marBottom w:val="0"/>
      <w:divBdr>
        <w:top w:val="none" w:sz="0" w:space="0" w:color="auto"/>
        <w:left w:val="none" w:sz="0" w:space="0" w:color="auto"/>
        <w:bottom w:val="none" w:sz="0" w:space="0" w:color="auto"/>
        <w:right w:val="none" w:sz="0" w:space="0" w:color="auto"/>
      </w:divBdr>
    </w:div>
    <w:div w:id="1770734814">
      <w:bodyDiv w:val="1"/>
      <w:marLeft w:val="0"/>
      <w:marRight w:val="0"/>
      <w:marTop w:val="0"/>
      <w:marBottom w:val="0"/>
      <w:divBdr>
        <w:top w:val="none" w:sz="0" w:space="0" w:color="auto"/>
        <w:left w:val="none" w:sz="0" w:space="0" w:color="auto"/>
        <w:bottom w:val="none" w:sz="0" w:space="0" w:color="auto"/>
        <w:right w:val="none" w:sz="0" w:space="0" w:color="auto"/>
      </w:divBdr>
      <w:divsChild>
        <w:div w:id="556360822">
          <w:marLeft w:val="1526"/>
          <w:marRight w:val="0"/>
          <w:marTop w:val="110"/>
          <w:marBottom w:val="0"/>
          <w:divBdr>
            <w:top w:val="none" w:sz="0" w:space="0" w:color="auto"/>
            <w:left w:val="none" w:sz="0" w:space="0" w:color="auto"/>
            <w:bottom w:val="none" w:sz="0" w:space="0" w:color="auto"/>
            <w:right w:val="none" w:sz="0" w:space="0" w:color="auto"/>
          </w:divBdr>
        </w:div>
        <w:div w:id="867642944">
          <w:marLeft w:val="547"/>
          <w:marRight w:val="0"/>
          <w:marTop w:val="130"/>
          <w:marBottom w:val="0"/>
          <w:divBdr>
            <w:top w:val="none" w:sz="0" w:space="0" w:color="auto"/>
            <w:left w:val="none" w:sz="0" w:space="0" w:color="auto"/>
            <w:bottom w:val="none" w:sz="0" w:space="0" w:color="auto"/>
            <w:right w:val="none" w:sz="0" w:space="0" w:color="auto"/>
          </w:divBdr>
        </w:div>
        <w:div w:id="1773357137">
          <w:marLeft w:val="547"/>
          <w:marRight w:val="0"/>
          <w:marTop w:val="130"/>
          <w:marBottom w:val="0"/>
          <w:divBdr>
            <w:top w:val="none" w:sz="0" w:space="0" w:color="auto"/>
            <w:left w:val="none" w:sz="0" w:space="0" w:color="auto"/>
            <w:bottom w:val="none" w:sz="0" w:space="0" w:color="auto"/>
            <w:right w:val="none" w:sz="0" w:space="0" w:color="auto"/>
          </w:divBdr>
        </w:div>
      </w:divsChild>
    </w:div>
    <w:div w:id="1811089013">
      <w:marLeft w:val="0"/>
      <w:marRight w:val="0"/>
      <w:marTop w:val="0"/>
      <w:marBottom w:val="0"/>
      <w:divBdr>
        <w:top w:val="none" w:sz="0" w:space="0" w:color="auto"/>
        <w:left w:val="none" w:sz="0" w:space="0" w:color="auto"/>
        <w:bottom w:val="none" w:sz="0" w:space="0" w:color="auto"/>
        <w:right w:val="none" w:sz="0" w:space="0" w:color="auto"/>
      </w:divBdr>
      <w:divsChild>
        <w:div w:id="935207778">
          <w:marLeft w:val="0"/>
          <w:marRight w:val="0"/>
          <w:marTop w:val="0"/>
          <w:marBottom w:val="0"/>
          <w:divBdr>
            <w:top w:val="none" w:sz="0" w:space="0" w:color="auto"/>
            <w:left w:val="none" w:sz="0" w:space="0" w:color="auto"/>
            <w:bottom w:val="none" w:sz="0" w:space="0" w:color="auto"/>
            <w:right w:val="none" w:sz="0" w:space="0" w:color="auto"/>
          </w:divBdr>
        </w:div>
      </w:divsChild>
    </w:div>
    <w:div w:id="1837185888">
      <w:marLeft w:val="0"/>
      <w:marRight w:val="0"/>
      <w:marTop w:val="0"/>
      <w:marBottom w:val="0"/>
      <w:divBdr>
        <w:top w:val="none" w:sz="0" w:space="0" w:color="auto"/>
        <w:left w:val="none" w:sz="0" w:space="0" w:color="auto"/>
        <w:bottom w:val="none" w:sz="0" w:space="0" w:color="auto"/>
        <w:right w:val="none" w:sz="0" w:space="0" w:color="auto"/>
      </w:divBdr>
      <w:divsChild>
        <w:div w:id="1635058971">
          <w:marLeft w:val="0"/>
          <w:marRight w:val="0"/>
          <w:marTop w:val="0"/>
          <w:marBottom w:val="0"/>
          <w:divBdr>
            <w:top w:val="none" w:sz="0" w:space="0" w:color="auto"/>
            <w:left w:val="none" w:sz="0" w:space="0" w:color="auto"/>
            <w:bottom w:val="none" w:sz="0" w:space="0" w:color="auto"/>
            <w:right w:val="none" w:sz="0" w:space="0" w:color="auto"/>
          </w:divBdr>
        </w:div>
      </w:divsChild>
    </w:div>
    <w:div w:id="1945796110">
      <w:marLeft w:val="0"/>
      <w:marRight w:val="0"/>
      <w:marTop w:val="0"/>
      <w:marBottom w:val="0"/>
      <w:divBdr>
        <w:top w:val="none" w:sz="0" w:space="0" w:color="auto"/>
        <w:left w:val="none" w:sz="0" w:space="0" w:color="auto"/>
        <w:bottom w:val="none" w:sz="0" w:space="0" w:color="auto"/>
        <w:right w:val="none" w:sz="0" w:space="0" w:color="auto"/>
      </w:divBdr>
      <w:divsChild>
        <w:div w:id="1632979145">
          <w:marLeft w:val="0"/>
          <w:marRight w:val="0"/>
          <w:marTop w:val="0"/>
          <w:marBottom w:val="0"/>
          <w:divBdr>
            <w:top w:val="none" w:sz="0" w:space="0" w:color="auto"/>
            <w:left w:val="none" w:sz="0" w:space="0" w:color="auto"/>
            <w:bottom w:val="none" w:sz="0" w:space="0" w:color="auto"/>
            <w:right w:val="none" w:sz="0" w:space="0" w:color="auto"/>
          </w:divBdr>
        </w:div>
      </w:divsChild>
    </w:div>
    <w:div w:id="2000186792">
      <w:marLeft w:val="0"/>
      <w:marRight w:val="0"/>
      <w:marTop w:val="0"/>
      <w:marBottom w:val="0"/>
      <w:divBdr>
        <w:top w:val="none" w:sz="0" w:space="0" w:color="auto"/>
        <w:left w:val="none" w:sz="0" w:space="0" w:color="auto"/>
        <w:bottom w:val="none" w:sz="0" w:space="0" w:color="auto"/>
        <w:right w:val="none" w:sz="0" w:space="0" w:color="auto"/>
      </w:divBdr>
      <w:divsChild>
        <w:div w:id="1825243606">
          <w:marLeft w:val="0"/>
          <w:marRight w:val="0"/>
          <w:marTop w:val="0"/>
          <w:marBottom w:val="0"/>
          <w:divBdr>
            <w:top w:val="none" w:sz="0" w:space="0" w:color="auto"/>
            <w:left w:val="none" w:sz="0" w:space="0" w:color="auto"/>
            <w:bottom w:val="none" w:sz="0" w:space="0" w:color="auto"/>
            <w:right w:val="none" w:sz="0" w:space="0" w:color="auto"/>
          </w:divBdr>
        </w:div>
      </w:divsChild>
    </w:div>
    <w:div w:id="2000694694">
      <w:marLeft w:val="0"/>
      <w:marRight w:val="0"/>
      <w:marTop w:val="0"/>
      <w:marBottom w:val="0"/>
      <w:divBdr>
        <w:top w:val="none" w:sz="0" w:space="0" w:color="auto"/>
        <w:left w:val="none" w:sz="0" w:space="0" w:color="auto"/>
        <w:bottom w:val="none" w:sz="0" w:space="0" w:color="auto"/>
        <w:right w:val="none" w:sz="0" w:space="0" w:color="auto"/>
      </w:divBdr>
      <w:divsChild>
        <w:div w:id="229079535">
          <w:marLeft w:val="0"/>
          <w:marRight w:val="0"/>
          <w:marTop w:val="0"/>
          <w:marBottom w:val="0"/>
          <w:divBdr>
            <w:top w:val="none" w:sz="0" w:space="0" w:color="auto"/>
            <w:left w:val="none" w:sz="0" w:space="0" w:color="auto"/>
            <w:bottom w:val="none" w:sz="0" w:space="0" w:color="auto"/>
            <w:right w:val="none" w:sz="0" w:space="0" w:color="auto"/>
          </w:divBdr>
        </w:div>
      </w:divsChild>
    </w:div>
    <w:div w:id="2005467966">
      <w:bodyDiv w:val="1"/>
      <w:marLeft w:val="0"/>
      <w:marRight w:val="0"/>
      <w:marTop w:val="0"/>
      <w:marBottom w:val="0"/>
      <w:divBdr>
        <w:top w:val="none" w:sz="0" w:space="0" w:color="auto"/>
        <w:left w:val="none" w:sz="0" w:space="0" w:color="auto"/>
        <w:bottom w:val="none" w:sz="0" w:space="0" w:color="auto"/>
        <w:right w:val="none" w:sz="0" w:space="0" w:color="auto"/>
      </w:divBdr>
    </w:div>
    <w:div w:id="2069068843">
      <w:marLeft w:val="0"/>
      <w:marRight w:val="0"/>
      <w:marTop w:val="0"/>
      <w:marBottom w:val="0"/>
      <w:divBdr>
        <w:top w:val="none" w:sz="0" w:space="0" w:color="auto"/>
        <w:left w:val="none" w:sz="0" w:space="0" w:color="auto"/>
        <w:bottom w:val="none" w:sz="0" w:space="0" w:color="auto"/>
        <w:right w:val="none" w:sz="0" w:space="0" w:color="auto"/>
      </w:divBdr>
      <w:divsChild>
        <w:div w:id="1585215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portal.veic.org/projects/illinoistrm/_layouts/15/listform.aspx?PageType=4&amp;ListId=%7B79849E28%2D9AFD%2D4B3C%2D853F%2DE5AB4C6EFFDC%7D&amp;ID=725&amp;ContentTypeID=0x01006E8072940DC21C438869CEF567E36425" TargetMode="External"/><Relationship Id="rId117" Type="http://schemas.openxmlformats.org/officeDocument/2006/relationships/hyperlink" Target="https://portal.veic.org/projects/illinoistrm/_layouts/15/listform.aspx?PageType=4&amp;ListId=%7B79849E28%2D9AFD%2D4B3C%2D853F%2DE5AB4C6EFFDC%7D&amp;ID=743&amp;ContentTypeID=0x01006E8072940DC21C438869CEF567E36425" TargetMode="External"/><Relationship Id="rId21" Type="http://schemas.openxmlformats.org/officeDocument/2006/relationships/hyperlink" Target="https://portal.veic.org/projects/illinoistrm/_layouts/15/listform.aspx?PageType=4&amp;ListId=%7B79849E28%2D9AFD%2D4B3C%2D853F%2DE5AB4C6EFFDC%7D&amp;ID=762&amp;ContentTypeID=0x01006E8072940DC21C438869CEF567E36425" TargetMode="External"/><Relationship Id="rId42" Type="http://schemas.openxmlformats.org/officeDocument/2006/relationships/hyperlink" Target="https://portal.veic.org/projects/illinoistrm/_layouts/15/listform.aspx?PageType=4&amp;ListId=%7B79849E28%2D9AFD%2D4B3C%2D853F%2DE5AB4C6EFFDC%7D&amp;ID=716&amp;ContentTypeID=0x01006E8072940DC21C438869CEF567E36425" TargetMode="External"/><Relationship Id="rId47" Type="http://schemas.openxmlformats.org/officeDocument/2006/relationships/hyperlink" Target="https://portal.veic.org/projects/illinoistrm/_layouts/15/listform.aspx?PageType=4&amp;ListId=%7B79849E28%2D9AFD%2D4B3C%2D853F%2DE5AB4C6EFFDC%7D&amp;ID=695&amp;ContentTypeID=0x01006E8072940DC21C438869CEF567E36425" TargetMode="External"/><Relationship Id="rId63" Type="http://schemas.openxmlformats.org/officeDocument/2006/relationships/hyperlink" Target="https://portal.veic.org/projects/illinoistrm/_layouts/15/listform.aspx?PageType=4&amp;ListId=%7B79849E28%2D9AFD%2D4B3C%2D853F%2DE5AB4C6EFFDC%7D&amp;ID=732&amp;ContentTypeID=0x01006E8072940DC21C438869CEF567E36425" TargetMode="External"/><Relationship Id="rId68" Type="http://schemas.openxmlformats.org/officeDocument/2006/relationships/hyperlink" Target="https://portal.veic.org/projects/illinoistrm/_layouts/15/listform.aspx?PageType=4&amp;ListId=%7B79849E28%2D9AFD%2D4B3C%2D853F%2DE5AB4C6EFFDC%7D&amp;ID=723&amp;ContentTypeID=0x01006E8072940DC21C438869CEF567E36425" TargetMode="External"/><Relationship Id="rId84" Type="http://schemas.openxmlformats.org/officeDocument/2006/relationships/hyperlink" Target="https://portal.veic.org/projects/illinoistrm/_layouts/15/listform.aspx?PageType=4&amp;ListId=%7B79849E28%2D9AFD%2D4B3C%2D853F%2DE5AB4C6EFFDC%7D&amp;ID=744&amp;ContentTypeID=0x01006E8072940DC21C438869CEF567E36425" TargetMode="External"/><Relationship Id="rId89" Type="http://schemas.openxmlformats.org/officeDocument/2006/relationships/hyperlink" Target="https://portal.veic.org/projects/illinoistrm/_layouts/15/listform.aspx?PageType=4&amp;ListId=%7B79849E28%2D9AFD%2D4B3C%2D853F%2DE5AB4C6EFFDC%7D&amp;ID=681&amp;ContentTypeID=0x01006E8072940DC21C438869CEF567E36425" TargetMode="External"/><Relationship Id="rId112" Type="http://schemas.openxmlformats.org/officeDocument/2006/relationships/hyperlink" Target="https://portal.veic.org/projects/illinoistrm/_layouts/15/listform.aspx?PageType=4&amp;ListId=%7B79849E28%2D9AFD%2D4B3C%2D853F%2DE5AB4C6EFFDC%7D&amp;ID=366&amp;ContentTypeID=0x01006E8072940DC21C438869CEF567E36425" TargetMode="External"/><Relationship Id="rId133" Type="http://schemas.openxmlformats.org/officeDocument/2006/relationships/hyperlink" Target="https://portal.veic.org/projects/illinoistrm/_layouts/15/listform.aspx?PageType=4&amp;ListId=%7B79849E28%2D9AFD%2D4B3C%2D853F%2DE5AB4C6EFFDC%7D&amp;ID=736&amp;ContentTypeID=0x01006E8072940DC21C438869CEF567E36425" TargetMode="External"/><Relationship Id="rId138" Type="http://schemas.openxmlformats.org/officeDocument/2006/relationships/hyperlink" Target="https://portal.veic.org/projects/illinoistrm/_layouts/15/listform.aspx?PageType=4&amp;ListId=%7B79849E28%2D9AFD%2D4B3C%2D853F%2DE5AB4C6EFFDC%7D&amp;ID=757&amp;ContentTypeID=0x01006E8072940DC21C438869CEF567E36425" TargetMode="External"/><Relationship Id="rId16" Type="http://schemas.openxmlformats.org/officeDocument/2006/relationships/hyperlink" Target="https://portal.veic.org/projects/illinoistrm/_layouts/15/listform.aspx?PageType=4&amp;ListId=%7B79849E28%2D9AFD%2D4B3C%2D853F%2DE5AB4C6EFFDC%7D&amp;ID=613&amp;ContentTypeID=0x01006E8072940DC21C438869CEF567E36425" TargetMode="External"/><Relationship Id="rId107" Type="http://schemas.openxmlformats.org/officeDocument/2006/relationships/hyperlink" Target="https://portal.veic.org/projects/illinoistrm/_layouts/15/listform.aspx?PageType=4&amp;ListId=%7B79849E28%2D9AFD%2D4B3C%2D853F%2DE5AB4C6EFFDC%7D&amp;ID=766&amp;ContentTypeID=0x01006E8072940DC21C438869CEF567E36425" TargetMode="External"/><Relationship Id="rId11" Type="http://schemas.openxmlformats.org/officeDocument/2006/relationships/hyperlink" Target="https://portal.veic.org/projects/illinoistrm/_layouts/15/listform.aspx?PageType=4&amp;ListId=%7B79849E28%2D9AFD%2D4B3C%2D853F%2DE5AB4C6EFFDC%7D&amp;ID=691&amp;ContentTypeID=0x01006E8072940DC21C438869CEF567E36425" TargetMode="External"/><Relationship Id="rId32" Type="http://schemas.openxmlformats.org/officeDocument/2006/relationships/hyperlink" Target="https://portal.veic.org/projects/illinoistrm/_layouts/15/listform.aspx?PageType=4&amp;ListId=%7B79849E28%2D9AFD%2D4B3C%2D853F%2DE5AB4C6EFFDC%7D&amp;ID=756&amp;ContentTypeID=0x01006E8072940DC21C438869CEF567E36425" TargetMode="External"/><Relationship Id="rId37" Type="http://schemas.openxmlformats.org/officeDocument/2006/relationships/hyperlink" Target="https://portal.veic.org/projects/illinoistrm/_layouts/15/listform.aspx?PageType=4&amp;ListId=%7B79849E28%2D9AFD%2D4B3C%2D853F%2DE5AB4C6EFFDC%7D&amp;ID=670&amp;ContentTypeID=0x01006E8072940DC21C438869CEF567E36425" TargetMode="External"/><Relationship Id="rId53" Type="http://schemas.openxmlformats.org/officeDocument/2006/relationships/hyperlink" Target="https://portal.veic.org/projects/illinoistrm/_layouts/15/listform.aspx?PageType=4&amp;ListId=%7B79849E28%2D9AFD%2D4B3C%2D853F%2DE5AB4C6EFFDC%7D&amp;ID=749&amp;ContentTypeID=0x01006E8072940DC21C438869CEF567E36425" TargetMode="External"/><Relationship Id="rId58" Type="http://schemas.openxmlformats.org/officeDocument/2006/relationships/hyperlink" Target="https://portal.veic.org/projects/illinoistrm/_layouts/15/listform.aspx?PageType=4&amp;ListId=%7B79849E28%2D9AFD%2D4B3C%2D853F%2DE5AB4C6EFFDC%7D&amp;ID=752&amp;ContentTypeID=0x01006E8072940DC21C438869CEF567E36425" TargetMode="External"/><Relationship Id="rId74" Type="http://schemas.openxmlformats.org/officeDocument/2006/relationships/hyperlink" Target="https://portal.veic.org/projects/illinoistrm/_layouts/15/listform.aspx?PageType=4&amp;ListId=%7B79849E28%2D9AFD%2D4B3C%2D853F%2DE5AB4C6EFFDC%7D&amp;ID=678&amp;ContentTypeID=0x01006E8072940DC21C438869CEF567E36425" TargetMode="External"/><Relationship Id="rId79" Type="http://schemas.openxmlformats.org/officeDocument/2006/relationships/hyperlink" Target="https://portal.veic.org/projects/illinoistrm/_layouts/15/listform.aspx?PageType=4&amp;ListId=%7B79849E28%2D9AFD%2D4B3C%2D853F%2DE5AB4C6EFFDC%7D&amp;ID=704&amp;ContentTypeID=0x01006E8072940DC21C438869CEF567E36425" TargetMode="External"/><Relationship Id="rId102" Type="http://schemas.openxmlformats.org/officeDocument/2006/relationships/hyperlink" Target="https://portal.veic.org/projects/illinoistrm/_layouts/15/listform.aspx?PageType=4&amp;ListId=%7B79849E28%2D9AFD%2D4B3C%2D853F%2DE5AB4C6EFFDC%7D&amp;ID=669&amp;ContentTypeID=0x01006E8072940DC21C438869CEF567E36425" TargetMode="External"/><Relationship Id="rId123" Type="http://schemas.openxmlformats.org/officeDocument/2006/relationships/hyperlink" Target="https://portal.veic.org/projects/illinoistrm/_layouts/15/listform.aspx?PageType=4&amp;ListId=%7B79849E28%2D9AFD%2D4B3C%2D853F%2DE5AB4C6EFFDC%7D&amp;ID=714&amp;ContentTypeID=0x01006E8072940DC21C438869CEF567E36425" TargetMode="External"/><Relationship Id="rId128" Type="http://schemas.openxmlformats.org/officeDocument/2006/relationships/hyperlink" Target="https://portal.veic.org/projects/illinoistrm/_layouts/15/listform.aspx?PageType=4&amp;ListId=%7B79849E28%2D9AFD%2D4B3C%2D853F%2DE5AB4C6EFFDC%7D&amp;ID=758&amp;ContentTypeID=0x01006E8072940DC21C438869CEF567E36425" TargetMode="External"/><Relationship Id="rId144" Type="http://schemas.openxmlformats.org/officeDocument/2006/relationships/footer" Target="footer3.xml"/><Relationship Id="rId5" Type="http://schemas.openxmlformats.org/officeDocument/2006/relationships/numbering" Target="numbering.xml"/><Relationship Id="rId90" Type="http://schemas.openxmlformats.org/officeDocument/2006/relationships/hyperlink" Target="https://portal.veic.org/projects/illinoistrm/_layouts/15/listform.aspx?PageType=4&amp;ListId=%7B79849E28%2D9AFD%2D4B3C%2D853F%2DE5AB4C6EFFDC%7D&amp;ID=721&amp;ContentTypeID=0x01006E8072940DC21C438869CEF567E36425" TargetMode="External"/><Relationship Id="rId95" Type="http://schemas.openxmlformats.org/officeDocument/2006/relationships/hyperlink" Target="https://portal.veic.org/projects/illinoistrm/_layouts/15/listform.aspx?PageType=4&amp;ListId=%7B79849E28%2D9AFD%2D4B3C%2D853F%2DE5AB4C6EFFDC%7D&amp;ID=710&amp;ContentTypeID=0x01006E8072940DC21C438869CEF567E36425" TargetMode="External"/><Relationship Id="rId22" Type="http://schemas.openxmlformats.org/officeDocument/2006/relationships/hyperlink" Target="https://portal.veic.org/projects/illinoistrm/_layouts/15/listform.aspx?PageType=4&amp;ListId=%7B79849E28%2D9AFD%2D4B3C%2D853F%2DE5AB4C6EFFDC%7D&amp;ID=699&amp;ContentTypeID=0x01006E8072940DC21C438869CEF567E36425" TargetMode="External"/><Relationship Id="rId27" Type="http://schemas.openxmlformats.org/officeDocument/2006/relationships/hyperlink" Target="https://portal.veic.org/projects/illinoistrm/_layouts/15/listform.aspx?PageType=4&amp;ListId=%7B79849E28%2D9AFD%2D4B3C%2D853F%2DE5AB4C6EFFDC%7D&amp;ID=700&amp;ContentTypeID=0x01006E8072940DC21C438869CEF567E36425" TargetMode="External"/><Relationship Id="rId43" Type="http://schemas.openxmlformats.org/officeDocument/2006/relationships/hyperlink" Target="https://portal.veic.org/projects/illinoistrm/_layouts/15/listform.aspx?PageType=4&amp;ListId=%7B79849E28%2D9AFD%2D4B3C%2D853F%2DE5AB4C6EFFDC%7D&amp;ID=676&amp;ContentTypeID=0x01006E8072940DC21C438869CEF567E36425" TargetMode="External"/><Relationship Id="rId48" Type="http://schemas.openxmlformats.org/officeDocument/2006/relationships/hyperlink" Target="https://portal.veic.org/projects/illinoistrm/_layouts/15/listform.aspx?PageType=4&amp;ListId=%7B79849E28%2D9AFD%2D4B3C%2D853F%2DE5AB4C6EFFDC%7D&amp;ID=366&amp;ContentTypeID=0x01006E8072940DC21C438869CEF567E36425" TargetMode="External"/><Relationship Id="rId64" Type="http://schemas.openxmlformats.org/officeDocument/2006/relationships/hyperlink" Target="https://portal.veic.org/projects/illinoistrm/_layouts/15/listform.aspx?PageType=4&amp;ListId=%7B79849E28%2D9AFD%2D4B3C%2D853F%2DE5AB4C6EFFDC%7D&amp;ID=742&amp;ContentTypeID=0x01006E8072940DC21C438869CEF567E36425" TargetMode="External"/><Relationship Id="rId69" Type="http://schemas.openxmlformats.org/officeDocument/2006/relationships/hyperlink" Target="https://portal.veic.org/projects/illinoistrm/_layouts/15/listform.aspx?PageType=4&amp;ListId=%7B79849E28%2D9AFD%2D4B3C%2D853F%2DE5AB4C6EFFDC%7D&amp;ID=729&amp;ContentTypeID=0x01006E8072940DC21C438869CEF567E36425" TargetMode="External"/><Relationship Id="rId113" Type="http://schemas.openxmlformats.org/officeDocument/2006/relationships/hyperlink" Target="https://portal.veic.org/projects/illinoistrm/_layouts/15/listform.aspx?PageType=4&amp;ListId=%7B79849E28%2D9AFD%2D4B3C%2D853F%2DE5AB4C6EFFDC%7D&amp;ID=643&amp;ContentTypeID=0x01006E8072940DC21C438869CEF567E36425" TargetMode="External"/><Relationship Id="rId118" Type="http://schemas.openxmlformats.org/officeDocument/2006/relationships/hyperlink" Target="https://portal.veic.org/projects/illinoistrm/_layouts/15/listform.aspx?PageType=4&amp;ListId=%7B79849E28%2D9AFD%2D4B3C%2D853F%2DE5AB4C6EFFDC%7D&amp;ID=768&amp;ContentTypeID=0x01006E8072940DC21C438869CEF567E36425" TargetMode="External"/><Relationship Id="rId134" Type="http://schemas.openxmlformats.org/officeDocument/2006/relationships/hyperlink" Target="https://portal.veic.org/projects/illinoistrm/_layouts/15/listform.aspx?PageType=4&amp;ListId=%7B79849E28%2D9AFD%2D4B3C%2D853F%2DE5AB4C6EFFDC%7D&amp;ID=763&amp;ContentTypeID=0x01006E8072940DC21C438869CEF567E36425" TargetMode="External"/><Relationship Id="rId139" Type="http://schemas.openxmlformats.org/officeDocument/2006/relationships/hyperlink" Target="https://portal.veic.org/projects/illinoistrm/_layouts/15/listform.aspx?PageType=4&amp;ListId=%7B79849E28%2D9AFD%2D4B3C%2D853F%2DE5AB4C6EFFDC%7D&amp;ID=679&amp;ContentTypeID=0x01006E8072940DC21C438869CEF567E36425" TargetMode="External"/><Relationship Id="rId80" Type="http://schemas.openxmlformats.org/officeDocument/2006/relationships/hyperlink" Target="https://portal.veic.org/projects/illinoistrm/_layouts/15/listform.aspx?PageType=4&amp;ListId=%7B79849E28%2D9AFD%2D4B3C%2D853F%2DE5AB4C6EFFDC%7D&amp;ID=665&amp;ContentTypeID=0x01006E8072940DC21C438869CEF567E36425" TargetMode="External"/><Relationship Id="rId85" Type="http://schemas.openxmlformats.org/officeDocument/2006/relationships/hyperlink" Target="https://portal.veic.org/projects/illinoistrm/_layouts/15/listform.aspx?PageType=4&amp;ListId=%7B79849E28%2D9AFD%2D4B3C%2D853F%2DE5AB4C6EFFDC%7D&amp;ID=767&amp;ContentTypeID=0x01006E8072940DC21C438869CEF567E36425" TargetMode="External"/><Relationship Id="rId3" Type="http://schemas.openxmlformats.org/officeDocument/2006/relationships/customXml" Target="../customXml/item3.xml"/><Relationship Id="rId12" Type="http://schemas.openxmlformats.org/officeDocument/2006/relationships/hyperlink" Target="https://portal.veic.org/projects/illinoistrm/_layouts/15/listform.aspx?PageType=4&amp;ListId=%7B79849E28%2D9AFD%2D4B3C%2D853F%2DE5AB4C6EFFDC%7D&amp;ID=671&amp;ContentTypeID=0x01006E8072940DC21C438869CEF567E36425" TargetMode="External"/><Relationship Id="rId17" Type="http://schemas.openxmlformats.org/officeDocument/2006/relationships/hyperlink" Target="https://portal.veic.org/projects/illinoistrm/_layouts/15/listform.aspx?PageType=4&amp;ListId=%7B79849E28%2D9AFD%2D4B3C%2D853F%2DE5AB4C6EFFDC%7D&amp;ID=673&amp;ContentTypeID=0x01006E8072940DC21C438869CEF567E36425" TargetMode="External"/><Relationship Id="rId25" Type="http://schemas.openxmlformats.org/officeDocument/2006/relationships/hyperlink" Target="https://portal.veic.org/projects/illinoistrm/_layouts/15/listform.aspx?PageType=4&amp;ListId=%7B79849E28%2D9AFD%2D4B3C%2D853F%2DE5AB4C6EFFDC%7D&amp;ID=724&amp;ContentTypeID=0x01006E8072940DC21C438869CEF567E36425" TargetMode="External"/><Relationship Id="rId33" Type="http://schemas.openxmlformats.org/officeDocument/2006/relationships/hyperlink" Target="https://portal.veic.org/projects/illinoistrm/_layouts/15/listform.aspx?PageType=4&amp;ListId=%7B79849E28%2D9AFD%2D4B3C%2D853F%2DE5AB4C6EFFDC%7D&amp;ID=685&amp;ContentTypeID=0x01006E8072940DC21C438869CEF567E36425" TargetMode="External"/><Relationship Id="rId38" Type="http://schemas.openxmlformats.org/officeDocument/2006/relationships/hyperlink" Target="https://portal.veic.org/projects/illinoistrm/_layouts/15/listform.aspx?PageType=4&amp;ListId=%7B79849E28%2D9AFD%2D4B3C%2D853F%2DE5AB4C6EFFDC%7D&amp;ID=702&amp;ContentTypeID=0x01006E8072940DC21C438869CEF567E36425" TargetMode="External"/><Relationship Id="rId46" Type="http://schemas.openxmlformats.org/officeDocument/2006/relationships/hyperlink" Target="https://portal.veic.org/projects/illinoistrm/_layouts/15/listform.aspx?PageType=4&amp;ListId=%7B79849E28%2D9AFD%2D4B3C%2D853F%2DE5AB4C6EFFDC%7D&amp;ID=769&amp;ContentTypeID=0x01006E8072940DC21C438869CEF567E36425" TargetMode="External"/><Relationship Id="rId59" Type="http://schemas.openxmlformats.org/officeDocument/2006/relationships/hyperlink" Target="https://portal.veic.org/projects/illinoistrm/_layouts/15/listform.aspx?PageType=4&amp;ListId=%7B79849E28%2D9AFD%2D4B3C%2D853F%2DE5AB4C6EFFDC%7D&amp;ID=686&amp;ContentTypeID=0x01006E8072940DC21C438869CEF567E36425" TargetMode="External"/><Relationship Id="rId67" Type="http://schemas.openxmlformats.org/officeDocument/2006/relationships/hyperlink" Target="https://portal.veic.org/projects/illinoistrm/_layouts/15/listform.aspx?PageType=4&amp;ListId=%7B79849E28%2D9AFD%2D4B3C%2D853F%2DE5AB4C6EFFDC%7D&amp;ID=754&amp;ContentTypeID=0x01006E8072940DC21C438869CEF567E36425" TargetMode="External"/><Relationship Id="rId103" Type="http://schemas.openxmlformats.org/officeDocument/2006/relationships/hyperlink" Target="https://portal.veic.org/projects/illinoistrm/_layouts/15/listform.aspx?PageType=4&amp;ListId=%7B79849E28%2D9AFD%2D4B3C%2D853F%2DE5AB4C6EFFDC%7D&amp;ID=745&amp;ContentTypeID=0x01006E8072940DC21C438869CEF567E36425" TargetMode="External"/><Relationship Id="rId108" Type="http://schemas.openxmlformats.org/officeDocument/2006/relationships/hyperlink" Target="https://portal.veic.org/projects/illinoistrm/_layouts/15/listform.aspx?PageType=4&amp;ListId=%7B79849E28%2D9AFD%2D4B3C%2D853F%2DE5AB4C6EFFDC%7D&amp;ID=366&amp;ContentTypeID=0x01006E8072940DC21C438869CEF567E36425" TargetMode="External"/><Relationship Id="rId116" Type="http://schemas.openxmlformats.org/officeDocument/2006/relationships/hyperlink" Target="https://portal.veic.org/projects/illinoistrm/_layouts/15/listform.aspx?PageType=4&amp;ListId=%7B79849E28%2D9AFD%2D4B3C%2D853F%2DE5AB4C6EFFDC%7D&amp;ID=768&amp;ContentTypeID=0x01006E8072940DC21C438869CEF567E36425" TargetMode="External"/><Relationship Id="rId124" Type="http://schemas.openxmlformats.org/officeDocument/2006/relationships/hyperlink" Target="https://portal.veic.org/projects/illinoistrm/_layouts/15/listform.aspx?PageType=4&amp;ListId=%7B79849E28%2D9AFD%2D4B3C%2D853F%2DE5AB4C6EFFDC%7D&amp;ID=680&amp;ContentTypeID=0x01006E8072940DC21C438869CEF567E36425" TargetMode="External"/><Relationship Id="rId129" Type="http://schemas.openxmlformats.org/officeDocument/2006/relationships/hyperlink" Target="https://portal.veic.org/projects/illinoistrm/_layouts/15/listform.aspx?PageType=4&amp;ListId=%7B79849E28%2D9AFD%2D4B3C%2D853F%2DE5AB4C6EFFDC%7D&amp;ID=735&amp;ContentTypeID=0x01006E8072940DC21C438869CEF567E36425" TargetMode="External"/><Relationship Id="rId137" Type="http://schemas.openxmlformats.org/officeDocument/2006/relationships/hyperlink" Target="https://portal.veic.org/projects/illinoistrm/_layouts/15/listform.aspx?PageType=4&amp;ListId=%7B79849E28%2D9AFD%2D4B3C%2D853F%2DE5AB4C6EFFDC%7D&amp;ID=664&amp;ContentTypeID=0x01006E8072940DC21C438869CEF567E36425" TargetMode="External"/><Relationship Id="rId20" Type="http://schemas.openxmlformats.org/officeDocument/2006/relationships/hyperlink" Target="https://portal.veic.org/projects/illinoistrm/_layouts/15/listform.aspx?PageType=4&amp;ListId=%7B79849E28%2D9AFD%2D4B3C%2D853F%2DE5AB4C6EFFDC%7D&amp;ID=726&amp;ContentTypeID=0x01006E8072940DC21C438869CEF567E36425" TargetMode="External"/><Relationship Id="rId41" Type="http://schemas.openxmlformats.org/officeDocument/2006/relationships/hyperlink" Target="https://portal.veic.org/projects/illinoistrm/_layouts/15/listform.aspx?PageType=4&amp;ListId=%7B79849E28%2D9AFD%2D4B3C%2D853F%2DE5AB4C6EFFDC%7D&amp;ID=737&amp;ContentTypeID=0x01006E8072940DC21C438869CEF567E36425" TargetMode="External"/><Relationship Id="rId54" Type="http://schemas.openxmlformats.org/officeDocument/2006/relationships/hyperlink" Target="https://portal.veic.org/projects/illinoistrm/_layouts/15/listform.aspx?PageType=4&amp;ListId=%7B79849E28%2D9AFD%2D4B3C%2D853F%2DE5AB4C6EFFDC%7D&amp;ID=701&amp;ContentTypeID=0x01006E8072940DC21C438869CEF567E36425" TargetMode="External"/><Relationship Id="rId62" Type="http://schemas.openxmlformats.org/officeDocument/2006/relationships/hyperlink" Target="https://portal.veic.org/projects/illinoistrm/_layouts/15/listform.aspx?PageType=4&amp;ListId=%7B79849E28%2D9AFD%2D4B3C%2D853F%2DE5AB4C6EFFDC%7D&amp;ID=732&amp;ContentTypeID=0x01006E8072940DC21C438869CEF567E36425" TargetMode="External"/><Relationship Id="rId70" Type="http://schemas.openxmlformats.org/officeDocument/2006/relationships/hyperlink" Target="https://portal.veic.org/projects/illinoistrm/_layouts/15/listform.aspx?PageType=4&amp;ListId=%7B79849E28%2D9AFD%2D4B3C%2D853F%2DE5AB4C6EFFDC%7D&amp;ID=675&amp;ContentTypeID=0x01006E8072940DC21C438869CEF567E36425" TargetMode="External"/><Relationship Id="rId75" Type="http://schemas.openxmlformats.org/officeDocument/2006/relationships/hyperlink" Target="https://portal.veic.org/projects/illinoistrm/_layouts/15/listform.aspx?PageType=4&amp;ListId=%7B79849E28%2D9AFD%2D4B3C%2D853F%2DE5AB4C6EFFDC%7D&amp;ID=687&amp;ContentTypeID=0x01006E8072940DC21C438869CEF567E36425" TargetMode="External"/><Relationship Id="rId83" Type="http://schemas.openxmlformats.org/officeDocument/2006/relationships/hyperlink" Target="https://portal.veic.org/projects/illinoistrm/_layouts/15/listform.aspx?PageType=4&amp;ListId=%7B79849E28%2D9AFD%2D4B3C%2D853F%2DE5AB4C6EFFDC%7D&amp;ID=768&amp;ContentTypeID=0x01006E8072940DC21C438869CEF567E36425" TargetMode="External"/><Relationship Id="rId88" Type="http://schemas.openxmlformats.org/officeDocument/2006/relationships/hyperlink" Target="https://portal.veic.org/projects/illinoistrm/_layouts/15/listform.aspx?PageType=4&amp;ListId=%7B79849E28%2D9AFD%2D4B3C%2D853F%2DE5AB4C6EFFDC%7D&amp;ID=721&amp;ContentTypeID=0x01006E8072940DC21C438869CEF567E36425" TargetMode="External"/><Relationship Id="rId91" Type="http://schemas.openxmlformats.org/officeDocument/2006/relationships/hyperlink" Target="https://portal.veic.org/projects/illinoistrm/_layouts/15/listform.aspx?PageType=4&amp;ListId=%7B79849E28%2D9AFD%2D4B3C%2D853F%2DE5AB4C6EFFDC%7D&amp;ID=720&amp;ContentTypeID=0x01006E8072940DC21C438869CEF567E36425" TargetMode="External"/><Relationship Id="rId96" Type="http://schemas.openxmlformats.org/officeDocument/2006/relationships/hyperlink" Target="https://portal.veic.org/projects/illinoistrm/_layouts/15/listform.aspx?PageType=4&amp;ListId=%7B79849E28%2D9AFD%2D4B3C%2D853F%2DE5AB4C6EFFDC%7D&amp;ID=727&amp;ContentTypeID=0x01006E8072940DC21C438869CEF567E36425" TargetMode="External"/><Relationship Id="rId111" Type="http://schemas.openxmlformats.org/officeDocument/2006/relationships/hyperlink" Target="https://portal.veic.org/projects/illinoistrm/_layouts/15/listform.aspx?PageType=4&amp;ListId=%7B79849E28%2D9AFD%2D4B3C%2D853F%2DE5AB4C6EFFDC%7D&amp;ID=766&amp;ContentTypeID=0x01006E8072940DC21C438869CEF567E36425" TargetMode="External"/><Relationship Id="rId132" Type="http://schemas.openxmlformats.org/officeDocument/2006/relationships/hyperlink" Target="https://portal.veic.org/projects/illinoistrm/_layouts/15/listform.aspx?PageType=4&amp;ListId=%7B79849E28%2D9AFD%2D4B3C%2D853F%2DE5AB4C6EFFDC%7D&amp;ID=563&amp;ContentTypeID=0x01006E8072940DC21C438869CEF567E36425" TargetMode="External"/><Relationship Id="rId140" Type="http://schemas.openxmlformats.org/officeDocument/2006/relationships/hyperlink" Target="https://portal.veic.org/projects/illinoistrm/_layouts/15/listform.aspx?PageType=4&amp;ListId=%7B79849E28%2D9AFD%2D4B3C%2D853F%2DE5AB4C6EFFDC%7D&amp;ID=731&amp;ContentTypeID=0x01006E8072940DC21C438869CEF567E36425"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ortal.veic.org/projects/illinoistrm/_layouts/15/listform.aspx?PageType=4&amp;ListId=%7B79849E28%2D9AFD%2D4B3C%2D853F%2DE5AB4C6EFFDC%7D&amp;ID=682&amp;ContentTypeID=0x01006E8072940DC21C438869CEF567E36425" TargetMode="External"/><Relationship Id="rId23" Type="http://schemas.openxmlformats.org/officeDocument/2006/relationships/hyperlink" Target="https://portal.veic.org/projects/illinoistrm/_layouts/15/listform.aspx?PageType=4&amp;ListId=%7B79849E28%2D9AFD%2D4B3C%2D853F%2DE5AB4C6EFFDC%7D&amp;ID=709&amp;ContentTypeID=0x01006E8072940DC21C438869CEF567E36425" TargetMode="External"/><Relationship Id="rId28" Type="http://schemas.openxmlformats.org/officeDocument/2006/relationships/hyperlink" Target="https://portal.veic.org/projects/illinoistrm/_layouts/15/listform.aspx?PageType=4&amp;ListId=%7B79849E28%2D9AFD%2D4B3C%2D853F%2DE5AB4C6EFFDC%7D&amp;ID=717&amp;ContentTypeID=0x01006E8072940DC21C438869CEF567E36425" TargetMode="External"/><Relationship Id="rId36" Type="http://schemas.openxmlformats.org/officeDocument/2006/relationships/hyperlink" Target="https://portal.veic.org/projects/illinoistrm/_layouts/15/listform.aspx?PageType=4&amp;ListId=%7B79849E28%2D9AFD%2D4B3C%2D853F%2DE5AB4C6EFFDC%7D&amp;ID=712&amp;ContentTypeID=0x01006E8072940DC21C438869CEF567E36425" TargetMode="External"/><Relationship Id="rId49" Type="http://schemas.openxmlformats.org/officeDocument/2006/relationships/hyperlink" Target="https://portal.veic.org/projects/illinoistrm/_layouts/15/listform.aspx?PageType=4&amp;ListId=%7B79849E28%2D9AFD%2D4B3C%2D853F%2DE5AB4C6EFFDC%7D&amp;ID=764&amp;ContentTypeID=0x01006E8072940DC21C438869CEF567E36425" TargetMode="External"/><Relationship Id="rId57" Type="http://schemas.openxmlformats.org/officeDocument/2006/relationships/hyperlink" Target="https://portal.veic.org/projects/illinoistrm/_layouts/15/listform.aspx?PageType=4&amp;ListId=%7B79849E28%2D9AFD%2D4B3C%2D853F%2DE5AB4C6EFFDC%7D&amp;ID=698&amp;ContentTypeID=0x01006E8072940DC21C438869CEF567E36425" TargetMode="External"/><Relationship Id="rId106" Type="http://schemas.openxmlformats.org/officeDocument/2006/relationships/hyperlink" Target="https://portal.veic.org/projects/illinoistrm/_layouts/15/listform.aspx?PageType=4&amp;ListId=%7B79849E28%2D9AFD%2D4B3C%2D853F%2DE5AB4C6EFFDC%7D&amp;ID=748&amp;ContentTypeID=0x01006E8072940DC21C438869CEF567E36425" TargetMode="External"/><Relationship Id="rId114" Type="http://schemas.openxmlformats.org/officeDocument/2006/relationships/hyperlink" Target="https://portal.veic.org/projects/illinoistrm/_layouts/15/listform.aspx?PageType=4&amp;ListId=%7B79849E28%2D9AFD%2D4B3C%2D853F%2DE5AB4C6EFFDC%7D&amp;ID=748&amp;ContentTypeID=0x01006E8072940DC21C438869CEF567E36425" TargetMode="External"/><Relationship Id="rId119" Type="http://schemas.openxmlformats.org/officeDocument/2006/relationships/hyperlink" Target="https://portal.veic.org/projects/illinoistrm/_layouts/15/listform.aspx?PageType=4&amp;ListId=%7B79849E28%2D9AFD%2D4B3C%2D853F%2DE5AB4C6EFFDC%7D&amp;ID=768&amp;ContentTypeID=0x01006E8072940DC21C438869CEF567E36425" TargetMode="External"/><Relationship Id="rId127" Type="http://schemas.openxmlformats.org/officeDocument/2006/relationships/hyperlink" Target="https://portal.veic.org/projects/illinoistrm/_layouts/15/listform.aspx?PageType=4&amp;ListId=%7B79849E28%2D9AFD%2D4B3C%2D853F%2DE5AB4C6EFFDC%7D&amp;ID=656&amp;ContentTypeID=0x01006E8072940DC21C438869CEF567E36425" TargetMode="External"/><Relationship Id="rId10" Type="http://schemas.openxmlformats.org/officeDocument/2006/relationships/endnotes" Target="endnotes.xml"/><Relationship Id="rId31" Type="http://schemas.openxmlformats.org/officeDocument/2006/relationships/hyperlink" Target="https://portal.veic.org/projects/illinoistrm/_layouts/15/listform.aspx?PageType=4&amp;ListId=%7B79849E28%2D9AFD%2D4B3C%2D853F%2DE5AB4C6EFFDC%7D&amp;ID=765&amp;ContentTypeID=0x01006E8072940DC21C438869CEF567E36425" TargetMode="External"/><Relationship Id="rId44" Type="http://schemas.openxmlformats.org/officeDocument/2006/relationships/hyperlink" Target="https://portal.veic.org/projects/illinoistrm/_layouts/15/listform.aspx?PageType=4&amp;ListId=%7B79849E28%2D9AFD%2D4B3C%2D853F%2DE5AB4C6EFFDC%7D&amp;ID=677&amp;ContentTypeID=0x01006E8072940DC21C438869CEF567E36425" TargetMode="External"/><Relationship Id="rId52" Type="http://schemas.openxmlformats.org/officeDocument/2006/relationships/hyperlink" Target="https://portal.veic.org/projects/illinoistrm/_layouts/15/listform.aspx?PageType=4&amp;ListId=%7B79849E28%2D9AFD%2D4B3C%2D853F%2DE5AB4C6EFFDC%7D&amp;ID=770&amp;ContentTypeID=0x01006E8072940DC21C438869CEF567E36425" TargetMode="External"/><Relationship Id="rId60" Type="http://schemas.openxmlformats.org/officeDocument/2006/relationships/hyperlink" Target="https://portal.veic.org/projects/illinoistrm/_layouts/15/listform.aspx?PageType=4&amp;ListId=%7B79849E28%2D9AFD%2D4B3C%2D853F%2DE5AB4C6EFFDC%7D&amp;ID=688&amp;ContentTypeID=0x01006E8072940DC21C438869CEF567E36425" TargetMode="External"/><Relationship Id="rId65" Type="http://schemas.openxmlformats.org/officeDocument/2006/relationships/hyperlink" Target="https://portal.veic.org/projects/illinoistrm/_layouts/15/listform.aspx?PageType=4&amp;ListId=%7B79849E28%2D9AFD%2D4B3C%2D853F%2DE5AB4C6EFFDC%7D&amp;ID=746&amp;ContentTypeID=0x01006E8072940DC21C438869CEF567E36425" TargetMode="External"/><Relationship Id="rId73" Type="http://schemas.openxmlformats.org/officeDocument/2006/relationships/hyperlink" Target="https://portal.veic.org/projects/illinoistrm/_layouts/15/listform.aspx?PageType=4&amp;ListId=%7B79849E28%2D9AFD%2D4B3C%2D853F%2DE5AB4C6EFFDC%7D&amp;ID=761&amp;ContentTypeID=0x01006E8072940DC21C438869CEF567E36425" TargetMode="External"/><Relationship Id="rId78" Type="http://schemas.openxmlformats.org/officeDocument/2006/relationships/hyperlink" Target="https://portal.veic.org/projects/illinoistrm/_layouts/15/listform.aspx?PageType=4&amp;ListId=%7B79849E28%2D9AFD%2D4B3C%2D853F%2DE5AB4C6EFFDC%7D&amp;ID=725&amp;ContentTypeID=0x01006E8072940DC21C438869CEF567E36425" TargetMode="External"/><Relationship Id="rId81" Type="http://schemas.openxmlformats.org/officeDocument/2006/relationships/hyperlink" Target="https://portal.veic.org/projects/illinoistrm/_layouts/15/listform.aspx?PageType=4&amp;ListId=%7B79849E28%2D9AFD%2D4B3C%2D853F%2DE5AB4C6EFFDC%7D&amp;ID=760&amp;ContentTypeID=0x01006E8072940DC21C438869CEF567E36425" TargetMode="External"/><Relationship Id="rId86" Type="http://schemas.openxmlformats.org/officeDocument/2006/relationships/hyperlink" Target="https://portal.veic.org/projects/illinoistrm/_layouts/15/listform.aspx?PageType=4&amp;ListId=%7B79849E28%2D9AFD%2D4B3C%2D853F%2DE5AB4C6EFFDC%7D&amp;ID=768&amp;ContentTypeID=0x01006E8072940DC21C438869CEF567E36425" TargetMode="External"/><Relationship Id="rId94" Type="http://schemas.openxmlformats.org/officeDocument/2006/relationships/hyperlink" Target="https://portal.veic.org/projects/illinoistrm/_layouts/15/listform.aspx?PageType=4&amp;ListId=%7B79849E28%2D9AFD%2D4B3C%2D853F%2DE5AB4C6EFFDC%7D&amp;ID=683&amp;ContentTypeID=0x01006E8072940DC21C438869CEF567E36425" TargetMode="External"/><Relationship Id="rId99" Type="http://schemas.openxmlformats.org/officeDocument/2006/relationships/hyperlink" Target="https://portal.veic.org/projects/illinoistrm/_layouts/15/listform.aspx?PageType=4&amp;ListId=%7B79849E28%2D9AFD%2D4B3C%2D853F%2DE5AB4C6EFFDC%7D&amp;ID=768&amp;ContentTypeID=0x01006E8072940DC21C438869CEF567E36425" TargetMode="External"/><Relationship Id="rId101" Type="http://schemas.openxmlformats.org/officeDocument/2006/relationships/hyperlink" Target="https://portal.veic.org/projects/illinoistrm/_layouts/15/listform.aspx?PageType=4&amp;ListId=%7B79849E28%2D9AFD%2D4B3C%2D853F%2DE5AB4C6EFFDC%7D&amp;ID=706&amp;ContentTypeID=0x01006E8072940DC21C438869CEF567E36425" TargetMode="External"/><Relationship Id="rId122" Type="http://schemas.openxmlformats.org/officeDocument/2006/relationships/hyperlink" Target="https://portal.veic.org/projects/illinoistrm/_layouts/15/listform.aspx?PageType=4&amp;ListId=%7B79849E28%2D9AFD%2D4B3C%2D853F%2DE5AB4C6EFFDC%7D&amp;ID=768&amp;ContentTypeID=0x01006E8072940DC21C438869CEF567E36425" TargetMode="External"/><Relationship Id="rId130" Type="http://schemas.openxmlformats.org/officeDocument/2006/relationships/hyperlink" Target="https://portal.veic.org/projects/illinoistrm/_layouts/15/listform.aspx?PageType=4&amp;ListId=%7B79849E28%2D9AFD%2D4B3C%2D853F%2DE5AB4C6EFFDC%7D&amp;ID=696&amp;ContentTypeID=0x01006E8072940DC21C438869CEF567E36425" TargetMode="External"/><Relationship Id="rId135" Type="http://schemas.openxmlformats.org/officeDocument/2006/relationships/hyperlink" Target="https://portal.veic.org/projects/illinoistrm/_layouts/15/listform.aspx?PageType=4&amp;ListId=%7B79849E28%2D9AFD%2D4B3C%2D853F%2DE5AB4C6EFFDC%7D&amp;ID=735&amp;ContentTypeID=0x01006E8072940DC21C438869CEF567E36425" TargetMode="External"/><Relationship Id="rId143"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portal.veic.org/projects/illinoistrm/_layouts/15/listform.aspx?PageType=4&amp;ListId=%7B79849E28%2D9AFD%2D4B3C%2D853F%2DE5AB4C6EFFDC%7D&amp;ID=666&amp;ContentTypeID=0x01006E8072940DC21C438869CEF567E36425" TargetMode="External"/><Relationship Id="rId18" Type="http://schemas.openxmlformats.org/officeDocument/2006/relationships/hyperlink" Target="https://portal.veic.org/projects/illinoistrm/_layouts/15/listform.aspx?PageType=4&amp;ListId=%7B79849E28%2D9AFD%2D4B3C%2D853F%2DE5AB4C6EFFDC%7D&amp;ID=711&amp;ContentTypeID=0x01006E8072940DC21C438869CEF567E36425" TargetMode="External"/><Relationship Id="rId39" Type="http://schemas.openxmlformats.org/officeDocument/2006/relationships/hyperlink" Target="https://portal.veic.org/projects/illinoistrm/_layouts/15/listform.aspx?PageType=4&amp;ListId=%7B79849E28%2D9AFD%2D4B3C%2D853F%2DE5AB4C6EFFDC%7D&amp;ID=715&amp;ContentTypeID=0x01006E8072940DC21C438869CEF567E36425" TargetMode="External"/><Relationship Id="rId109" Type="http://schemas.openxmlformats.org/officeDocument/2006/relationships/hyperlink" Target="https://portal.veic.org/projects/illinoistrm/_layouts/15/listform.aspx?PageType=4&amp;ListId=%7B79849E28%2D9AFD%2D4B3C%2D853F%2DE5AB4C6EFFDC%7D&amp;ID=643&amp;ContentTypeID=0x01006E8072940DC21C438869CEF567E36425" TargetMode="External"/><Relationship Id="rId34" Type="http://schemas.openxmlformats.org/officeDocument/2006/relationships/hyperlink" Target="https://portal.veic.org/projects/illinoistrm/_layouts/15/listform.aspx?PageType=4&amp;ListId=%7B79849E28%2D9AFD%2D4B3C%2D853F%2DE5AB4C6EFFDC%7D&amp;ID=765&amp;ContentTypeID=0x01006E8072940DC21C438869CEF567E36425" TargetMode="External"/><Relationship Id="rId50" Type="http://schemas.openxmlformats.org/officeDocument/2006/relationships/hyperlink" Target="https://portal.veic.org/projects/illinoistrm/_layouts/15/listform.aspx?PageType=4&amp;ListId=%7B79849E28%2D9AFD%2D4B3C%2D853F%2DE5AB4C6EFFDC%7D&amp;ID=705&amp;ContentTypeID=0x01006E8072940DC21C438869CEF567E36425" TargetMode="External"/><Relationship Id="rId55" Type="http://schemas.openxmlformats.org/officeDocument/2006/relationships/hyperlink" Target="https://portal.veic.org/projects/illinoistrm/_layouts/15/listform.aspx?PageType=4&amp;ListId=%7B79849E28%2D9AFD%2D4B3C%2D853F%2DE5AB4C6EFFDC%7D&amp;ID=698&amp;ContentTypeID=0x01006E8072940DC21C438869CEF567E36425" TargetMode="External"/><Relationship Id="rId76" Type="http://schemas.openxmlformats.org/officeDocument/2006/relationships/hyperlink" Target="https://portal.veic.org/projects/illinoistrm/_layouts/15/listform.aspx?PageType=4&amp;ListId=%7B79849E28%2D9AFD%2D4B3C%2D853F%2DE5AB4C6EFFDC%7D&amp;ID=718&amp;ContentTypeID=0x01006E8072940DC21C438869CEF567E36425" TargetMode="External"/><Relationship Id="rId97" Type="http://schemas.openxmlformats.org/officeDocument/2006/relationships/hyperlink" Target="https://portal.veic.org/projects/illinoistrm/_layouts/15/listform.aspx?PageType=4&amp;ListId=%7B79849E28%2D9AFD%2D4B3C%2D853F%2DE5AB4C6EFFDC%7D&amp;ID=692&amp;ContentTypeID=0x01006E8072940DC21C438869CEF567E36425" TargetMode="External"/><Relationship Id="rId104" Type="http://schemas.openxmlformats.org/officeDocument/2006/relationships/hyperlink" Target="https://portal.veic.org/projects/illinoistrm/_layouts/15/listform.aspx?PageType=4&amp;ListId=%7B79849E28%2D9AFD%2D4B3C%2D853F%2DE5AB4C6EFFDC%7D&amp;ID=366&amp;ContentTypeID=0x01006E8072940DC21C438869CEF567E36425" TargetMode="External"/><Relationship Id="rId120" Type="http://schemas.openxmlformats.org/officeDocument/2006/relationships/hyperlink" Target="https://portal.veic.org/projects/illinoistrm/_layouts/15/listform.aspx?PageType=4&amp;ListId=%7B79849E28%2D9AFD%2D4B3C%2D853F%2DE5AB4C6EFFDC%7D&amp;ID=768&amp;ContentTypeID=0x01006E8072940DC21C438869CEF567E36425" TargetMode="External"/><Relationship Id="rId125" Type="http://schemas.openxmlformats.org/officeDocument/2006/relationships/hyperlink" Target="https://portal.veic.org/projects/illinoistrm/_layouts/15/listform.aspx?PageType=4&amp;ListId=%7B79849E28%2D9AFD%2D4B3C%2D853F%2DE5AB4C6EFFDC%7D&amp;ID=682&amp;ContentTypeID=0x01006E8072940DC21C438869CEF567E36425" TargetMode="External"/><Relationship Id="rId141" Type="http://schemas.openxmlformats.org/officeDocument/2006/relationships/header" Target="header1.xml"/><Relationship Id="rId14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portal.veic.org/projects/illinoistrm/_layouts/15/listform.aspx?PageType=4&amp;ListId=%7B79849E28%2D9AFD%2D4B3C%2D853F%2DE5AB4C6EFFDC%7D&amp;ID=675&amp;ContentTypeID=0x01006E8072940DC21C438869CEF567E36425" TargetMode="External"/><Relationship Id="rId92" Type="http://schemas.openxmlformats.org/officeDocument/2006/relationships/hyperlink" Target="https://portal.veic.org/projects/illinoistrm/_layouts/15/listform.aspx?PageType=4&amp;ListId=%7B79849E28%2D9AFD%2D4B3C%2D853F%2DE5AB4C6EFFDC%7D&amp;ID=703&amp;ContentTypeID=0x01006E8072940DC21C438869CEF567E36425" TargetMode="External"/><Relationship Id="rId2" Type="http://schemas.openxmlformats.org/officeDocument/2006/relationships/customXml" Target="../customXml/item2.xml"/><Relationship Id="rId29" Type="http://schemas.openxmlformats.org/officeDocument/2006/relationships/hyperlink" Target="https://portal.veic.org/projects/illinoistrm/_layouts/15/listform.aspx?PageType=4&amp;ListId=%7B79849E28%2D9AFD%2D4B3C%2D853F%2DE5AB4C6EFFDC%7D&amp;ID=622&amp;ContentTypeID=0x01006E8072940DC21C438869CEF567E36425" TargetMode="External"/><Relationship Id="rId24" Type="http://schemas.openxmlformats.org/officeDocument/2006/relationships/hyperlink" Target="https://portal.veic.org/projects/illinoistrm/_layouts/15/listform.aspx?PageType=4&amp;ListId=%7B79849E28%2D9AFD%2D4B3C%2D853F%2DE5AB4C6EFFDC%7D&amp;ID=709&amp;ContentTypeID=0x01006E8072940DC21C438869CEF567E36425" TargetMode="External"/><Relationship Id="rId40" Type="http://schemas.openxmlformats.org/officeDocument/2006/relationships/hyperlink" Target="https://portal.veic.org/projects/illinoistrm/_layouts/15/listform.aspx?PageType=4&amp;ListId=%7B79849E28%2D9AFD%2D4B3C%2D853F%2DE5AB4C6EFFDC%7D&amp;ID=738&amp;ContentTypeID=0x01006E8072940DC21C438869CEF567E36425" TargetMode="External"/><Relationship Id="rId45" Type="http://schemas.openxmlformats.org/officeDocument/2006/relationships/hyperlink" Target="https://portal.veic.org/projects/illinoistrm/_layouts/15/listform.aspx?PageType=4&amp;ListId=%7B79849E28%2D9AFD%2D4B3C%2D853F%2DE5AB4C6EFFDC%7D&amp;ID=674&amp;ContentTypeID=0x01006E8072940DC21C438869CEF567E36425" TargetMode="External"/><Relationship Id="rId66" Type="http://schemas.openxmlformats.org/officeDocument/2006/relationships/hyperlink" Target="https://portal.veic.org/projects/illinoistrm/_layouts/15/listform.aspx?PageType=4&amp;ListId=%7B79849E28%2D9AFD%2D4B3C%2D853F%2DE5AB4C6EFFDC%7D&amp;ID=753&amp;ContentTypeID=0x01006E8072940DC21C438869CEF567E36425" TargetMode="External"/><Relationship Id="rId87" Type="http://schemas.openxmlformats.org/officeDocument/2006/relationships/hyperlink" Target="https://portal.veic.org/projects/illinoistrm/_layouts/15/listform.aspx?PageType=4&amp;ListId=%7B79849E28%2D9AFD%2D4B3C%2D853F%2DE5AB4C6EFFDC%7D&amp;ID=693&amp;ContentTypeID=0x01006E8072940DC21C438869CEF567E36425" TargetMode="External"/><Relationship Id="rId110" Type="http://schemas.openxmlformats.org/officeDocument/2006/relationships/hyperlink" Target="https://portal.veic.org/projects/illinoistrm/_layouts/15/listform.aspx?PageType=4&amp;ListId=%7B79849E28%2D9AFD%2D4B3C%2D853F%2DE5AB4C6EFFDC%7D&amp;ID=748&amp;ContentTypeID=0x01006E8072940DC21C438869CEF567E36425" TargetMode="External"/><Relationship Id="rId115" Type="http://schemas.openxmlformats.org/officeDocument/2006/relationships/hyperlink" Target="https://portal.veic.org/projects/illinoistrm/_layouts/15/listform.aspx?PageType=4&amp;ListId=%7B79849E28%2D9AFD%2D4B3C%2D853F%2DE5AB4C6EFFDC%7D&amp;ID=766&amp;ContentTypeID=0x01006E8072940DC21C438869CEF567E36425" TargetMode="External"/><Relationship Id="rId131" Type="http://schemas.openxmlformats.org/officeDocument/2006/relationships/hyperlink" Target="https://portal.veic.org/projects/illinoistrm/_layouts/15/listform.aspx?PageType=4&amp;ListId=%7B79849E28%2D9AFD%2D4B3C%2D853F%2DE5AB4C6EFFDC%7D&amp;ID=667&amp;ContentTypeID=0x01006E8072940DC21C438869CEF567E36425" TargetMode="External"/><Relationship Id="rId136" Type="http://schemas.openxmlformats.org/officeDocument/2006/relationships/hyperlink" Target="https://portal.veic.org/projects/illinoistrm/_layouts/15/listform.aspx?PageType=4&amp;ListId=%7B79849E28%2D9AFD%2D4B3C%2D853F%2DE5AB4C6EFFDC%7D&amp;ID=697&amp;ContentTypeID=0x01006E8072940DC21C438869CEF567E36425" TargetMode="External"/><Relationship Id="rId61" Type="http://schemas.openxmlformats.org/officeDocument/2006/relationships/hyperlink" Target="https://portal.veic.org/projects/illinoistrm/_layouts/15/listform.aspx?PageType=4&amp;ListId=%7B79849E28%2D9AFD%2D4B3C%2D853F%2DE5AB4C6EFFDC%7D&amp;ID=520&amp;ContentTypeID=0x01006E8072940DC21C438869CEF567E36425" TargetMode="External"/><Relationship Id="rId82" Type="http://schemas.openxmlformats.org/officeDocument/2006/relationships/hyperlink" Target="https://portal.veic.org/projects/illinoistrm/_layouts/15/listform.aspx?PageType=4&amp;ListId=%7B79849E28%2D9AFD%2D4B3C%2D853F%2DE5AB4C6EFFDC%7D&amp;ID=684&amp;ContentTypeID=0x01006E8072940DC21C438869CEF567E36425" TargetMode="External"/><Relationship Id="rId19" Type="http://schemas.openxmlformats.org/officeDocument/2006/relationships/hyperlink" Target="https://portal.veic.org/projects/illinoistrm/_layouts/15/listform.aspx?PageType=4&amp;ListId=%7B79849E28%2D9AFD%2D4B3C%2D853F%2DE5AB4C6EFFDC%7D&amp;ID=725&amp;ContentTypeID=0x01006E8072940DC21C438869CEF567E36425" TargetMode="External"/><Relationship Id="rId14" Type="http://schemas.openxmlformats.org/officeDocument/2006/relationships/hyperlink" Target="https://portal.veic.org/projects/illinoistrm/_layouts/15/listform.aspx?PageType=4&amp;ListId=%7B79849E28%2D9AFD%2D4B3C%2D853F%2DE5AB4C6EFFDC%7D&amp;ID=674&amp;ContentTypeID=0x01006E8072940DC21C438869CEF567E36425" TargetMode="External"/><Relationship Id="rId30" Type="http://schemas.openxmlformats.org/officeDocument/2006/relationships/hyperlink" Target="https://portal.veic.org/projects/illinoistrm/_layouts/15/listform.aspx?PageType=4&amp;ListId=%7B79849E28%2D9AFD%2D4B3C%2D853F%2DE5AB4C6EFFDC%7D&amp;ID=713&amp;ContentTypeID=0x01006E8072940DC21C438869CEF567E36425" TargetMode="External"/><Relationship Id="rId35" Type="http://schemas.openxmlformats.org/officeDocument/2006/relationships/hyperlink" Target="https://portal.veic.org/projects/illinoistrm/_layouts/15/listform.aspx?PageType=4&amp;ListId=%7B79849E28%2D9AFD%2D4B3C%2D853F%2DE5AB4C6EFFDC%7D&amp;ID=725&amp;ContentTypeID=0x01006E8072940DC21C438869CEF567E36425" TargetMode="External"/><Relationship Id="rId56" Type="http://schemas.openxmlformats.org/officeDocument/2006/relationships/hyperlink" Target="https://portal.veic.org/projects/illinoistrm/_layouts/15/listform.aspx?PageType=4&amp;ListId=%7B79849E28%2D9AFD%2D4B3C%2D853F%2DE5AB4C6EFFDC%7D&amp;ID=690&amp;ContentTypeID=0x01006E8072940DC21C438869CEF567E36425" TargetMode="External"/><Relationship Id="rId77" Type="http://schemas.openxmlformats.org/officeDocument/2006/relationships/hyperlink" Target="https://portal.veic.org/projects/illinoistrm/_layouts/15/listform.aspx?PageType=4&amp;ListId=%7B79849E28%2D9AFD%2D4B3C%2D853F%2DE5AB4C6EFFDC%7D&amp;ID=725&amp;ContentTypeID=0x01006E8072940DC21C438869CEF567E36425" TargetMode="External"/><Relationship Id="rId100" Type="http://schemas.openxmlformats.org/officeDocument/2006/relationships/hyperlink" Target="https://portal.veic.org/projects/illinoistrm/_layouts/15/listform.aspx?PageType=4&amp;ListId=%7B79849E28%2D9AFD%2D4B3C%2D853F%2DE5AB4C6EFFDC%7D&amp;ID=668&amp;ContentTypeID=0x01006E8072940DC21C438869CEF567E36425" TargetMode="External"/><Relationship Id="rId105" Type="http://schemas.openxmlformats.org/officeDocument/2006/relationships/hyperlink" Target="https://portal.veic.org/projects/illinoistrm/_layouts/15/listform.aspx?PageType=4&amp;ListId=%7B79849E28%2D9AFD%2D4B3C%2D853F%2DE5AB4C6EFFDC%7D&amp;ID=643&amp;ContentTypeID=0x01006E8072940DC21C438869CEF567E36425" TargetMode="External"/><Relationship Id="rId126" Type="http://schemas.openxmlformats.org/officeDocument/2006/relationships/hyperlink" Target="https://portal.veic.org/projects/illinoistrm/_layouts/15/listform.aspx?PageType=4&amp;ListId=%7B79849E28%2D9AFD%2D4B3C%2D853F%2DE5AB4C6EFFDC%7D&amp;ID=741&amp;ContentTypeID=0x01006E8072940DC21C438869CEF567E36425" TargetMode="External"/><Relationship Id="rId8" Type="http://schemas.openxmlformats.org/officeDocument/2006/relationships/webSettings" Target="webSettings.xml"/><Relationship Id="rId51" Type="http://schemas.openxmlformats.org/officeDocument/2006/relationships/hyperlink" Target="https://portal.veic.org/projects/illinoistrm/_layouts/15/listform.aspx?PageType=4&amp;ListId=%7B79849E28%2D9AFD%2D4B3C%2D853F%2DE5AB4C6EFFDC%7D&amp;ID=689&amp;ContentTypeID=0x01006E8072940DC21C438869CEF567E36425" TargetMode="External"/><Relationship Id="rId72" Type="http://schemas.openxmlformats.org/officeDocument/2006/relationships/hyperlink" Target="https://portal.veic.org/projects/illinoistrm/_layouts/15/listform.aspx?PageType=4&amp;ListId=%7B79849E28%2D9AFD%2D4B3C%2D853F%2DE5AB4C6EFFDC%7D&amp;ID=740&amp;ContentTypeID=0x01006E8072940DC21C438869CEF567E36425" TargetMode="External"/><Relationship Id="rId93" Type="http://schemas.openxmlformats.org/officeDocument/2006/relationships/hyperlink" Target="https://portal.veic.org/projects/illinoistrm/_layouts/15/listform.aspx?PageType=4&amp;ListId=%7B79849E28%2D9AFD%2D4B3C%2D853F%2DE5AB4C6EFFDC%7D&amp;ID=623&amp;ContentTypeID=0x01006E8072940DC21C438869CEF567E36425" TargetMode="External"/><Relationship Id="rId98" Type="http://schemas.openxmlformats.org/officeDocument/2006/relationships/hyperlink" Target="https://portal.veic.org/projects/illinoistrm/_layouts/15/listform.aspx?PageType=4&amp;ListId=%7B79849E28%2D9AFD%2D4B3C%2D853F%2DE5AB4C6EFFDC%7D&amp;ID=727&amp;ContentTypeID=0x01006E8072940DC21C438869CEF567E36425" TargetMode="External"/><Relationship Id="rId121" Type="http://schemas.openxmlformats.org/officeDocument/2006/relationships/hyperlink" Target="https://portal.veic.org/projects/illinoistrm/_layouts/15/listform.aspx?PageType=4&amp;ListId=%7B79849E28%2D9AFD%2D4B3C%2D853F%2DE5AB4C6EFFDC%7D&amp;ID=768&amp;ContentTypeID=0x01006E8072940DC21C438869CEF567E36425" TargetMode="External"/><Relationship Id="rId14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2003\Templates\1033\Elegant%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57B319AB822E4A9207DC7F31971FB9" ma:contentTypeVersion="0" ma:contentTypeDescription="Create a new document." ma:contentTypeScope="" ma:versionID="b0fef99e30053e2e7706bd2fa2d9213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D796D7-5B7C-46EA-AA61-39C46138C9B7}">
  <ds:schemaRefs>
    <ds:schemaRef ds:uri="http://schemas.microsoft.com/office/2006/metadata/properties"/>
    <ds:schemaRef ds:uri="http://schemas.microsoft.com/office/infopath/2007/PartnerControls"/>
    <ds:schemaRef ds:uri="http://purl.org/dc/elements/1.1/"/>
    <ds:schemaRef ds:uri="http://purl.org/dc/terms/"/>
    <ds:schemaRef ds:uri="http://schemas.microsoft.com/office/2006/documentManagement/type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67EC9E25-5B83-4D1B-87BB-5B196131D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9AA13A6-0A51-4F10-884E-E01D2EEF9732}">
  <ds:schemaRefs>
    <ds:schemaRef ds:uri="http://schemas.openxmlformats.org/officeDocument/2006/bibliography"/>
  </ds:schemaRefs>
</ds:datastoreItem>
</file>

<file path=customXml/itemProps4.xml><?xml version="1.0" encoding="utf-8"?>
<ds:datastoreItem xmlns:ds="http://schemas.openxmlformats.org/officeDocument/2006/customXml" ds:itemID="{31CA531E-F9E5-45BE-BAB5-5045BC29EC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Elegant Memo</Template>
  <TotalTime>0</TotalTime>
  <Pages>3</Pages>
  <Words>10498</Words>
  <Characters>59839</Characters>
  <Application>Microsoft Office Word</Application>
  <DocSecurity>4</DocSecurity>
  <Lines>498</Lines>
  <Paragraphs>140</Paragraphs>
  <ScaleCrop>false</ScaleCrop>
  <HeadingPairs>
    <vt:vector size="2" baseType="variant">
      <vt:variant>
        <vt:lpstr>Title</vt:lpstr>
      </vt:variant>
      <vt:variant>
        <vt:i4>1</vt:i4>
      </vt:variant>
    </vt:vector>
  </HeadingPairs>
  <TitlesOfParts>
    <vt:vector size="1" baseType="lpstr">
      <vt:lpstr>Elegant Memo</vt:lpstr>
    </vt:vector>
  </TitlesOfParts>
  <Company>VEIC</Company>
  <LinksUpToDate>false</LinksUpToDate>
  <CharactersWithSpaces>70197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Elegant Memo</dc:title>
  <dc:subject/>
  <dc:creator>SEnterline</dc:creator>
  <cp:keywords/>
  <dc:description/>
  <cp:lastModifiedBy>Celia Johnson</cp:lastModifiedBy>
  <cp:revision>2</cp:revision>
  <cp:lastPrinted>2011-11-14T12:34:00Z</cp:lastPrinted>
  <dcterms:created xsi:type="dcterms:W3CDTF">2020-09-09T20:18:00Z</dcterms:created>
  <dcterms:modified xsi:type="dcterms:W3CDTF">2020-09-09T20:18:00Z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y fmtid="{D5CDD505-2E9C-101B-9397-08002B2CF9AE}" pid="5" name="ContentTypeId">
    <vt:lpwstr>0x010100AD57B319AB822E4A9207DC7F31971FB9</vt:lpwstr>
  </property>
</Properties>
</file>