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7CFDA" w14:textId="77777777" w:rsidR="001B7E8F" w:rsidRDefault="00174E03" w:rsidP="00123615">
      <w:pPr>
        <w:spacing w:after="0" w:line="240" w:lineRule="auto"/>
        <w:jc w:val="center"/>
        <w:rPr>
          <w:rFonts w:ascii="Arial" w:hAnsi="Arial" w:cs="Arial"/>
          <w:b/>
          <w:bCs/>
          <w:u w:val="single"/>
        </w:rPr>
      </w:pPr>
      <w:r w:rsidRPr="00123615">
        <w:rPr>
          <w:rFonts w:ascii="Arial" w:hAnsi="Arial" w:cs="Arial"/>
          <w:b/>
          <w:bCs/>
          <w:u w:val="single"/>
        </w:rPr>
        <w:t>Equity and Affordability Reporting Principles Policy</w:t>
      </w:r>
    </w:p>
    <w:p w14:paraId="64ED04A5" w14:textId="33772B22" w:rsidR="00174E03" w:rsidRDefault="001B7E8F" w:rsidP="00520C52">
      <w:pPr>
        <w:spacing w:after="0" w:line="240" w:lineRule="auto"/>
        <w:jc w:val="center"/>
        <w:rPr>
          <w:rFonts w:ascii="Arial" w:hAnsi="Arial" w:cs="Arial"/>
          <w:b/>
          <w:bCs/>
          <w:u w:val="single"/>
        </w:rPr>
      </w:pPr>
      <w:r>
        <w:rPr>
          <w:rFonts w:ascii="Arial" w:hAnsi="Arial" w:cs="Arial"/>
          <w:b/>
          <w:bCs/>
          <w:u w:val="single"/>
        </w:rPr>
        <w:t>Proposed Metrics – November 28, 2023 SAG Reporting Working Group Meeting</w:t>
      </w:r>
    </w:p>
    <w:p w14:paraId="3641D499" w14:textId="77777777" w:rsidR="00520C52" w:rsidRPr="00520C52" w:rsidRDefault="00520C52" w:rsidP="00520C52">
      <w:pPr>
        <w:spacing w:after="0" w:line="240" w:lineRule="auto"/>
        <w:jc w:val="center"/>
        <w:rPr>
          <w:rFonts w:ascii="Arial" w:hAnsi="Arial" w:cs="Arial"/>
          <w:b/>
          <w:bCs/>
          <w:u w:val="single"/>
        </w:rPr>
      </w:pPr>
    </w:p>
    <w:p w14:paraId="6447AC96" w14:textId="1347D14D" w:rsidR="00520C52" w:rsidRDefault="00520C52" w:rsidP="00520C52">
      <w:pPr>
        <w:spacing w:after="0" w:line="240" w:lineRule="auto"/>
        <w:rPr>
          <w:rFonts w:ascii="Arial" w:hAnsi="Arial" w:cs="Arial"/>
          <w:color w:val="FF0000"/>
        </w:rPr>
      </w:pPr>
      <w:r>
        <w:rPr>
          <w:rFonts w:ascii="Arial" w:hAnsi="Arial" w:cs="Arial"/>
          <w:color w:val="FF0000"/>
        </w:rPr>
        <w:t xml:space="preserve">The text in italics below is the final Policy Manual Version 3.0 language. The text in red below represents </w:t>
      </w:r>
      <w:r w:rsidR="00CC6CE2">
        <w:rPr>
          <w:rFonts w:ascii="Arial" w:hAnsi="Arial" w:cs="Arial"/>
          <w:color w:val="FF0000"/>
        </w:rPr>
        <w:t xml:space="preserve">draft </w:t>
      </w:r>
      <w:commentRangeStart w:id="0"/>
      <w:r>
        <w:rPr>
          <w:rFonts w:ascii="Arial" w:hAnsi="Arial" w:cs="Arial"/>
          <w:color w:val="FF0000"/>
        </w:rPr>
        <w:t>proposed</w:t>
      </w:r>
      <w:commentRangeEnd w:id="0"/>
      <w:r w:rsidR="002872F2">
        <w:rPr>
          <w:rStyle w:val="CommentReference"/>
        </w:rPr>
        <w:commentReference w:id="0"/>
      </w:r>
      <w:r>
        <w:rPr>
          <w:rFonts w:ascii="Arial" w:hAnsi="Arial" w:cs="Arial"/>
          <w:color w:val="FF0000"/>
        </w:rPr>
        <w:t xml:space="preserve"> reporting metrics</w:t>
      </w:r>
      <w:r w:rsidR="009C4679">
        <w:rPr>
          <w:rFonts w:ascii="Arial" w:hAnsi="Arial" w:cs="Arial"/>
          <w:color w:val="FF0000"/>
        </w:rPr>
        <w:t xml:space="preserve">. </w:t>
      </w:r>
      <w:r w:rsidR="006C71E4">
        <w:rPr>
          <w:rFonts w:ascii="Arial" w:hAnsi="Arial" w:cs="Arial"/>
          <w:color w:val="FF0000"/>
        </w:rPr>
        <w:t xml:space="preserve">The text in </w:t>
      </w:r>
      <w:r w:rsidR="006C71E4" w:rsidRPr="008A7161">
        <w:rPr>
          <w:rFonts w:ascii="Arial" w:hAnsi="Arial" w:cs="Arial"/>
          <w:color w:val="FF0000"/>
          <w:highlight w:val="yellow"/>
        </w:rPr>
        <w:t>yellow highlight</w:t>
      </w:r>
      <w:r w:rsidR="006C71E4">
        <w:rPr>
          <w:rFonts w:ascii="Arial" w:hAnsi="Arial" w:cs="Arial"/>
          <w:color w:val="FF0000"/>
        </w:rPr>
        <w:t xml:space="preserve"> was added during the November 28</w:t>
      </w:r>
      <w:r w:rsidR="006C71E4" w:rsidRPr="008A7161">
        <w:rPr>
          <w:rFonts w:ascii="Arial" w:hAnsi="Arial" w:cs="Arial"/>
          <w:color w:val="FF0000"/>
          <w:vertAlign w:val="superscript"/>
        </w:rPr>
        <w:t>th</w:t>
      </w:r>
      <w:r w:rsidR="006C71E4">
        <w:rPr>
          <w:rFonts w:ascii="Arial" w:hAnsi="Arial" w:cs="Arial"/>
          <w:color w:val="FF0000"/>
        </w:rPr>
        <w:t xml:space="preserve"> meeting.</w:t>
      </w:r>
    </w:p>
    <w:p w14:paraId="7A101D92" w14:textId="77777777" w:rsidR="00174E03" w:rsidRDefault="00174E03" w:rsidP="00FE34C6">
      <w:pPr>
        <w:spacing w:after="0" w:line="240" w:lineRule="auto"/>
        <w:rPr>
          <w:rFonts w:ascii="Arial" w:hAnsi="Arial" w:cs="Arial"/>
          <w:b/>
          <w:bCs/>
        </w:rPr>
      </w:pPr>
    </w:p>
    <w:p w14:paraId="78ECBD4E" w14:textId="48AB98C2" w:rsidR="00FE34C6" w:rsidRDefault="00FE34C6" w:rsidP="00FE34C6">
      <w:pPr>
        <w:spacing w:after="0" w:line="240" w:lineRule="auto"/>
        <w:rPr>
          <w:rFonts w:ascii="Arial" w:hAnsi="Arial" w:cs="Arial"/>
          <w:b/>
          <w:bCs/>
        </w:rPr>
      </w:pPr>
      <w:r w:rsidRPr="001553EF">
        <w:rPr>
          <w:rFonts w:ascii="Arial" w:hAnsi="Arial" w:cs="Arial"/>
          <w:b/>
          <w:bCs/>
        </w:rPr>
        <w:t>Final “</w:t>
      </w:r>
      <w:r>
        <w:rPr>
          <w:rFonts w:ascii="Arial" w:hAnsi="Arial" w:cs="Arial"/>
          <w:b/>
          <w:bCs/>
        </w:rPr>
        <w:t>Equity and Affordability</w:t>
      </w:r>
      <w:r w:rsidRPr="001553EF">
        <w:rPr>
          <w:rFonts w:ascii="Arial" w:hAnsi="Arial" w:cs="Arial"/>
          <w:b/>
          <w:bCs/>
        </w:rPr>
        <w:t xml:space="preserve"> Reporting Principles Policy” from Policy Manual Version 3.0:</w:t>
      </w:r>
    </w:p>
    <w:p w14:paraId="2D275B57" w14:textId="77777777" w:rsidR="00FE34C6" w:rsidRDefault="00FE34C6" w:rsidP="00FE34C6">
      <w:pPr>
        <w:spacing w:after="0" w:line="240" w:lineRule="auto"/>
        <w:rPr>
          <w:rFonts w:ascii="Arial" w:hAnsi="Arial" w:cs="Arial"/>
        </w:rPr>
      </w:pPr>
    </w:p>
    <w:p w14:paraId="59E7D1C6" w14:textId="77777777" w:rsidR="00FE34C6" w:rsidRPr="009853BC" w:rsidRDefault="00FE34C6" w:rsidP="00F86E1D">
      <w:pPr>
        <w:spacing w:after="0" w:line="240" w:lineRule="auto"/>
        <w:rPr>
          <w:rFonts w:ascii="Arial" w:hAnsi="Arial" w:cs="Arial"/>
          <w:i/>
          <w:iCs/>
        </w:rPr>
      </w:pPr>
      <w:r w:rsidRPr="009853BC">
        <w:rPr>
          <w:rFonts w:ascii="Arial" w:hAnsi="Arial" w:cs="Arial"/>
          <w:i/>
          <w:iCs/>
        </w:rPr>
        <w:t>Each Program Administrator will report on the delivery of its Energy Efficiency Programs to disadvantaged communities. In addition to standard reporting of disconnection and other credit and collections data by zip code already required by Section 8.201.10 of the Public Utilities Act, Program Administrators will report on a statewide set of metrics designed to provide insight into a variety of other Program and policy objectives, which shall include:</w:t>
      </w:r>
    </w:p>
    <w:p w14:paraId="2D678979" w14:textId="77777777" w:rsidR="00FE34C6" w:rsidRPr="009853BC" w:rsidRDefault="00FE34C6" w:rsidP="00F86E1D">
      <w:pPr>
        <w:pStyle w:val="ListParagraph"/>
        <w:numPr>
          <w:ilvl w:val="0"/>
          <w:numId w:val="2"/>
        </w:numPr>
        <w:spacing w:after="0" w:line="240" w:lineRule="auto"/>
        <w:ind w:left="648"/>
        <w:rPr>
          <w:rFonts w:ascii="Arial" w:hAnsi="Arial" w:cs="Arial"/>
          <w:i/>
          <w:iCs/>
        </w:rPr>
      </w:pPr>
      <w:r w:rsidRPr="009853BC">
        <w:rPr>
          <w:rFonts w:ascii="Arial" w:hAnsi="Arial" w:cs="Arial"/>
          <w:i/>
          <w:iCs/>
        </w:rPr>
        <w:t>How participation in Program Administrator whole building retrofit Programs overlaps with geographic areas with economic need;</w:t>
      </w:r>
    </w:p>
    <w:p w14:paraId="7811BA0D" w14:textId="77777777" w:rsidR="00FE34C6" w:rsidRPr="009853BC" w:rsidRDefault="00FE34C6" w:rsidP="00F86E1D">
      <w:pPr>
        <w:pStyle w:val="ListParagraph"/>
        <w:numPr>
          <w:ilvl w:val="0"/>
          <w:numId w:val="2"/>
        </w:numPr>
        <w:spacing w:after="0" w:line="240" w:lineRule="auto"/>
        <w:ind w:left="648"/>
        <w:rPr>
          <w:rFonts w:ascii="Arial" w:hAnsi="Arial" w:cs="Arial"/>
          <w:i/>
          <w:iCs/>
        </w:rPr>
      </w:pPr>
      <w:r w:rsidRPr="009853BC">
        <w:rPr>
          <w:rFonts w:ascii="Arial" w:hAnsi="Arial" w:cs="Arial"/>
          <w:i/>
          <w:iCs/>
        </w:rPr>
        <w:t>How participation in Program Administrator whole building retrofit Programs overlaps with the Low Income Home Energy Assistance Program (LIHEAP) and Percentage of Income Payment Plan (PIPP) participation; and</w:t>
      </w:r>
    </w:p>
    <w:p w14:paraId="5B1B6F6B" w14:textId="77777777" w:rsidR="00FE34C6" w:rsidRDefault="00FE34C6" w:rsidP="00F86E1D">
      <w:pPr>
        <w:pStyle w:val="ListParagraph"/>
        <w:numPr>
          <w:ilvl w:val="0"/>
          <w:numId w:val="2"/>
        </w:numPr>
        <w:spacing w:after="0" w:line="240" w:lineRule="auto"/>
        <w:ind w:left="648"/>
        <w:rPr>
          <w:rFonts w:ascii="Arial" w:hAnsi="Arial" w:cs="Arial"/>
          <w:i/>
          <w:iCs/>
        </w:rPr>
      </w:pPr>
      <w:r w:rsidRPr="009853BC">
        <w:rPr>
          <w:rFonts w:ascii="Arial" w:hAnsi="Arial" w:cs="Arial"/>
          <w:i/>
          <w:iCs/>
        </w:rPr>
        <w:t>How participation in Program Administrator whole building retrofit Programs overlaps with disadvantaged communities or other indicators of equity.</w:t>
      </w:r>
    </w:p>
    <w:p w14:paraId="68A5C134" w14:textId="77777777" w:rsidR="00107F22" w:rsidRDefault="00107F22" w:rsidP="00107F22">
      <w:pPr>
        <w:spacing w:after="0" w:line="240" w:lineRule="auto"/>
        <w:rPr>
          <w:rFonts w:ascii="Arial" w:hAnsi="Arial" w:cs="Arial"/>
          <w:i/>
          <w:iCs/>
        </w:rPr>
      </w:pPr>
    </w:p>
    <w:p w14:paraId="2D6A7F20" w14:textId="77777777" w:rsidR="00107F22" w:rsidRPr="00BF4649" w:rsidRDefault="00107F22" w:rsidP="00107F22">
      <w:pPr>
        <w:spacing w:after="0" w:line="240" w:lineRule="auto"/>
        <w:rPr>
          <w:rFonts w:ascii="Arial" w:hAnsi="Arial" w:cs="Arial"/>
          <w:b/>
          <w:bCs/>
          <w:color w:val="FF0000"/>
        </w:rPr>
      </w:pPr>
      <w:r w:rsidRPr="00BF4649">
        <w:rPr>
          <w:rFonts w:ascii="Arial" w:hAnsi="Arial" w:cs="Arial"/>
          <w:b/>
          <w:bCs/>
          <w:color w:val="FF0000"/>
        </w:rPr>
        <w:t>Timing:</w:t>
      </w:r>
      <w:r>
        <w:rPr>
          <w:rFonts w:ascii="Arial" w:hAnsi="Arial" w:cs="Arial"/>
          <w:b/>
          <w:bCs/>
          <w:color w:val="FF0000"/>
        </w:rPr>
        <w:t xml:space="preserve"> </w:t>
      </w:r>
      <w:r>
        <w:rPr>
          <w:rFonts w:ascii="Arial" w:hAnsi="Arial" w:cs="Arial"/>
          <w:color w:val="FF0000"/>
        </w:rPr>
        <w:t>Quarterly Reports</w:t>
      </w:r>
    </w:p>
    <w:p w14:paraId="699BC743" w14:textId="77777777" w:rsidR="00107F22" w:rsidRPr="00BF4649" w:rsidRDefault="00107F22" w:rsidP="00107F22">
      <w:pPr>
        <w:spacing w:after="0" w:line="240" w:lineRule="auto"/>
        <w:rPr>
          <w:rFonts w:ascii="Arial" w:hAnsi="Arial" w:cs="Arial"/>
          <w:color w:val="FF0000"/>
        </w:rPr>
      </w:pPr>
    </w:p>
    <w:p w14:paraId="183850F9" w14:textId="77777777" w:rsidR="00107F22" w:rsidRPr="00BF4649" w:rsidRDefault="00107F22" w:rsidP="00107F22">
      <w:pPr>
        <w:spacing w:after="0" w:line="240" w:lineRule="auto"/>
        <w:rPr>
          <w:rFonts w:ascii="Arial" w:hAnsi="Arial" w:cs="Arial"/>
          <w:color w:val="FF0000"/>
        </w:rPr>
      </w:pPr>
      <w:r w:rsidRPr="00BF4649">
        <w:rPr>
          <w:rFonts w:ascii="Arial" w:hAnsi="Arial" w:cs="Arial"/>
          <w:b/>
          <w:bCs/>
          <w:color w:val="FF0000"/>
        </w:rPr>
        <w:t>Reporting Location:</w:t>
      </w:r>
      <w:r w:rsidRPr="00BF4649">
        <w:rPr>
          <w:rFonts w:ascii="Arial" w:hAnsi="Arial" w:cs="Arial"/>
          <w:color w:val="FF0000"/>
        </w:rPr>
        <w:t xml:space="preserve"> </w:t>
      </w:r>
      <w:r>
        <w:rPr>
          <w:rFonts w:ascii="Arial" w:hAnsi="Arial" w:cs="Arial"/>
          <w:color w:val="FF0000"/>
        </w:rPr>
        <w:t>Quarterly reports. Within a given program year the data will reflect cumulative year-to-date data in each quarterly report.</w:t>
      </w:r>
    </w:p>
    <w:p w14:paraId="43872F0F" w14:textId="77777777" w:rsidR="00107F22" w:rsidRDefault="00107F22" w:rsidP="00107F22">
      <w:pPr>
        <w:spacing w:after="0" w:line="240" w:lineRule="auto"/>
        <w:rPr>
          <w:rFonts w:ascii="Arial" w:hAnsi="Arial" w:cs="Arial"/>
          <w:color w:val="FF0000"/>
        </w:rPr>
      </w:pPr>
    </w:p>
    <w:p w14:paraId="34251AAE" w14:textId="77777777" w:rsidR="00107F22" w:rsidRDefault="00107F22" w:rsidP="00107F22">
      <w:pPr>
        <w:spacing w:after="0" w:line="240" w:lineRule="auto"/>
        <w:rPr>
          <w:rFonts w:ascii="Arial" w:hAnsi="Arial" w:cs="Arial"/>
          <w:b/>
          <w:bCs/>
          <w:color w:val="FF0000"/>
        </w:rPr>
      </w:pPr>
      <w:r w:rsidRPr="0065156A">
        <w:rPr>
          <w:rFonts w:ascii="Arial" w:hAnsi="Arial" w:cs="Arial"/>
          <w:b/>
          <w:bCs/>
          <w:color w:val="FF0000"/>
        </w:rPr>
        <w:t>Metrics:</w:t>
      </w:r>
      <w:r>
        <w:rPr>
          <w:rFonts w:ascii="Arial" w:hAnsi="Arial" w:cs="Arial"/>
          <w:b/>
          <w:bCs/>
          <w:color w:val="FF0000"/>
        </w:rPr>
        <w:t xml:space="preserve"> </w:t>
      </w:r>
    </w:p>
    <w:p w14:paraId="0E7D62F3" w14:textId="66BA0BAA" w:rsidR="00107F22" w:rsidRPr="00421570" w:rsidRDefault="00107F22" w:rsidP="00107F22">
      <w:pPr>
        <w:pStyle w:val="ListParagraph"/>
        <w:numPr>
          <w:ilvl w:val="0"/>
          <w:numId w:val="12"/>
        </w:numPr>
        <w:spacing w:after="0" w:line="240" w:lineRule="auto"/>
        <w:rPr>
          <w:rFonts w:ascii="Arial" w:hAnsi="Arial" w:cs="Arial"/>
          <w:color w:val="FF0000"/>
        </w:rPr>
      </w:pPr>
      <w:r w:rsidRPr="00421570">
        <w:rPr>
          <w:rFonts w:ascii="Arial" w:hAnsi="Arial" w:cs="Arial"/>
          <w:color w:val="FF0000"/>
        </w:rPr>
        <w:t xml:space="preserve">Report </w:t>
      </w:r>
      <w:r>
        <w:rPr>
          <w:rFonts w:ascii="Arial" w:hAnsi="Arial" w:cs="Arial"/>
          <w:color w:val="FF0000"/>
        </w:rPr>
        <w:t xml:space="preserve">total number of participants in the single family IQ whole building programs (all </w:t>
      </w:r>
      <w:r w:rsidR="00301786" w:rsidRPr="00301786">
        <w:rPr>
          <w:rFonts w:ascii="Arial" w:hAnsi="Arial" w:cs="Arial"/>
          <w:color w:val="FF0000"/>
          <w:highlight w:val="yellow"/>
        </w:rPr>
        <w:t>IQ</w:t>
      </w:r>
      <w:r w:rsidR="00301786">
        <w:rPr>
          <w:rFonts w:ascii="Arial" w:hAnsi="Arial" w:cs="Arial"/>
          <w:color w:val="FF0000"/>
        </w:rPr>
        <w:t xml:space="preserve"> </w:t>
      </w:r>
      <w:r>
        <w:rPr>
          <w:rFonts w:ascii="Arial" w:hAnsi="Arial" w:cs="Arial"/>
          <w:color w:val="FF0000"/>
        </w:rPr>
        <w:t xml:space="preserve">SF whole building programs collectively) </w:t>
      </w:r>
      <w:r w:rsidRPr="00421570">
        <w:rPr>
          <w:rFonts w:ascii="Arial" w:hAnsi="Arial" w:cs="Arial"/>
          <w:color w:val="FF0000"/>
        </w:rPr>
        <w:t xml:space="preserve">quarterly by zip code, provided in </w:t>
      </w:r>
      <w:r w:rsidR="00A05BE8">
        <w:rPr>
          <w:rFonts w:ascii="Arial" w:hAnsi="Arial" w:cs="Arial"/>
          <w:color w:val="FF0000"/>
        </w:rPr>
        <w:t>spreadsheet</w:t>
      </w:r>
      <w:r w:rsidRPr="00421570">
        <w:rPr>
          <w:rFonts w:ascii="Arial" w:hAnsi="Arial" w:cs="Arial"/>
          <w:color w:val="FF0000"/>
        </w:rPr>
        <w:t xml:space="preserve"> format added to the Statewide Quarterly Report Template.</w:t>
      </w:r>
      <w:r>
        <w:rPr>
          <w:rFonts w:ascii="Arial" w:hAnsi="Arial" w:cs="Arial"/>
          <w:color w:val="FF0000"/>
        </w:rPr>
        <w:t xml:space="preserve"> Within a given program year the data will reflect current year-to-date data in each quarterly report.</w:t>
      </w:r>
      <w:r w:rsidRPr="00421570">
        <w:rPr>
          <w:rFonts w:ascii="Arial" w:hAnsi="Arial" w:cs="Arial"/>
          <w:color w:val="FF0000"/>
        </w:rPr>
        <w:t xml:space="preserve"> </w:t>
      </w:r>
    </w:p>
    <w:p w14:paraId="17FEC5CA" w14:textId="751F6D51" w:rsidR="00107F22" w:rsidRPr="007519D4" w:rsidRDefault="00107F22" w:rsidP="00107F22">
      <w:pPr>
        <w:pStyle w:val="ListParagraph"/>
        <w:numPr>
          <w:ilvl w:val="0"/>
          <w:numId w:val="12"/>
        </w:numPr>
        <w:spacing w:after="0" w:line="240" w:lineRule="auto"/>
        <w:rPr>
          <w:rFonts w:ascii="Arial" w:hAnsi="Arial" w:cs="Arial"/>
          <w:b/>
          <w:bCs/>
          <w:color w:val="FF0000"/>
        </w:rPr>
      </w:pPr>
      <w:r w:rsidRPr="00421570">
        <w:rPr>
          <w:rFonts w:ascii="Arial" w:hAnsi="Arial" w:cs="Arial"/>
          <w:color w:val="FF0000"/>
        </w:rPr>
        <w:t xml:space="preserve">A </w:t>
      </w:r>
      <w:r>
        <w:rPr>
          <w:rFonts w:ascii="Arial" w:hAnsi="Arial" w:cs="Arial"/>
          <w:color w:val="FF0000"/>
        </w:rPr>
        <w:t xml:space="preserve">heat </w:t>
      </w:r>
      <w:r w:rsidRPr="00421570">
        <w:rPr>
          <w:rFonts w:ascii="Arial" w:hAnsi="Arial" w:cs="Arial"/>
          <w:color w:val="FF0000"/>
        </w:rPr>
        <w:t xml:space="preserve">map </w:t>
      </w:r>
      <w:r>
        <w:rPr>
          <w:rFonts w:ascii="Arial" w:hAnsi="Arial" w:cs="Arial"/>
          <w:color w:val="FF0000"/>
        </w:rPr>
        <w:t xml:space="preserve">showing the </w:t>
      </w:r>
      <w:r w:rsidRPr="00421570">
        <w:rPr>
          <w:rFonts w:ascii="Arial" w:hAnsi="Arial" w:cs="Arial"/>
          <w:color w:val="FF0000"/>
        </w:rPr>
        <w:t xml:space="preserve">geographic </w:t>
      </w:r>
      <w:r>
        <w:rPr>
          <w:rFonts w:ascii="Arial" w:hAnsi="Arial" w:cs="Arial"/>
          <w:color w:val="FF0000"/>
        </w:rPr>
        <w:t>participa</w:t>
      </w:r>
      <w:r w:rsidR="00A05BE8">
        <w:rPr>
          <w:rFonts w:ascii="Arial" w:hAnsi="Arial" w:cs="Arial"/>
          <w:color w:val="FF0000"/>
        </w:rPr>
        <w:t>tion</w:t>
      </w:r>
      <w:r>
        <w:rPr>
          <w:rFonts w:ascii="Arial" w:hAnsi="Arial" w:cs="Arial"/>
          <w:color w:val="FF0000"/>
        </w:rPr>
        <w:t xml:space="preserve"> by zip code</w:t>
      </w:r>
      <w:r w:rsidRPr="00421570">
        <w:rPr>
          <w:rFonts w:ascii="Arial" w:hAnsi="Arial" w:cs="Arial"/>
          <w:color w:val="FF0000"/>
        </w:rPr>
        <w:t xml:space="preserve">, with an overlay of </w:t>
      </w:r>
      <w:r>
        <w:rPr>
          <w:rFonts w:ascii="Arial" w:hAnsi="Arial" w:cs="Arial"/>
          <w:color w:val="FF0000"/>
        </w:rPr>
        <w:t xml:space="preserve">all residential customers that are on a </w:t>
      </w:r>
      <w:r w:rsidR="0043302F" w:rsidRPr="0043302F">
        <w:rPr>
          <w:rFonts w:ascii="Arial" w:hAnsi="Arial" w:cs="Arial"/>
          <w:color w:val="FF0000"/>
          <w:highlight w:val="yellow"/>
        </w:rPr>
        <w:t>deferred</w:t>
      </w:r>
      <w:r w:rsidR="0043302F">
        <w:rPr>
          <w:rFonts w:ascii="Arial" w:hAnsi="Arial" w:cs="Arial"/>
          <w:color w:val="FF0000"/>
        </w:rPr>
        <w:t xml:space="preserve"> </w:t>
      </w:r>
      <w:r>
        <w:rPr>
          <w:rFonts w:ascii="Arial" w:hAnsi="Arial" w:cs="Arial"/>
          <w:color w:val="FF0000"/>
        </w:rPr>
        <w:t>payment plan</w:t>
      </w:r>
      <w:r w:rsidR="009679E6">
        <w:rPr>
          <w:rFonts w:ascii="Arial" w:hAnsi="Arial" w:cs="Arial"/>
          <w:color w:val="FF0000"/>
        </w:rPr>
        <w:t xml:space="preserve">, </w:t>
      </w:r>
      <w:r w:rsidR="009679E6" w:rsidRPr="009679E6">
        <w:rPr>
          <w:rFonts w:ascii="Arial" w:hAnsi="Arial" w:cs="Arial"/>
          <w:color w:val="FF0000"/>
          <w:highlight w:val="yellow"/>
        </w:rPr>
        <w:t>discount rate</w:t>
      </w:r>
      <w:r w:rsidR="009679E6">
        <w:rPr>
          <w:rFonts w:ascii="Arial" w:hAnsi="Arial" w:cs="Arial"/>
          <w:color w:val="FF0000"/>
        </w:rPr>
        <w:t>,</w:t>
      </w:r>
      <w:r>
        <w:rPr>
          <w:rFonts w:ascii="Arial" w:hAnsi="Arial" w:cs="Arial"/>
          <w:color w:val="FF0000"/>
        </w:rPr>
        <w:t xml:space="preserve"> and/or LIHEAP</w:t>
      </w:r>
      <w:r w:rsidR="009679E6">
        <w:rPr>
          <w:rFonts w:ascii="Arial" w:hAnsi="Arial" w:cs="Arial"/>
          <w:color w:val="FF0000"/>
        </w:rPr>
        <w:t>/</w:t>
      </w:r>
      <w:r w:rsidR="009679E6" w:rsidRPr="009679E6">
        <w:rPr>
          <w:rFonts w:ascii="Arial" w:hAnsi="Arial" w:cs="Arial"/>
          <w:color w:val="FF0000"/>
          <w:highlight w:val="yellow"/>
        </w:rPr>
        <w:t>PIPP</w:t>
      </w:r>
      <w:r>
        <w:rPr>
          <w:rFonts w:ascii="Arial" w:hAnsi="Arial" w:cs="Arial"/>
          <w:color w:val="FF0000"/>
        </w:rPr>
        <w:t xml:space="preserve"> heat map by zip cod</w:t>
      </w:r>
      <w:r w:rsidR="00AD2D62">
        <w:rPr>
          <w:rFonts w:ascii="Arial" w:hAnsi="Arial" w:cs="Arial"/>
          <w:color w:val="FF0000"/>
        </w:rPr>
        <w:t>e</w:t>
      </w:r>
      <w:r>
        <w:rPr>
          <w:rFonts w:ascii="Arial" w:hAnsi="Arial" w:cs="Arial"/>
          <w:color w:val="FF0000"/>
        </w:rPr>
        <w:t>. The heat maps will provide a general indication of the levels of either program participants or the general magnitude of residential customers on PIP</w:t>
      </w:r>
      <w:r w:rsidR="00AD2D62">
        <w:rPr>
          <w:rFonts w:ascii="Arial" w:hAnsi="Arial" w:cs="Arial"/>
          <w:color w:val="FF0000"/>
        </w:rPr>
        <w:t>P</w:t>
      </w:r>
      <w:r>
        <w:rPr>
          <w:rFonts w:ascii="Arial" w:hAnsi="Arial" w:cs="Arial"/>
          <w:color w:val="FF0000"/>
        </w:rPr>
        <w:t>/LIHEAP</w:t>
      </w:r>
      <w:r w:rsidR="005771FB">
        <w:rPr>
          <w:rFonts w:ascii="Arial" w:hAnsi="Arial" w:cs="Arial"/>
          <w:color w:val="FF0000"/>
        </w:rPr>
        <w:t xml:space="preserve"> </w:t>
      </w:r>
      <w:r w:rsidR="005771FB" w:rsidRPr="005771FB">
        <w:rPr>
          <w:rFonts w:ascii="Arial" w:hAnsi="Arial" w:cs="Arial"/>
          <w:color w:val="FF0000"/>
          <w:highlight w:val="yellow"/>
        </w:rPr>
        <w:t xml:space="preserve">and </w:t>
      </w:r>
      <w:r w:rsidR="00AF54C3">
        <w:rPr>
          <w:rFonts w:ascii="Arial" w:hAnsi="Arial" w:cs="Arial"/>
          <w:color w:val="FF0000"/>
          <w:highlight w:val="yellow"/>
        </w:rPr>
        <w:t xml:space="preserve">available </w:t>
      </w:r>
      <w:r w:rsidR="005771FB" w:rsidRPr="005771FB">
        <w:rPr>
          <w:rFonts w:ascii="Arial" w:hAnsi="Arial" w:cs="Arial"/>
          <w:color w:val="FF0000"/>
          <w:highlight w:val="yellow"/>
        </w:rPr>
        <w:t>discount rates</w:t>
      </w:r>
      <w:r>
        <w:rPr>
          <w:rFonts w:ascii="Arial" w:hAnsi="Arial" w:cs="Arial"/>
          <w:color w:val="FF0000"/>
        </w:rPr>
        <w:t>.</w:t>
      </w:r>
    </w:p>
    <w:p w14:paraId="00B82B0D" w14:textId="06BE1B44" w:rsidR="00107F22" w:rsidRPr="007519D4" w:rsidRDefault="00107F22" w:rsidP="007519D4">
      <w:pPr>
        <w:pStyle w:val="ListParagraph"/>
        <w:numPr>
          <w:ilvl w:val="0"/>
          <w:numId w:val="12"/>
        </w:numPr>
        <w:spacing w:after="0" w:line="240" w:lineRule="auto"/>
        <w:rPr>
          <w:rFonts w:ascii="Arial" w:hAnsi="Arial" w:cs="Arial"/>
          <w:b/>
          <w:bCs/>
          <w:color w:val="FF0000"/>
        </w:rPr>
      </w:pPr>
      <w:r w:rsidRPr="007519D4">
        <w:rPr>
          <w:rFonts w:ascii="Arial" w:hAnsi="Arial" w:cs="Arial"/>
          <w:color w:val="FF0000"/>
        </w:rPr>
        <w:t xml:space="preserve">At least once per 4-year EE Plan, </w:t>
      </w:r>
      <w:r w:rsidR="00A05BE8">
        <w:rPr>
          <w:rFonts w:ascii="Arial" w:hAnsi="Arial" w:cs="Arial"/>
          <w:color w:val="FF0000"/>
        </w:rPr>
        <w:t xml:space="preserve">conduct an analysis (can be by </w:t>
      </w:r>
      <w:r w:rsidRPr="007519D4">
        <w:rPr>
          <w:rFonts w:ascii="Arial" w:hAnsi="Arial" w:cs="Arial"/>
          <w:color w:val="FF0000"/>
        </w:rPr>
        <w:t xml:space="preserve">evaluators </w:t>
      </w:r>
      <w:r w:rsidR="00A05BE8">
        <w:rPr>
          <w:rFonts w:ascii="Arial" w:hAnsi="Arial" w:cs="Arial"/>
          <w:color w:val="FF0000"/>
        </w:rPr>
        <w:t xml:space="preserve">or other entity) of </w:t>
      </w:r>
      <w:r>
        <w:rPr>
          <w:rFonts w:ascii="Arial" w:hAnsi="Arial" w:cs="Arial"/>
          <w:color w:val="FF0000"/>
        </w:rPr>
        <w:t xml:space="preserve">how IQ single family whole building program participants correlate with low income census tracts and/or the Solar for All EJ communities. </w:t>
      </w:r>
      <w:r w:rsidR="00A05BE8">
        <w:rPr>
          <w:rFonts w:ascii="Arial" w:hAnsi="Arial" w:cs="Arial"/>
          <w:color w:val="FF0000"/>
        </w:rPr>
        <w:t>Utilities are encouraged to collaborate on a single stud</w:t>
      </w:r>
      <w:r w:rsidR="00F018D1">
        <w:rPr>
          <w:rFonts w:ascii="Arial" w:hAnsi="Arial" w:cs="Arial"/>
          <w:color w:val="FF0000"/>
        </w:rPr>
        <w:t>y</w:t>
      </w:r>
      <w:r w:rsidR="00A05BE8">
        <w:rPr>
          <w:rFonts w:ascii="Arial" w:hAnsi="Arial" w:cs="Arial"/>
          <w:color w:val="FF0000"/>
        </w:rPr>
        <w:t>, however, data should be broken out by utility.</w:t>
      </w:r>
    </w:p>
    <w:p w14:paraId="468E4EE3" w14:textId="77777777" w:rsidR="00FE34C6" w:rsidRDefault="00FE34C6" w:rsidP="00FE34C6">
      <w:pPr>
        <w:spacing w:after="0" w:line="240" w:lineRule="auto"/>
        <w:ind w:left="720"/>
        <w:rPr>
          <w:rFonts w:ascii="Arial" w:hAnsi="Arial" w:cs="Arial"/>
          <w:i/>
          <w:iCs/>
        </w:rPr>
      </w:pPr>
    </w:p>
    <w:p w14:paraId="7288FC80" w14:textId="77777777" w:rsidR="009E1336" w:rsidRDefault="009E1336" w:rsidP="00FE34C6">
      <w:pPr>
        <w:spacing w:after="0" w:line="240" w:lineRule="auto"/>
        <w:ind w:left="720"/>
        <w:rPr>
          <w:rFonts w:ascii="Arial" w:hAnsi="Arial" w:cs="Arial"/>
          <w:i/>
          <w:iCs/>
        </w:rPr>
      </w:pPr>
    </w:p>
    <w:p w14:paraId="4FB0E3DD" w14:textId="77777777" w:rsidR="009E1336" w:rsidRDefault="009E1336" w:rsidP="00FE34C6">
      <w:pPr>
        <w:spacing w:after="0" w:line="240" w:lineRule="auto"/>
        <w:ind w:left="720"/>
        <w:rPr>
          <w:rFonts w:ascii="Arial" w:hAnsi="Arial" w:cs="Arial"/>
          <w:i/>
          <w:iCs/>
        </w:rPr>
      </w:pPr>
    </w:p>
    <w:p w14:paraId="52A6A076" w14:textId="77777777" w:rsidR="009E1336" w:rsidRDefault="009E1336" w:rsidP="00FE34C6">
      <w:pPr>
        <w:spacing w:after="0" w:line="240" w:lineRule="auto"/>
        <w:ind w:left="720"/>
        <w:rPr>
          <w:rFonts w:ascii="Arial" w:hAnsi="Arial" w:cs="Arial"/>
          <w:i/>
          <w:iCs/>
        </w:rPr>
      </w:pPr>
    </w:p>
    <w:p w14:paraId="48C73DE1" w14:textId="77777777" w:rsidR="009E1336" w:rsidRDefault="009E1336" w:rsidP="00FE34C6">
      <w:pPr>
        <w:spacing w:after="0" w:line="240" w:lineRule="auto"/>
        <w:ind w:left="720"/>
        <w:rPr>
          <w:rFonts w:ascii="Arial" w:hAnsi="Arial" w:cs="Arial"/>
          <w:i/>
          <w:iCs/>
        </w:rPr>
      </w:pPr>
    </w:p>
    <w:p w14:paraId="24A9AA54" w14:textId="77777777" w:rsidR="009E1336" w:rsidRDefault="009E1336" w:rsidP="00FE34C6">
      <w:pPr>
        <w:spacing w:after="0" w:line="240" w:lineRule="auto"/>
        <w:ind w:left="720"/>
        <w:rPr>
          <w:rFonts w:ascii="Arial" w:hAnsi="Arial" w:cs="Arial"/>
          <w:i/>
          <w:iCs/>
        </w:rPr>
      </w:pPr>
    </w:p>
    <w:p w14:paraId="1666BBA5" w14:textId="77777777" w:rsidR="009E1336" w:rsidRDefault="009E1336" w:rsidP="00FE34C6">
      <w:pPr>
        <w:spacing w:after="0" w:line="240" w:lineRule="auto"/>
        <w:ind w:left="720"/>
        <w:rPr>
          <w:rFonts w:ascii="Arial" w:hAnsi="Arial" w:cs="Arial"/>
          <w:i/>
          <w:iCs/>
        </w:rPr>
      </w:pPr>
    </w:p>
    <w:p w14:paraId="7CF6BFDF" w14:textId="77777777" w:rsidR="009E1336" w:rsidRDefault="009E1336" w:rsidP="00FE34C6">
      <w:pPr>
        <w:spacing w:after="0" w:line="240" w:lineRule="auto"/>
        <w:ind w:left="720"/>
        <w:rPr>
          <w:rFonts w:ascii="Arial" w:hAnsi="Arial" w:cs="Arial"/>
          <w:i/>
          <w:iCs/>
        </w:rPr>
      </w:pPr>
    </w:p>
    <w:p w14:paraId="27D52E44" w14:textId="77777777" w:rsidR="009E1336" w:rsidRPr="009853BC" w:rsidRDefault="009E1336" w:rsidP="00FE34C6">
      <w:pPr>
        <w:spacing w:after="0" w:line="240" w:lineRule="auto"/>
        <w:ind w:left="720"/>
        <w:rPr>
          <w:rFonts w:ascii="Arial" w:hAnsi="Arial" w:cs="Arial"/>
          <w:i/>
          <w:iCs/>
        </w:rPr>
      </w:pPr>
    </w:p>
    <w:p w14:paraId="5C752D56" w14:textId="77777777" w:rsidR="00FE34C6" w:rsidRPr="009853BC" w:rsidRDefault="00FE34C6" w:rsidP="00F86E1D">
      <w:pPr>
        <w:spacing w:after="0" w:line="240" w:lineRule="auto"/>
        <w:rPr>
          <w:rFonts w:ascii="Arial" w:hAnsi="Arial" w:cs="Arial"/>
          <w:i/>
          <w:iCs/>
        </w:rPr>
      </w:pPr>
      <w:r w:rsidRPr="009853BC">
        <w:rPr>
          <w:rFonts w:ascii="Arial" w:hAnsi="Arial" w:cs="Arial"/>
          <w:i/>
          <w:iCs/>
        </w:rPr>
        <w:lastRenderedPageBreak/>
        <w:t>Each Program Administrator will also perform periodic analyses to provide insight into additional Program and policy objectives, which may include:</w:t>
      </w:r>
    </w:p>
    <w:p w14:paraId="1659120A" w14:textId="77777777" w:rsidR="00FE34C6" w:rsidRPr="009853BC" w:rsidRDefault="00FE34C6" w:rsidP="00F86E1D">
      <w:pPr>
        <w:pStyle w:val="ListParagraph"/>
        <w:numPr>
          <w:ilvl w:val="0"/>
          <w:numId w:val="3"/>
        </w:numPr>
        <w:spacing w:after="0" w:line="240" w:lineRule="auto"/>
        <w:ind w:left="648"/>
        <w:rPr>
          <w:rFonts w:ascii="Arial" w:hAnsi="Arial" w:cs="Arial"/>
          <w:i/>
          <w:iCs/>
        </w:rPr>
      </w:pPr>
      <w:r w:rsidRPr="009853BC">
        <w:rPr>
          <w:rFonts w:ascii="Arial" w:hAnsi="Arial" w:cs="Arial"/>
          <w:i/>
          <w:iCs/>
        </w:rPr>
        <w:t>The effectiveness of whole building retrofit Programs and other Program Administrator-sponsored assistance and efficiency programs in reducing Low Income Customer energy burdens.</w:t>
      </w:r>
    </w:p>
    <w:p w14:paraId="7215BC48" w14:textId="77777777" w:rsidR="00FE34C6" w:rsidRPr="009853BC" w:rsidRDefault="00FE34C6" w:rsidP="00F86E1D">
      <w:pPr>
        <w:pStyle w:val="ListParagraph"/>
        <w:numPr>
          <w:ilvl w:val="0"/>
          <w:numId w:val="3"/>
        </w:numPr>
        <w:spacing w:after="0" w:line="240" w:lineRule="auto"/>
        <w:ind w:left="648"/>
        <w:rPr>
          <w:rFonts w:ascii="Arial" w:hAnsi="Arial" w:cs="Arial"/>
          <w:i/>
          <w:iCs/>
        </w:rPr>
      </w:pPr>
      <w:r w:rsidRPr="009853BC">
        <w:rPr>
          <w:rFonts w:ascii="Arial" w:hAnsi="Arial" w:cs="Arial"/>
          <w:i/>
          <w:iCs/>
        </w:rPr>
        <w:t>The number of and effectiveness of cross referrals between Energy Efficiency and credit/collections departments in enrolling Low Income Customers.</w:t>
      </w:r>
    </w:p>
    <w:p w14:paraId="46E50E44" w14:textId="77777777" w:rsidR="00FE34C6" w:rsidRPr="009853BC" w:rsidRDefault="00FE34C6" w:rsidP="00F86E1D">
      <w:pPr>
        <w:pStyle w:val="ListParagraph"/>
        <w:numPr>
          <w:ilvl w:val="0"/>
          <w:numId w:val="3"/>
        </w:numPr>
        <w:spacing w:after="0" w:line="240" w:lineRule="auto"/>
        <w:ind w:left="648"/>
        <w:rPr>
          <w:rFonts w:ascii="Arial" w:hAnsi="Arial" w:cs="Arial"/>
          <w:i/>
          <w:iCs/>
        </w:rPr>
      </w:pPr>
      <w:r w:rsidRPr="009853BC">
        <w:rPr>
          <w:rFonts w:ascii="Arial" w:hAnsi="Arial" w:cs="Arial"/>
          <w:i/>
          <w:iCs/>
        </w:rPr>
        <w:t>The number or proportion of Energy Efficiency Program Participants that are payment troubled (e.g., Customers at risk of being disconnected; with high arrears; participating in bill assistance programs).</w:t>
      </w:r>
    </w:p>
    <w:p w14:paraId="5C612722" w14:textId="77777777" w:rsidR="00FE34C6" w:rsidRPr="009853BC" w:rsidRDefault="00FE34C6" w:rsidP="00FE34C6">
      <w:pPr>
        <w:spacing w:after="0" w:line="240" w:lineRule="auto"/>
        <w:rPr>
          <w:rFonts w:ascii="Arial" w:hAnsi="Arial" w:cs="Arial"/>
          <w:i/>
          <w:iCs/>
        </w:rPr>
      </w:pPr>
    </w:p>
    <w:p w14:paraId="16273ACA" w14:textId="77777777" w:rsidR="00FE34C6" w:rsidRPr="009853BC" w:rsidRDefault="00FE34C6" w:rsidP="00F86E1D">
      <w:pPr>
        <w:spacing w:after="0" w:line="240" w:lineRule="auto"/>
        <w:rPr>
          <w:rFonts w:ascii="Arial" w:hAnsi="Arial" w:cs="Arial"/>
          <w:i/>
          <w:iCs/>
        </w:rPr>
      </w:pPr>
      <w:r w:rsidRPr="009853BC">
        <w:rPr>
          <w:rFonts w:ascii="Arial" w:hAnsi="Arial" w:cs="Arial"/>
          <w:i/>
          <w:iCs/>
        </w:rPr>
        <w:t>Program Administrators shall work with interested stakeholders to reach consensus in developing the specific metrics to address these reporting needs. The metrics may evolve over time.</w:t>
      </w:r>
    </w:p>
    <w:p w14:paraId="7A071F63" w14:textId="77777777" w:rsidR="00FE34C6" w:rsidRPr="009853BC" w:rsidRDefault="00FE34C6" w:rsidP="00FE34C6">
      <w:pPr>
        <w:spacing w:after="0" w:line="240" w:lineRule="auto"/>
        <w:ind w:left="720"/>
        <w:rPr>
          <w:rFonts w:ascii="Arial" w:hAnsi="Arial" w:cs="Arial"/>
          <w:i/>
          <w:iCs/>
        </w:rPr>
      </w:pPr>
    </w:p>
    <w:p w14:paraId="71DB11D9" w14:textId="77777777" w:rsidR="00F813AB" w:rsidRDefault="00FE34C6" w:rsidP="00F86E1D">
      <w:pPr>
        <w:spacing w:after="0" w:line="240" w:lineRule="auto"/>
        <w:rPr>
          <w:rFonts w:ascii="Arial" w:hAnsi="Arial" w:cs="Arial"/>
          <w:i/>
          <w:iCs/>
        </w:rPr>
      </w:pPr>
      <w:r w:rsidRPr="009853BC">
        <w:rPr>
          <w:rFonts w:ascii="Arial" w:hAnsi="Arial" w:cs="Arial"/>
          <w:i/>
          <w:iCs/>
        </w:rPr>
        <w:t>The list of metrics will be posted on the SAG and LIEEAC website(s). The metrics</w:t>
      </w:r>
    </w:p>
    <w:p w14:paraId="7E4C0828" w14:textId="487DE04E" w:rsidR="00FE34C6" w:rsidRPr="009853BC" w:rsidRDefault="00FE34C6" w:rsidP="00F86E1D">
      <w:pPr>
        <w:spacing w:after="0" w:line="240" w:lineRule="auto"/>
        <w:rPr>
          <w:rFonts w:ascii="Arial" w:hAnsi="Arial" w:cs="Arial"/>
          <w:i/>
          <w:iCs/>
        </w:rPr>
      </w:pPr>
      <w:r w:rsidRPr="009853BC">
        <w:rPr>
          <w:rFonts w:ascii="Arial" w:hAnsi="Arial" w:cs="Arial"/>
          <w:i/>
          <w:iCs/>
        </w:rPr>
        <w:t xml:space="preserve"> will be referenced in, and lessons learned from reported metric data will be referenced in, the Program Administrators’ quarterly and/or annual reports and discussed in SAG and LIEEAC with the goal of improving Program delivery and outcomes.</w:t>
      </w:r>
    </w:p>
    <w:p w14:paraId="3E950DBC" w14:textId="77777777" w:rsidR="00107F22" w:rsidRDefault="00107F22" w:rsidP="00107F22">
      <w:pPr>
        <w:spacing w:after="0" w:line="240" w:lineRule="auto"/>
        <w:rPr>
          <w:rFonts w:ascii="Arial" w:hAnsi="Arial" w:cs="Arial"/>
          <w:color w:val="FF0000"/>
        </w:rPr>
      </w:pPr>
    </w:p>
    <w:p w14:paraId="09CC3BF7" w14:textId="5D3546EB" w:rsidR="00107F22" w:rsidRPr="00F018D1" w:rsidRDefault="00107F22" w:rsidP="00107F22">
      <w:pPr>
        <w:spacing w:after="0" w:line="240" w:lineRule="auto"/>
        <w:rPr>
          <w:rFonts w:ascii="Arial" w:hAnsi="Arial" w:cs="Arial"/>
          <w:b/>
          <w:bCs/>
          <w:color w:val="FF0000"/>
        </w:rPr>
      </w:pPr>
      <w:r w:rsidRPr="00F018D1">
        <w:rPr>
          <w:rFonts w:ascii="Arial" w:hAnsi="Arial" w:cs="Arial"/>
          <w:b/>
          <w:bCs/>
          <w:color w:val="FF0000"/>
        </w:rPr>
        <w:t>For (</w:t>
      </w:r>
      <w:proofErr w:type="spellStart"/>
      <w:r w:rsidRPr="00F018D1">
        <w:rPr>
          <w:rFonts w:ascii="Arial" w:hAnsi="Arial" w:cs="Arial"/>
          <w:b/>
          <w:bCs/>
          <w:i/>
          <w:iCs/>
          <w:color w:val="FF0000"/>
        </w:rPr>
        <w:t>i</w:t>
      </w:r>
      <w:proofErr w:type="spellEnd"/>
      <w:r w:rsidRPr="00F018D1">
        <w:rPr>
          <w:rFonts w:ascii="Arial" w:hAnsi="Arial" w:cs="Arial"/>
          <w:b/>
          <w:bCs/>
          <w:i/>
          <w:iCs/>
          <w:color w:val="FF0000"/>
        </w:rPr>
        <w:t>)</w:t>
      </w:r>
      <w:r w:rsidRPr="00F018D1">
        <w:rPr>
          <w:rFonts w:ascii="Arial" w:hAnsi="Arial" w:cs="Arial"/>
          <w:b/>
          <w:bCs/>
          <w:color w:val="FF0000"/>
        </w:rPr>
        <w:t>:</w:t>
      </w:r>
    </w:p>
    <w:p w14:paraId="3419470A" w14:textId="77777777" w:rsidR="00107F22" w:rsidRDefault="00107F22" w:rsidP="00107F22">
      <w:pPr>
        <w:spacing w:after="0" w:line="240" w:lineRule="auto"/>
        <w:rPr>
          <w:rFonts w:ascii="Arial" w:hAnsi="Arial" w:cs="Arial"/>
          <w:color w:val="FF0000"/>
        </w:rPr>
      </w:pPr>
    </w:p>
    <w:p w14:paraId="2E4F5DFD" w14:textId="77777777" w:rsidR="00107F22" w:rsidRPr="00A321CF" w:rsidRDefault="00107F22" w:rsidP="00107F22">
      <w:pPr>
        <w:spacing w:after="0" w:line="240" w:lineRule="auto"/>
        <w:rPr>
          <w:rFonts w:ascii="Arial" w:hAnsi="Arial" w:cs="Arial"/>
          <w:color w:val="FF0000"/>
        </w:rPr>
      </w:pPr>
      <w:r w:rsidRPr="004963DA">
        <w:rPr>
          <w:rFonts w:ascii="Arial" w:hAnsi="Arial" w:cs="Arial"/>
          <w:b/>
          <w:bCs/>
          <w:color w:val="FF0000"/>
        </w:rPr>
        <w:t>Timing:</w:t>
      </w:r>
      <w:r w:rsidRPr="00A321CF">
        <w:rPr>
          <w:rFonts w:ascii="Arial" w:hAnsi="Arial" w:cs="Arial"/>
          <w:color w:val="FF0000"/>
        </w:rPr>
        <w:t xml:space="preserve"> </w:t>
      </w:r>
      <w:r>
        <w:rPr>
          <w:rFonts w:ascii="Arial" w:hAnsi="Arial" w:cs="Arial"/>
          <w:color w:val="FF0000"/>
        </w:rPr>
        <w:t xml:space="preserve">Quarterly </w:t>
      </w:r>
    </w:p>
    <w:p w14:paraId="35D5706D" w14:textId="77777777" w:rsidR="00107F22" w:rsidRPr="004963DA" w:rsidRDefault="00107F22" w:rsidP="00107F22">
      <w:pPr>
        <w:spacing w:after="0" w:line="240" w:lineRule="auto"/>
        <w:rPr>
          <w:rFonts w:ascii="Arial" w:hAnsi="Arial" w:cs="Arial"/>
          <w:b/>
          <w:bCs/>
          <w:color w:val="FF0000"/>
        </w:rPr>
      </w:pPr>
    </w:p>
    <w:p w14:paraId="5846E44E" w14:textId="18F53FEF" w:rsidR="00107F22" w:rsidRPr="00A321CF" w:rsidRDefault="00107F22" w:rsidP="00107F22">
      <w:pPr>
        <w:spacing w:after="0" w:line="240" w:lineRule="auto"/>
        <w:rPr>
          <w:rFonts w:ascii="Arial" w:hAnsi="Arial" w:cs="Arial"/>
          <w:color w:val="FF0000"/>
        </w:rPr>
      </w:pPr>
      <w:r w:rsidRPr="004963DA">
        <w:rPr>
          <w:rFonts w:ascii="Arial" w:hAnsi="Arial" w:cs="Arial"/>
          <w:b/>
          <w:bCs/>
          <w:color w:val="FF0000"/>
        </w:rPr>
        <w:t>Reporting Location:</w:t>
      </w:r>
      <w:r w:rsidRPr="00A321CF">
        <w:rPr>
          <w:rFonts w:ascii="Arial" w:hAnsi="Arial" w:cs="Arial"/>
          <w:color w:val="FF0000"/>
        </w:rPr>
        <w:t xml:space="preserve"> </w:t>
      </w:r>
      <w:r>
        <w:rPr>
          <w:rFonts w:ascii="Arial" w:hAnsi="Arial" w:cs="Arial"/>
          <w:color w:val="FF0000"/>
        </w:rPr>
        <w:t xml:space="preserve"> Quarterly</w:t>
      </w:r>
      <w:r w:rsidRPr="00A321CF">
        <w:rPr>
          <w:rFonts w:ascii="Arial" w:hAnsi="Arial" w:cs="Arial"/>
          <w:color w:val="FF0000"/>
        </w:rPr>
        <w:t xml:space="preserve"> report</w:t>
      </w:r>
      <w:r>
        <w:rPr>
          <w:rFonts w:ascii="Arial" w:hAnsi="Arial" w:cs="Arial"/>
          <w:color w:val="FF0000"/>
        </w:rPr>
        <w:t>s. The Q</w:t>
      </w:r>
      <w:r w:rsidR="00253F3C">
        <w:rPr>
          <w:rFonts w:ascii="Arial" w:hAnsi="Arial" w:cs="Arial"/>
          <w:color w:val="FF0000"/>
        </w:rPr>
        <w:t>uarter</w:t>
      </w:r>
      <w:r>
        <w:rPr>
          <w:rFonts w:ascii="Arial" w:hAnsi="Arial" w:cs="Arial"/>
          <w:color w:val="FF0000"/>
        </w:rPr>
        <w:t>ly reports</w:t>
      </w:r>
      <w:r w:rsidRPr="00A321CF">
        <w:rPr>
          <w:rFonts w:ascii="Arial" w:hAnsi="Arial" w:cs="Arial"/>
          <w:color w:val="FF0000"/>
        </w:rPr>
        <w:t xml:space="preserve"> </w:t>
      </w:r>
      <w:r>
        <w:rPr>
          <w:rFonts w:ascii="Arial" w:hAnsi="Arial" w:cs="Arial"/>
          <w:color w:val="FF0000"/>
        </w:rPr>
        <w:t xml:space="preserve">will provide the appropriate data. Within a given program year the data will reflect cumulative year-to-date data in each quarterly report. Reporting should be in spreadsheet format. </w:t>
      </w:r>
    </w:p>
    <w:p w14:paraId="32B174F4" w14:textId="77777777" w:rsidR="00107F22" w:rsidRDefault="00107F22" w:rsidP="00107F22">
      <w:pPr>
        <w:spacing w:after="0" w:line="240" w:lineRule="auto"/>
        <w:rPr>
          <w:rFonts w:ascii="Arial" w:hAnsi="Arial" w:cs="Arial"/>
          <w:color w:val="FF0000"/>
        </w:rPr>
      </w:pPr>
    </w:p>
    <w:p w14:paraId="5CE08EB4" w14:textId="5678BC97" w:rsidR="00107F22" w:rsidRPr="00F018D1" w:rsidRDefault="00107F22" w:rsidP="002661C7">
      <w:pPr>
        <w:spacing w:after="0" w:line="240" w:lineRule="auto"/>
        <w:rPr>
          <w:rFonts w:ascii="Arial" w:hAnsi="Arial" w:cs="Arial"/>
          <w:color w:val="FF0000"/>
        </w:rPr>
      </w:pPr>
      <w:r w:rsidRPr="00F018D1">
        <w:rPr>
          <w:rFonts w:ascii="Arial" w:hAnsi="Arial" w:cs="Arial"/>
          <w:b/>
          <w:bCs/>
          <w:color w:val="FF0000"/>
        </w:rPr>
        <w:t>Metrics:</w:t>
      </w:r>
      <w:r w:rsidRPr="00F018D1">
        <w:rPr>
          <w:rFonts w:ascii="Arial" w:hAnsi="Arial" w:cs="Arial"/>
          <w:color w:val="FF0000"/>
        </w:rPr>
        <w:t xml:space="preserve"> Reporting includes (separately for each </w:t>
      </w:r>
      <w:commentRangeStart w:id="1"/>
      <w:r w:rsidRPr="00F018D1">
        <w:rPr>
          <w:rFonts w:ascii="Arial" w:hAnsi="Arial" w:cs="Arial"/>
          <w:color w:val="FF0000"/>
        </w:rPr>
        <w:t>program</w:t>
      </w:r>
      <w:commentRangeEnd w:id="1"/>
      <w:r w:rsidR="007B25B1">
        <w:rPr>
          <w:rStyle w:val="CommentReference"/>
        </w:rPr>
        <w:commentReference w:id="1"/>
      </w:r>
      <w:r w:rsidRPr="00F018D1">
        <w:rPr>
          <w:rFonts w:ascii="Arial" w:hAnsi="Arial" w:cs="Arial"/>
          <w:color w:val="FF0000"/>
        </w:rPr>
        <w:t>):</w:t>
      </w:r>
    </w:p>
    <w:p w14:paraId="2DCF75F8" w14:textId="77777777" w:rsidR="00107F22" w:rsidRDefault="00107F22" w:rsidP="00107F22">
      <w:pPr>
        <w:spacing w:after="0" w:line="240" w:lineRule="auto"/>
        <w:rPr>
          <w:rFonts w:ascii="Arial" w:hAnsi="Arial" w:cs="Arial"/>
          <w:color w:val="FF0000"/>
        </w:rPr>
      </w:pPr>
    </w:p>
    <w:p w14:paraId="79CDCDEF" w14:textId="5983DE32" w:rsidR="00107F22" w:rsidRPr="00107F22" w:rsidRDefault="00107F22" w:rsidP="00107F22">
      <w:pPr>
        <w:pStyle w:val="ListParagraph"/>
        <w:numPr>
          <w:ilvl w:val="0"/>
          <w:numId w:val="13"/>
        </w:numPr>
        <w:spacing w:after="0" w:line="240" w:lineRule="auto"/>
        <w:rPr>
          <w:rFonts w:ascii="Arial" w:hAnsi="Arial" w:cs="Arial"/>
          <w:color w:val="FF0000"/>
        </w:rPr>
      </w:pPr>
      <w:r w:rsidRPr="00107F22">
        <w:rPr>
          <w:rFonts w:ascii="Arial" w:hAnsi="Arial" w:cs="Arial"/>
          <w:color w:val="FF0000"/>
        </w:rPr>
        <w:t>Total number of IQ single family whole building program participants</w:t>
      </w:r>
      <w:r w:rsidR="00BD54DA">
        <w:rPr>
          <w:rFonts w:ascii="Arial" w:hAnsi="Arial" w:cs="Arial"/>
          <w:color w:val="FF0000"/>
        </w:rPr>
        <w:t>.</w:t>
      </w:r>
    </w:p>
    <w:p w14:paraId="65E7A26E" w14:textId="21CC099E" w:rsidR="00107F22" w:rsidRDefault="002661C7" w:rsidP="00107F22">
      <w:pPr>
        <w:pStyle w:val="ListParagraph"/>
        <w:numPr>
          <w:ilvl w:val="0"/>
          <w:numId w:val="13"/>
        </w:numPr>
        <w:spacing w:after="0" w:line="240" w:lineRule="auto"/>
        <w:rPr>
          <w:rFonts w:ascii="Arial" w:hAnsi="Arial" w:cs="Arial"/>
          <w:color w:val="FF0000"/>
        </w:rPr>
      </w:pPr>
      <w:r>
        <w:rPr>
          <w:rFonts w:ascii="Arial" w:hAnsi="Arial" w:cs="Arial"/>
          <w:color w:val="FF0000"/>
        </w:rPr>
        <w:t xml:space="preserve">Total number of </w:t>
      </w:r>
      <w:r w:rsidRPr="00107F22">
        <w:rPr>
          <w:rFonts w:ascii="Arial" w:hAnsi="Arial" w:cs="Arial"/>
          <w:color w:val="FF0000"/>
        </w:rPr>
        <w:t>IQ single family whole building program participants</w:t>
      </w:r>
      <w:r>
        <w:rPr>
          <w:rFonts w:ascii="Arial" w:hAnsi="Arial" w:cs="Arial"/>
          <w:color w:val="FF0000"/>
        </w:rPr>
        <w:t xml:space="preserve"> adopting air sealing.</w:t>
      </w:r>
    </w:p>
    <w:p w14:paraId="37E65D81" w14:textId="08D78E67" w:rsidR="002661C7" w:rsidRDefault="002661C7" w:rsidP="002661C7">
      <w:pPr>
        <w:pStyle w:val="ListParagraph"/>
        <w:numPr>
          <w:ilvl w:val="0"/>
          <w:numId w:val="13"/>
        </w:numPr>
        <w:spacing w:after="0" w:line="240" w:lineRule="auto"/>
        <w:rPr>
          <w:rFonts w:ascii="Arial" w:hAnsi="Arial" w:cs="Arial"/>
          <w:color w:val="FF0000"/>
        </w:rPr>
      </w:pPr>
      <w:r>
        <w:rPr>
          <w:rFonts w:ascii="Arial" w:hAnsi="Arial" w:cs="Arial"/>
          <w:color w:val="FF0000"/>
        </w:rPr>
        <w:t xml:space="preserve">Total number of </w:t>
      </w:r>
      <w:r w:rsidRPr="00107F22">
        <w:rPr>
          <w:rFonts w:ascii="Arial" w:hAnsi="Arial" w:cs="Arial"/>
          <w:color w:val="FF0000"/>
        </w:rPr>
        <w:t>IQ single family whole building program participants</w:t>
      </w:r>
      <w:r>
        <w:rPr>
          <w:rFonts w:ascii="Arial" w:hAnsi="Arial" w:cs="Arial"/>
          <w:color w:val="FF0000"/>
        </w:rPr>
        <w:t xml:space="preserve"> adopting insulation.</w:t>
      </w:r>
    </w:p>
    <w:p w14:paraId="30B94EB9" w14:textId="7D554279" w:rsidR="002661C7" w:rsidRDefault="002661C7" w:rsidP="002661C7">
      <w:pPr>
        <w:pStyle w:val="ListParagraph"/>
        <w:numPr>
          <w:ilvl w:val="0"/>
          <w:numId w:val="13"/>
        </w:numPr>
        <w:spacing w:after="0" w:line="240" w:lineRule="auto"/>
        <w:rPr>
          <w:rFonts w:ascii="Arial" w:hAnsi="Arial" w:cs="Arial"/>
          <w:color w:val="FF0000"/>
        </w:rPr>
      </w:pPr>
      <w:r>
        <w:rPr>
          <w:rFonts w:ascii="Arial" w:hAnsi="Arial" w:cs="Arial"/>
          <w:color w:val="FF0000"/>
        </w:rPr>
        <w:t xml:space="preserve">Total number of </w:t>
      </w:r>
      <w:r w:rsidRPr="00107F22">
        <w:rPr>
          <w:rFonts w:ascii="Arial" w:hAnsi="Arial" w:cs="Arial"/>
          <w:color w:val="FF0000"/>
        </w:rPr>
        <w:t>IQ single family whole building program participants</w:t>
      </w:r>
      <w:r>
        <w:rPr>
          <w:rFonts w:ascii="Arial" w:hAnsi="Arial" w:cs="Arial"/>
          <w:color w:val="FF0000"/>
        </w:rPr>
        <w:t xml:space="preserve"> with electric resistance heating adopting heat pumps.</w:t>
      </w:r>
    </w:p>
    <w:p w14:paraId="038D6964" w14:textId="5F13A244" w:rsidR="002661C7" w:rsidRDefault="002661C7" w:rsidP="002661C7">
      <w:pPr>
        <w:pStyle w:val="ListParagraph"/>
        <w:numPr>
          <w:ilvl w:val="0"/>
          <w:numId w:val="13"/>
        </w:numPr>
        <w:spacing w:after="0" w:line="240" w:lineRule="auto"/>
        <w:rPr>
          <w:rFonts w:ascii="Arial" w:hAnsi="Arial" w:cs="Arial"/>
          <w:color w:val="FF0000"/>
        </w:rPr>
      </w:pPr>
      <w:r>
        <w:rPr>
          <w:rFonts w:ascii="Arial" w:hAnsi="Arial" w:cs="Arial"/>
          <w:color w:val="FF0000"/>
        </w:rPr>
        <w:t xml:space="preserve">Total number of </w:t>
      </w:r>
      <w:r w:rsidRPr="00107F22">
        <w:rPr>
          <w:rFonts w:ascii="Arial" w:hAnsi="Arial" w:cs="Arial"/>
          <w:color w:val="FF0000"/>
        </w:rPr>
        <w:t>IQ single family whole building program participants</w:t>
      </w:r>
      <w:r>
        <w:rPr>
          <w:rFonts w:ascii="Arial" w:hAnsi="Arial" w:cs="Arial"/>
          <w:color w:val="FF0000"/>
        </w:rPr>
        <w:t xml:space="preserve"> with fossil fuel heating adopting heat pumps.</w:t>
      </w:r>
    </w:p>
    <w:p w14:paraId="0B27C2A9" w14:textId="00DBD5AF" w:rsidR="002661C7" w:rsidRDefault="002661C7" w:rsidP="002661C7">
      <w:pPr>
        <w:pStyle w:val="ListParagraph"/>
        <w:numPr>
          <w:ilvl w:val="0"/>
          <w:numId w:val="13"/>
        </w:numPr>
        <w:spacing w:after="0" w:line="240" w:lineRule="auto"/>
        <w:rPr>
          <w:rFonts w:ascii="Arial" w:hAnsi="Arial" w:cs="Arial"/>
          <w:color w:val="FF0000"/>
        </w:rPr>
      </w:pPr>
      <w:r>
        <w:rPr>
          <w:rFonts w:ascii="Arial" w:hAnsi="Arial" w:cs="Arial"/>
          <w:color w:val="FF0000"/>
        </w:rPr>
        <w:t xml:space="preserve">Total number of </w:t>
      </w:r>
      <w:r w:rsidRPr="00107F22">
        <w:rPr>
          <w:rFonts w:ascii="Arial" w:hAnsi="Arial" w:cs="Arial"/>
          <w:color w:val="FF0000"/>
        </w:rPr>
        <w:t>IQ single family whole building program participants</w:t>
      </w:r>
      <w:r>
        <w:rPr>
          <w:rFonts w:ascii="Arial" w:hAnsi="Arial" w:cs="Arial"/>
          <w:color w:val="FF0000"/>
        </w:rPr>
        <w:t xml:space="preserve"> adopting heat pump water heaters.</w:t>
      </w:r>
    </w:p>
    <w:p w14:paraId="53A5AB8A" w14:textId="1C312D3E" w:rsidR="002661C7" w:rsidRDefault="002661C7" w:rsidP="002661C7">
      <w:pPr>
        <w:pStyle w:val="ListParagraph"/>
        <w:numPr>
          <w:ilvl w:val="0"/>
          <w:numId w:val="13"/>
        </w:numPr>
        <w:spacing w:after="0" w:line="240" w:lineRule="auto"/>
        <w:rPr>
          <w:rFonts w:ascii="Arial" w:hAnsi="Arial" w:cs="Arial"/>
          <w:color w:val="FF0000"/>
        </w:rPr>
      </w:pPr>
      <w:r>
        <w:rPr>
          <w:rFonts w:ascii="Arial" w:hAnsi="Arial" w:cs="Arial"/>
          <w:color w:val="FF0000"/>
        </w:rPr>
        <w:t>Total number of fossil fuel heating or how water systems replaced with another fossil fuel system.</w:t>
      </w:r>
    </w:p>
    <w:p w14:paraId="67ED42FE" w14:textId="77777777" w:rsidR="002661C7" w:rsidRDefault="002661C7" w:rsidP="002661C7">
      <w:pPr>
        <w:pStyle w:val="ListParagraph"/>
        <w:spacing w:after="0" w:line="240" w:lineRule="auto"/>
        <w:rPr>
          <w:rFonts w:ascii="Arial" w:hAnsi="Arial" w:cs="Arial"/>
          <w:color w:val="FF0000"/>
        </w:rPr>
      </w:pPr>
    </w:p>
    <w:p w14:paraId="729A86E6" w14:textId="4DF2982A" w:rsidR="002661C7" w:rsidRPr="004E3EDA" w:rsidRDefault="002661C7" w:rsidP="002661C7">
      <w:pPr>
        <w:spacing w:after="0" w:line="240" w:lineRule="auto"/>
        <w:rPr>
          <w:rFonts w:ascii="Arial" w:hAnsi="Arial" w:cs="Arial"/>
          <w:b/>
          <w:bCs/>
          <w:color w:val="FF0000"/>
        </w:rPr>
      </w:pPr>
      <w:r w:rsidRPr="004E3EDA">
        <w:rPr>
          <w:rFonts w:ascii="Arial" w:hAnsi="Arial" w:cs="Arial"/>
          <w:b/>
          <w:bCs/>
          <w:color w:val="FF0000"/>
        </w:rPr>
        <w:t>For (</w:t>
      </w:r>
      <w:r w:rsidRPr="004E3EDA">
        <w:rPr>
          <w:rFonts w:ascii="Arial" w:hAnsi="Arial" w:cs="Arial"/>
          <w:b/>
          <w:bCs/>
          <w:i/>
          <w:iCs/>
          <w:color w:val="FF0000"/>
        </w:rPr>
        <w:t>ii)</w:t>
      </w:r>
      <w:r w:rsidRPr="004E3EDA">
        <w:rPr>
          <w:rFonts w:ascii="Arial" w:hAnsi="Arial" w:cs="Arial"/>
          <w:b/>
          <w:bCs/>
          <w:color w:val="FF0000"/>
        </w:rPr>
        <w:t>:</w:t>
      </w:r>
    </w:p>
    <w:p w14:paraId="2D362948" w14:textId="77777777" w:rsidR="002661C7" w:rsidRDefault="002661C7" w:rsidP="002661C7">
      <w:pPr>
        <w:spacing w:after="0" w:line="240" w:lineRule="auto"/>
        <w:rPr>
          <w:rFonts w:ascii="Arial" w:hAnsi="Arial" w:cs="Arial"/>
          <w:color w:val="FF0000"/>
        </w:rPr>
      </w:pPr>
    </w:p>
    <w:p w14:paraId="11DA6F39" w14:textId="70F66D86" w:rsidR="002661C7" w:rsidRPr="00A321CF" w:rsidRDefault="002661C7" w:rsidP="002661C7">
      <w:pPr>
        <w:spacing w:after="0" w:line="240" w:lineRule="auto"/>
        <w:rPr>
          <w:rFonts w:ascii="Arial" w:hAnsi="Arial" w:cs="Arial"/>
          <w:color w:val="FF0000"/>
        </w:rPr>
      </w:pPr>
      <w:r w:rsidRPr="004963DA">
        <w:rPr>
          <w:rFonts w:ascii="Arial" w:hAnsi="Arial" w:cs="Arial"/>
          <w:b/>
          <w:bCs/>
          <w:color w:val="FF0000"/>
        </w:rPr>
        <w:t>Timing:</w:t>
      </w:r>
      <w:r w:rsidRPr="00A321CF">
        <w:rPr>
          <w:rFonts w:ascii="Arial" w:hAnsi="Arial" w:cs="Arial"/>
          <w:color w:val="FF0000"/>
        </w:rPr>
        <w:t xml:space="preserve"> </w:t>
      </w:r>
      <w:r>
        <w:rPr>
          <w:rFonts w:ascii="Arial" w:hAnsi="Arial" w:cs="Arial"/>
          <w:color w:val="FF0000"/>
        </w:rPr>
        <w:t xml:space="preserve">One time study </w:t>
      </w:r>
      <w:r w:rsidR="00A05BE8">
        <w:rPr>
          <w:rFonts w:ascii="Arial" w:hAnsi="Arial" w:cs="Arial"/>
          <w:color w:val="FF0000"/>
        </w:rPr>
        <w:t xml:space="preserve">to be completed no later than the end of 2026 </w:t>
      </w:r>
      <w:r>
        <w:rPr>
          <w:rFonts w:ascii="Arial" w:hAnsi="Arial" w:cs="Arial"/>
          <w:color w:val="FF0000"/>
        </w:rPr>
        <w:t>(utilities are encouraged to collaborate on a single study that quantifies results by utility).</w:t>
      </w:r>
    </w:p>
    <w:p w14:paraId="03E99CCD" w14:textId="77777777" w:rsidR="002661C7" w:rsidRPr="004963DA" w:rsidRDefault="002661C7" w:rsidP="002661C7">
      <w:pPr>
        <w:spacing w:after="0" w:line="240" w:lineRule="auto"/>
        <w:rPr>
          <w:rFonts w:ascii="Arial" w:hAnsi="Arial" w:cs="Arial"/>
          <w:b/>
          <w:bCs/>
          <w:color w:val="FF0000"/>
        </w:rPr>
      </w:pPr>
    </w:p>
    <w:p w14:paraId="343115B4" w14:textId="7ED7F3D3" w:rsidR="002661C7" w:rsidRPr="00A321CF" w:rsidRDefault="002661C7" w:rsidP="002661C7">
      <w:pPr>
        <w:spacing w:after="0" w:line="240" w:lineRule="auto"/>
        <w:rPr>
          <w:rFonts w:ascii="Arial" w:hAnsi="Arial" w:cs="Arial"/>
          <w:color w:val="FF0000"/>
        </w:rPr>
      </w:pPr>
      <w:r w:rsidRPr="004963DA">
        <w:rPr>
          <w:rFonts w:ascii="Arial" w:hAnsi="Arial" w:cs="Arial"/>
          <w:b/>
          <w:bCs/>
          <w:color w:val="FF0000"/>
        </w:rPr>
        <w:t>Reporting Location:</w:t>
      </w:r>
      <w:r w:rsidRPr="00A321CF">
        <w:rPr>
          <w:rFonts w:ascii="Arial" w:hAnsi="Arial" w:cs="Arial"/>
          <w:color w:val="FF0000"/>
        </w:rPr>
        <w:t xml:space="preserve"> </w:t>
      </w:r>
      <w:r>
        <w:rPr>
          <w:rFonts w:ascii="Arial" w:hAnsi="Arial" w:cs="Arial"/>
          <w:color w:val="FF0000"/>
        </w:rPr>
        <w:t xml:space="preserve"> One time study report. </w:t>
      </w:r>
    </w:p>
    <w:p w14:paraId="5A1A5AD4" w14:textId="77777777" w:rsidR="002661C7" w:rsidRDefault="002661C7" w:rsidP="002661C7">
      <w:pPr>
        <w:spacing w:after="0" w:line="240" w:lineRule="auto"/>
        <w:rPr>
          <w:rFonts w:ascii="Arial" w:hAnsi="Arial" w:cs="Arial"/>
          <w:color w:val="FF0000"/>
        </w:rPr>
      </w:pPr>
    </w:p>
    <w:p w14:paraId="401B58F2" w14:textId="233E8ECF" w:rsidR="002661C7" w:rsidRPr="004E6909" w:rsidRDefault="002661C7" w:rsidP="002661C7">
      <w:pPr>
        <w:spacing w:after="0" w:line="240" w:lineRule="auto"/>
        <w:rPr>
          <w:rFonts w:ascii="Arial" w:hAnsi="Arial" w:cs="Arial"/>
          <w:color w:val="FF0000"/>
        </w:rPr>
      </w:pPr>
      <w:r w:rsidRPr="004E6909">
        <w:rPr>
          <w:rFonts w:ascii="Arial" w:hAnsi="Arial" w:cs="Arial"/>
          <w:b/>
          <w:bCs/>
          <w:color w:val="FF0000"/>
        </w:rPr>
        <w:lastRenderedPageBreak/>
        <w:t>Metrics:</w:t>
      </w:r>
      <w:r w:rsidRPr="004E6909">
        <w:rPr>
          <w:rFonts w:ascii="Arial" w:hAnsi="Arial" w:cs="Arial"/>
          <w:color w:val="FF0000"/>
        </w:rPr>
        <w:t xml:space="preserve"> </w:t>
      </w:r>
      <w:r>
        <w:rPr>
          <w:rFonts w:ascii="Arial" w:hAnsi="Arial" w:cs="Arial"/>
          <w:color w:val="FF0000"/>
        </w:rPr>
        <w:t xml:space="preserve">Study will assess the level and consistency of cross referrals made by credit and collections departments to IQ EE programs, and what portion of customers receiving referrals subsequently participate in an IQ whole building program. </w:t>
      </w:r>
    </w:p>
    <w:p w14:paraId="12F00559" w14:textId="77777777" w:rsidR="002661C7" w:rsidRPr="00CC51A6" w:rsidRDefault="002661C7" w:rsidP="00CC51A6">
      <w:pPr>
        <w:spacing w:after="0" w:line="240" w:lineRule="auto"/>
        <w:rPr>
          <w:rFonts w:ascii="Arial" w:hAnsi="Arial" w:cs="Arial"/>
          <w:b/>
          <w:bCs/>
          <w:color w:val="FF0000"/>
        </w:rPr>
      </w:pPr>
    </w:p>
    <w:p w14:paraId="72FFD972" w14:textId="73B31F7E" w:rsidR="002661C7" w:rsidRPr="00CC51A6" w:rsidRDefault="002661C7" w:rsidP="002661C7">
      <w:pPr>
        <w:spacing w:after="0" w:line="240" w:lineRule="auto"/>
        <w:rPr>
          <w:rFonts w:ascii="Arial" w:hAnsi="Arial" w:cs="Arial"/>
          <w:b/>
          <w:bCs/>
          <w:color w:val="FF0000"/>
        </w:rPr>
      </w:pPr>
      <w:r w:rsidRPr="00CC51A6">
        <w:rPr>
          <w:rFonts w:ascii="Arial" w:hAnsi="Arial" w:cs="Arial"/>
          <w:b/>
          <w:bCs/>
          <w:color w:val="FF0000"/>
        </w:rPr>
        <w:t>For (</w:t>
      </w:r>
      <w:r w:rsidRPr="00CC51A6">
        <w:rPr>
          <w:rFonts w:ascii="Arial" w:hAnsi="Arial" w:cs="Arial"/>
          <w:b/>
          <w:bCs/>
          <w:i/>
          <w:iCs/>
          <w:color w:val="FF0000"/>
        </w:rPr>
        <w:t>iii)</w:t>
      </w:r>
      <w:r w:rsidRPr="00CC51A6">
        <w:rPr>
          <w:rFonts w:ascii="Arial" w:hAnsi="Arial" w:cs="Arial"/>
          <w:b/>
          <w:bCs/>
          <w:color w:val="FF0000"/>
        </w:rPr>
        <w:t>:</w:t>
      </w:r>
    </w:p>
    <w:p w14:paraId="5C45F2A2" w14:textId="77777777" w:rsidR="002661C7" w:rsidRDefault="002661C7" w:rsidP="002661C7">
      <w:pPr>
        <w:spacing w:after="0" w:line="240" w:lineRule="auto"/>
        <w:rPr>
          <w:rFonts w:ascii="Arial" w:hAnsi="Arial" w:cs="Arial"/>
          <w:color w:val="FF0000"/>
        </w:rPr>
      </w:pPr>
    </w:p>
    <w:p w14:paraId="027A1363" w14:textId="0BFB8F95" w:rsidR="002661C7" w:rsidRPr="00A321CF" w:rsidRDefault="002661C7" w:rsidP="002661C7">
      <w:pPr>
        <w:spacing w:after="0" w:line="240" w:lineRule="auto"/>
        <w:rPr>
          <w:rFonts w:ascii="Arial" w:hAnsi="Arial" w:cs="Arial"/>
          <w:color w:val="FF0000"/>
        </w:rPr>
      </w:pPr>
      <w:r w:rsidRPr="004963DA">
        <w:rPr>
          <w:rFonts w:ascii="Arial" w:hAnsi="Arial" w:cs="Arial"/>
          <w:b/>
          <w:bCs/>
          <w:color w:val="FF0000"/>
        </w:rPr>
        <w:t>Timing:</w:t>
      </w:r>
      <w:r w:rsidRPr="00A321CF">
        <w:rPr>
          <w:rFonts w:ascii="Arial" w:hAnsi="Arial" w:cs="Arial"/>
          <w:color w:val="FF0000"/>
        </w:rPr>
        <w:t xml:space="preserve"> </w:t>
      </w:r>
      <w:r>
        <w:rPr>
          <w:rFonts w:ascii="Arial" w:hAnsi="Arial" w:cs="Arial"/>
          <w:color w:val="FF0000"/>
        </w:rPr>
        <w:t xml:space="preserve">Annually </w:t>
      </w:r>
    </w:p>
    <w:p w14:paraId="20466AF9" w14:textId="77777777" w:rsidR="002661C7" w:rsidRPr="004963DA" w:rsidRDefault="002661C7" w:rsidP="002661C7">
      <w:pPr>
        <w:spacing w:after="0" w:line="240" w:lineRule="auto"/>
        <w:rPr>
          <w:rFonts w:ascii="Arial" w:hAnsi="Arial" w:cs="Arial"/>
          <w:b/>
          <w:bCs/>
          <w:color w:val="FF0000"/>
        </w:rPr>
      </w:pPr>
    </w:p>
    <w:p w14:paraId="48829A2A" w14:textId="482DB6C3" w:rsidR="002661C7" w:rsidRPr="00A321CF" w:rsidRDefault="002661C7" w:rsidP="002661C7">
      <w:pPr>
        <w:spacing w:after="0" w:line="240" w:lineRule="auto"/>
        <w:rPr>
          <w:rFonts w:ascii="Arial" w:hAnsi="Arial" w:cs="Arial"/>
          <w:color w:val="FF0000"/>
        </w:rPr>
      </w:pPr>
      <w:r w:rsidRPr="004963DA">
        <w:rPr>
          <w:rFonts w:ascii="Arial" w:hAnsi="Arial" w:cs="Arial"/>
          <w:b/>
          <w:bCs/>
          <w:color w:val="FF0000"/>
        </w:rPr>
        <w:t>Reporting Location:</w:t>
      </w:r>
      <w:r w:rsidRPr="00A321CF">
        <w:rPr>
          <w:rFonts w:ascii="Arial" w:hAnsi="Arial" w:cs="Arial"/>
          <w:color w:val="FF0000"/>
        </w:rPr>
        <w:t xml:space="preserve"> </w:t>
      </w:r>
      <w:r>
        <w:rPr>
          <w:rFonts w:ascii="Arial" w:hAnsi="Arial" w:cs="Arial"/>
          <w:color w:val="FF0000"/>
        </w:rPr>
        <w:t xml:space="preserve"> Either in Q4 Quarterly</w:t>
      </w:r>
      <w:r w:rsidRPr="00A321CF">
        <w:rPr>
          <w:rFonts w:ascii="Arial" w:hAnsi="Arial" w:cs="Arial"/>
          <w:color w:val="FF0000"/>
        </w:rPr>
        <w:t xml:space="preserve"> report</w:t>
      </w:r>
      <w:r>
        <w:rPr>
          <w:rFonts w:ascii="Arial" w:hAnsi="Arial" w:cs="Arial"/>
          <w:color w:val="FF0000"/>
        </w:rPr>
        <w:t xml:space="preserve">s, or as a separate annual report. </w:t>
      </w:r>
    </w:p>
    <w:p w14:paraId="55612794" w14:textId="77777777" w:rsidR="002661C7" w:rsidRDefault="002661C7" w:rsidP="002661C7">
      <w:pPr>
        <w:spacing w:after="0" w:line="240" w:lineRule="auto"/>
        <w:rPr>
          <w:rFonts w:ascii="Arial" w:hAnsi="Arial" w:cs="Arial"/>
          <w:color w:val="FF0000"/>
        </w:rPr>
      </w:pPr>
    </w:p>
    <w:p w14:paraId="0B384F4E" w14:textId="252EAA19" w:rsidR="002661C7" w:rsidRPr="004E6909" w:rsidRDefault="002661C7" w:rsidP="002661C7">
      <w:pPr>
        <w:spacing w:after="0" w:line="240" w:lineRule="auto"/>
        <w:rPr>
          <w:rFonts w:ascii="Arial" w:hAnsi="Arial" w:cs="Arial"/>
          <w:color w:val="FF0000"/>
        </w:rPr>
      </w:pPr>
      <w:r w:rsidRPr="004E6909">
        <w:rPr>
          <w:rFonts w:ascii="Arial" w:hAnsi="Arial" w:cs="Arial"/>
          <w:b/>
          <w:bCs/>
          <w:color w:val="FF0000"/>
        </w:rPr>
        <w:t>Metrics:</w:t>
      </w:r>
      <w:r w:rsidRPr="004E6909">
        <w:rPr>
          <w:rFonts w:ascii="Arial" w:hAnsi="Arial" w:cs="Arial"/>
          <w:color w:val="FF0000"/>
        </w:rPr>
        <w:t xml:space="preserve"> Reporting includes:</w:t>
      </w:r>
    </w:p>
    <w:p w14:paraId="0A472474" w14:textId="77777777" w:rsidR="002661C7" w:rsidRDefault="002661C7" w:rsidP="002661C7">
      <w:pPr>
        <w:spacing w:after="0" w:line="240" w:lineRule="auto"/>
        <w:rPr>
          <w:rFonts w:ascii="Arial" w:hAnsi="Arial" w:cs="Arial"/>
          <w:color w:val="FF0000"/>
        </w:rPr>
      </w:pPr>
    </w:p>
    <w:p w14:paraId="664E23B2" w14:textId="7EA7C3F4" w:rsidR="002661C7" w:rsidRPr="005D398B" w:rsidRDefault="002661C7" w:rsidP="005D398B">
      <w:pPr>
        <w:pStyle w:val="ListParagraph"/>
        <w:numPr>
          <w:ilvl w:val="0"/>
          <w:numId w:val="15"/>
        </w:numPr>
        <w:spacing w:after="0" w:line="240" w:lineRule="auto"/>
        <w:rPr>
          <w:rFonts w:ascii="Arial" w:hAnsi="Arial" w:cs="Arial"/>
          <w:color w:val="FF0000"/>
        </w:rPr>
      </w:pPr>
      <w:r w:rsidRPr="005D398B">
        <w:rPr>
          <w:rFonts w:ascii="Arial" w:hAnsi="Arial" w:cs="Arial"/>
          <w:color w:val="FF0000"/>
        </w:rPr>
        <w:t xml:space="preserve">Percentage of participants in the IQ single family whole building programs that </w:t>
      </w:r>
      <w:r w:rsidR="00A05BE8" w:rsidRPr="005D398B">
        <w:rPr>
          <w:rFonts w:ascii="Arial" w:hAnsi="Arial" w:cs="Arial"/>
          <w:color w:val="FF0000"/>
        </w:rPr>
        <w:t>that were in arrears at some point during the year, or that were participating in payment assistance at some point during the year.</w:t>
      </w:r>
    </w:p>
    <w:p w14:paraId="45DBAF29" w14:textId="77777777" w:rsidR="002661C7" w:rsidRPr="005D398B" w:rsidRDefault="002661C7" w:rsidP="005D398B">
      <w:pPr>
        <w:pStyle w:val="ListParagraph"/>
        <w:spacing w:after="0" w:line="240" w:lineRule="auto"/>
        <w:rPr>
          <w:rFonts w:ascii="Arial" w:hAnsi="Arial" w:cs="Arial"/>
          <w:color w:val="FF0000"/>
        </w:rPr>
      </w:pPr>
    </w:p>
    <w:sectPr w:rsidR="002661C7" w:rsidRPr="005D398B">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elia Johnson" w:date="2023-11-17T11:02:00Z" w:initials="CJ">
    <w:p w14:paraId="0F569EDE" w14:textId="77777777" w:rsidR="002872F2" w:rsidRPr="00F35E8B" w:rsidRDefault="002872F2" w:rsidP="002872F2">
      <w:pPr>
        <w:pStyle w:val="CommentText"/>
        <w:rPr>
          <w:b/>
          <w:bCs/>
        </w:rPr>
      </w:pPr>
      <w:r>
        <w:rPr>
          <w:rStyle w:val="CommentReference"/>
        </w:rPr>
        <w:annotationRef/>
      </w:r>
      <w:r w:rsidRPr="00F35E8B">
        <w:rPr>
          <w:b/>
          <w:bCs/>
        </w:rPr>
        <w:t>Phi</w:t>
      </w:r>
      <w:r>
        <w:rPr>
          <w:b/>
          <w:bCs/>
        </w:rPr>
        <w:t>l</w:t>
      </w:r>
      <w:r w:rsidRPr="00F35E8B">
        <w:rPr>
          <w:b/>
          <w:bCs/>
        </w:rPr>
        <w:t xml:space="preserve"> Mosenthal Comments:</w:t>
      </w:r>
    </w:p>
    <w:p w14:paraId="09197714" w14:textId="77777777" w:rsidR="002872F2" w:rsidRDefault="002872F2" w:rsidP="002872F2">
      <w:pPr>
        <w:pStyle w:val="CommentText"/>
      </w:pPr>
    </w:p>
    <w:p w14:paraId="78B62151" w14:textId="30F9F83C" w:rsidR="002872F2" w:rsidRDefault="002872F2" w:rsidP="002872F2">
      <w:pPr>
        <w:pStyle w:val="CommentText"/>
      </w:pPr>
      <w:r>
        <w:t>Attempted to accommodate some utility concerns. It is our understanding that so long as geographic reporting is limited to zip codes, this is readily available from data systems and can be reported on quarterly without being burdensome. When analysis of how this correlates with areas of need Stakeholders agree this can be done as a study by evaluators or other entity. We are ok with either low income census tracts or the Solar for All EJ communities (which I believe are the NTG designations).</w:t>
      </w:r>
    </w:p>
  </w:comment>
  <w:comment w:id="1" w:author="Philip Mosenthal" w:date="2023-11-10T14:46:00Z" w:initials="PM">
    <w:p w14:paraId="7390FD13" w14:textId="58193ACC" w:rsidR="007B25B1" w:rsidRDefault="007B25B1" w:rsidP="00A85768">
      <w:pPr>
        <w:pStyle w:val="CommentText"/>
      </w:pPr>
      <w:r>
        <w:rPr>
          <w:rStyle w:val="CommentReference"/>
        </w:rPr>
        <w:annotationRef/>
      </w:r>
      <w:r>
        <w:t>While this doesn't strictly analyze energy burden, we don't believe that is readily doable because it requires knowledge o</w:t>
      </w:r>
      <w:r w:rsidR="00E937E9">
        <w:t>f</w:t>
      </w:r>
      <w:r>
        <w:t xml:space="preserve"> customers income, and any other energy bills they pay (e.g., propane). Assessment of the depth of major measures is the best way to ensure that energy burdens are being reduced as much as reasonably possible through adoption of the major measures that produce bill savings.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B62151" w15:done="0"/>
  <w15:commentEx w15:paraId="7390FD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25ADE41" w16cex:dateUtc="2023-11-17T17:02:00Z"/>
  <w16cex:commentExtensible w16cex:durableId="3F3EE35C" w16cex:dateUtc="2023-11-10T1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B62151" w16cid:durableId="125ADE41"/>
  <w16cid:commentId w16cid:paraId="7390FD13" w16cid:durableId="3F3EE3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16F6C" w14:textId="77777777" w:rsidR="00861D96" w:rsidRDefault="00861D96" w:rsidP="00FE34C6">
      <w:pPr>
        <w:spacing w:after="0" w:line="240" w:lineRule="auto"/>
      </w:pPr>
      <w:r>
        <w:separator/>
      </w:r>
    </w:p>
  </w:endnote>
  <w:endnote w:type="continuationSeparator" w:id="0">
    <w:p w14:paraId="548FBE68" w14:textId="77777777" w:rsidR="00861D96" w:rsidRDefault="00861D96" w:rsidP="00FE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527286685"/>
      <w:docPartObj>
        <w:docPartGallery w:val="Page Numbers (Bottom of Page)"/>
        <w:docPartUnique/>
      </w:docPartObj>
    </w:sdtPr>
    <w:sdtEndPr>
      <w:rPr>
        <w:noProof/>
      </w:rPr>
    </w:sdtEndPr>
    <w:sdtContent>
      <w:p w14:paraId="01CBB5FD" w14:textId="4A8A23CC" w:rsidR="00464C15" w:rsidRPr="00464C15" w:rsidRDefault="00464C15">
        <w:pPr>
          <w:pStyle w:val="Footer"/>
          <w:jc w:val="right"/>
          <w:rPr>
            <w:rFonts w:ascii="Arial" w:hAnsi="Arial" w:cs="Arial"/>
            <w:sz w:val="20"/>
            <w:szCs w:val="20"/>
          </w:rPr>
        </w:pPr>
        <w:r w:rsidRPr="00464C15">
          <w:rPr>
            <w:rFonts w:ascii="Arial" w:hAnsi="Arial" w:cs="Arial"/>
            <w:sz w:val="20"/>
            <w:szCs w:val="20"/>
          </w:rPr>
          <w:t xml:space="preserve">Page </w:t>
        </w:r>
        <w:r w:rsidRPr="00464C15">
          <w:rPr>
            <w:rFonts w:ascii="Arial" w:hAnsi="Arial" w:cs="Arial"/>
            <w:sz w:val="20"/>
            <w:szCs w:val="20"/>
          </w:rPr>
          <w:fldChar w:fldCharType="begin"/>
        </w:r>
        <w:r w:rsidRPr="00464C15">
          <w:rPr>
            <w:rFonts w:ascii="Arial" w:hAnsi="Arial" w:cs="Arial"/>
            <w:sz w:val="20"/>
            <w:szCs w:val="20"/>
          </w:rPr>
          <w:instrText xml:space="preserve"> PAGE   \* MERGEFORMAT </w:instrText>
        </w:r>
        <w:r w:rsidRPr="00464C15">
          <w:rPr>
            <w:rFonts w:ascii="Arial" w:hAnsi="Arial" w:cs="Arial"/>
            <w:sz w:val="20"/>
            <w:szCs w:val="20"/>
          </w:rPr>
          <w:fldChar w:fldCharType="separate"/>
        </w:r>
        <w:r w:rsidRPr="00464C15">
          <w:rPr>
            <w:rFonts w:ascii="Arial" w:hAnsi="Arial" w:cs="Arial"/>
            <w:noProof/>
            <w:sz w:val="20"/>
            <w:szCs w:val="20"/>
          </w:rPr>
          <w:t>2</w:t>
        </w:r>
        <w:r w:rsidRPr="00464C15">
          <w:rPr>
            <w:rFonts w:ascii="Arial" w:hAnsi="Arial" w:cs="Arial"/>
            <w:noProof/>
            <w:sz w:val="20"/>
            <w:szCs w:val="20"/>
          </w:rPr>
          <w:fldChar w:fldCharType="end"/>
        </w:r>
      </w:p>
    </w:sdtContent>
  </w:sdt>
  <w:p w14:paraId="0A4C7C72" w14:textId="77777777" w:rsidR="00464C15" w:rsidRPr="00464C15" w:rsidRDefault="00464C15">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A8068" w14:textId="77777777" w:rsidR="00861D96" w:rsidRDefault="00861D96" w:rsidP="00FE34C6">
      <w:pPr>
        <w:spacing w:after="0" w:line="240" w:lineRule="auto"/>
      </w:pPr>
      <w:r>
        <w:separator/>
      </w:r>
    </w:p>
  </w:footnote>
  <w:footnote w:type="continuationSeparator" w:id="0">
    <w:p w14:paraId="55C89881" w14:textId="77777777" w:rsidR="00861D96" w:rsidRDefault="00861D96" w:rsidP="00FE34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5C88"/>
    <w:multiLevelType w:val="hybridMultilevel"/>
    <w:tmpl w:val="8EEC6A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3F7C1D"/>
    <w:multiLevelType w:val="hybridMultilevel"/>
    <w:tmpl w:val="90906A3A"/>
    <w:lvl w:ilvl="0" w:tplc="8D5A36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538FC"/>
    <w:multiLevelType w:val="hybridMultilevel"/>
    <w:tmpl w:val="4EA2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12F7C"/>
    <w:multiLevelType w:val="hybridMultilevel"/>
    <w:tmpl w:val="E1983D28"/>
    <w:lvl w:ilvl="0" w:tplc="D748A19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C1411"/>
    <w:multiLevelType w:val="hybridMultilevel"/>
    <w:tmpl w:val="1EF62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B4380"/>
    <w:multiLevelType w:val="hybridMultilevel"/>
    <w:tmpl w:val="9E967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40CF5"/>
    <w:multiLevelType w:val="hybridMultilevel"/>
    <w:tmpl w:val="A1DC1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4D20D5"/>
    <w:multiLevelType w:val="hybridMultilevel"/>
    <w:tmpl w:val="5016E476"/>
    <w:lvl w:ilvl="0" w:tplc="D748A19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2092F"/>
    <w:multiLevelType w:val="hybridMultilevel"/>
    <w:tmpl w:val="23E676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B12F0C"/>
    <w:multiLevelType w:val="hybridMultilevel"/>
    <w:tmpl w:val="E826AC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5187C61"/>
    <w:multiLevelType w:val="hybridMultilevel"/>
    <w:tmpl w:val="C4581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EB5037"/>
    <w:multiLevelType w:val="hybridMultilevel"/>
    <w:tmpl w:val="26BA0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0D1CFA"/>
    <w:multiLevelType w:val="hybridMultilevel"/>
    <w:tmpl w:val="C94E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C947CE"/>
    <w:multiLevelType w:val="hybridMultilevel"/>
    <w:tmpl w:val="01EE7EE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B32705C"/>
    <w:multiLevelType w:val="hybridMultilevel"/>
    <w:tmpl w:val="F91A18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5056970">
    <w:abstractNumId w:val="0"/>
  </w:num>
  <w:num w:numId="2" w16cid:durableId="654988721">
    <w:abstractNumId w:val="9"/>
  </w:num>
  <w:num w:numId="3" w16cid:durableId="933394484">
    <w:abstractNumId w:val="13"/>
  </w:num>
  <w:num w:numId="4" w16cid:durableId="591857825">
    <w:abstractNumId w:val="1"/>
  </w:num>
  <w:num w:numId="5" w16cid:durableId="224994736">
    <w:abstractNumId w:val="5"/>
  </w:num>
  <w:num w:numId="6" w16cid:durableId="1341853360">
    <w:abstractNumId w:val="4"/>
  </w:num>
  <w:num w:numId="7" w16cid:durableId="1726097261">
    <w:abstractNumId w:val="10"/>
  </w:num>
  <w:num w:numId="8" w16cid:durableId="1017780287">
    <w:abstractNumId w:val="7"/>
  </w:num>
  <w:num w:numId="9" w16cid:durableId="870848179">
    <w:abstractNumId w:val="3"/>
  </w:num>
  <w:num w:numId="10" w16cid:durableId="285550056">
    <w:abstractNumId w:val="12"/>
  </w:num>
  <w:num w:numId="11" w16cid:durableId="1906257814">
    <w:abstractNumId w:val="11"/>
  </w:num>
  <w:num w:numId="12" w16cid:durableId="931740131">
    <w:abstractNumId w:val="14"/>
  </w:num>
  <w:num w:numId="13" w16cid:durableId="1253658886">
    <w:abstractNumId w:val="6"/>
  </w:num>
  <w:num w:numId="14" w16cid:durableId="1039235958">
    <w:abstractNumId w:val="8"/>
  </w:num>
  <w:num w:numId="15" w16cid:durableId="67673860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rson w15:author="Philip Mosenthal">
    <w15:presenceInfo w15:providerId="AD" w15:userId="S::Philip.Mosenthal@nv5.com::c504ee40-c70e-41e0-9326-ecff125b0a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4C6"/>
    <w:rsid w:val="000439D0"/>
    <w:rsid w:val="000976B0"/>
    <w:rsid w:val="000A43B1"/>
    <w:rsid w:val="000F4400"/>
    <w:rsid w:val="000F7047"/>
    <w:rsid w:val="00107F22"/>
    <w:rsid w:val="00123615"/>
    <w:rsid w:val="00174E03"/>
    <w:rsid w:val="001A4C6C"/>
    <w:rsid w:val="001B2670"/>
    <w:rsid w:val="001B3329"/>
    <w:rsid w:val="001B7E8F"/>
    <w:rsid w:val="001E0C4D"/>
    <w:rsid w:val="001E52F5"/>
    <w:rsid w:val="00221028"/>
    <w:rsid w:val="00253C9E"/>
    <w:rsid w:val="00253F3C"/>
    <w:rsid w:val="00257A34"/>
    <w:rsid w:val="00262413"/>
    <w:rsid w:val="0026492B"/>
    <w:rsid w:val="00264FF9"/>
    <w:rsid w:val="002661C7"/>
    <w:rsid w:val="00272604"/>
    <w:rsid w:val="00276ED8"/>
    <w:rsid w:val="002872F2"/>
    <w:rsid w:val="002A3037"/>
    <w:rsid w:val="002A5AF3"/>
    <w:rsid w:val="00301786"/>
    <w:rsid w:val="0034362F"/>
    <w:rsid w:val="003632B0"/>
    <w:rsid w:val="003854BE"/>
    <w:rsid w:val="003B2B64"/>
    <w:rsid w:val="004016DA"/>
    <w:rsid w:val="0043302F"/>
    <w:rsid w:val="0043506E"/>
    <w:rsid w:val="00440D0E"/>
    <w:rsid w:val="00464C15"/>
    <w:rsid w:val="00475402"/>
    <w:rsid w:val="00492A8F"/>
    <w:rsid w:val="004C5ED3"/>
    <w:rsid w:val="004E3EDA"/>
    <w:rsid w:val="00513AAC"/>
    <w:rsid w:val="00520C52"/>
    <w:rsid w:val="005277E5"/>
    <w:rsid w:val="005771FB"/>
    <w:rsid w:val="005D398B"/>
    <w:rsid w:val="006034E7"/>
    <w:rsid w:val="00652972"/>
    <w:rsid w:val="006B542C"/>
    <w:rsid w:val="006C6682"/>
    <w:rsid w:val="006C71E4"/>
    <w:rsid w:val="006D1303"/>
    <w:rsid w:val="006D69D4"/>
    <w:rsid w:val="006E08C0"/>
    <w:rsid w:val="006E4E66"/>
    <w:rsid w:val="00701040"/>
    <w:rsid w:val="0073390E"/>
    <w:rsid w:val="00735A49"/>
    <w:rsid w:val="007519D4"/>
    <w:rsid w:val="007642EE"/>
    <w:rsid w:val="007775F2"/>
    <w:rsid w:val="007B25B1"/>
    <w:rsid w:val="00805887"/>
    <w:rsid w:val="00821E85"/>
    <w:rsid w:val="00861D96"/>
    <w:rsid w:val="008960BC"/>
    <w:rsid w:val="00951C8C"/>
    <w:rsid w:val="0095471E"/>
    <w:rsid w:val="009679E6"/>
    <w:rsid w:val="00984C8D"/>
    <w:rsid w:val="009C4679"/>
    <w:rsid w:val="009E1336"/>
    <w:rsid w:val="009E616C"/>
    <w:rsid w:val="00A057A7"/>
    <w:rsid w:val="00A05BE8"/>
    <w:rsid w:val="00A47309"/>
    <w:rsid w:val="00A6242A"/>
    <w:rsid w:val="00A91D57"/>
    <w:rsid w:val="00AC60A0"/>
    <w:rsid w:val="00AD2D62"/>
    <w:rsid w:val="00AF54C3"/>
    <w:rsid w:val="00B206CC"/>
    <w:rsid w:val="00B317D8"/>
    <w:rsid w:val="00B44BBD"/>
    <w:rsid w:val="00B63B81"/>
    <w:rsid w:val="00B7003E"/>
    <w:rsid w:val="00B810DF"/>
    <w:rsid w:val="00BD54DA"/>
    <w:rsid w:val="00BD7525"/>
    <w:rsid w:val="00C47992"/>
    <w:rsid w:val="00CC51A6"/>
    <w:rsid w:val="00CC6CE2"/>
    <w:rsid w:val="00CD175F"/>
    <w:rsid w:val="00CE0DF4"/>
    <w:rsid w:val="00D00FB3"/>
    <w:rsid w:val="00D046E7"/>
    <w:rsid w:val="00D141B6"/>
    <w:rsid w:val="00D175BB"/>
    <w:rsid w:val="00D81E4C"/>
    <w:rsid w:val="00D830CD"/>
    <w:rsid w:val="00D90F67"/>
    <w:rsid w:val="00DB3996"/>
    <w:rsid w:val="00DE69D7"/>
    <w:rsid w:val="00E023CA"/>
    <w:rsid w:val="00E8227D"/>
    <w:rsid w:val="00E937E9"/>
    <w:rsid w:val="00EB0936"/>
    <w:rsid w:val="00EB1D69"/>
    <w:rsid w:val="00ED18FA"/>
    <w:rsid w:val="00F018D1"/>
    <w:rsid w:val="00F303C1"/>
    <w:rsid w:val="00F321FD"/>
    <w:rsid w:val="00F35E8B"/>
    <w:rsid w:val="00F813AB"/>
    <w:rsid w:val="00F86E1D"/>
    <w:rsid w:val="00FB38BB"/>
    <w:rsid w:val="00FD3AC1"/>
    <w:rsid w:val="00FE3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32342"/>
  <w15:chartTrackingRefBased/>
  <w15:docId w15:val="{C6452D70-5676-43C9-9C58-A1AA69A3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1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T - List Paragraph"/>
    <w:basedOn w:val="Normal"/>
    <w:link w:val="ListParagraphChar"/>
    <w:uiPriority w:val="34"/>
    <w:qFormat/>
    <w:rsid w:val="00FE34C6"/>
    <w:pPr>
      <w:ind w:left="720"/>
      <w:contextualSpacing/>
    </w:pPr>
  </w:style>
  <w:style w:type="character" w:styleId="FootnoteReference">
    <w:name w:val="footnote reference"/>
    <w:basedOn w:val="DefaultParagraphFont"/>
    <w:uiPriority w:val="99"/>
    <w:semiHidden/>
    <w:unhideWhenUsed/>
    <w:rsid w:val="00FE34C6"/>
    <w:rPr>
      <w:vertAlign w:val="superscript"/>
    </w:rPr>
  </w:style>
  <w:style w:type="character" w:customStyle="1" w:styleId="ListParagraphChar">
    <w:name w:val="List Paragraph Char"/>
    <w:aliases w:val="TT - List Paragraph Char"/>
    <w:basedOn w:val="DefaultParagraphFont"/>
    <w:link w:val="ListParagraph"/>
    <w:uiPriority w:val="34"/>
    <w:rsid w:val="00FE34C6"/>
  </w:style>
  <w:style w:type="character" w:styleId="CommentReference">
    <w:name w:val="annotation reference"/>
    <w:basedOn w:val="DefaultParagraphFont"/>
    <w:uiPriority w:val="99"/>
    <w:semiHidden/>
    <w:unhideWhenUsed/>
    <w:rsid w:val="002A5AF3"/>
    <w:rPr>
      <w:sz w:val="16"/>
      <w:szCs w:val="16"/>
    </w:rPr>
  </w:style>
  <w:style w:type="paragraph" w:styleId="CommentText">
    <w:name w:val="annotation text"/>
    <w:basedOn w:val="Normal"/>
    <w:link w:val="CommentTextChar"/>
    <w:uiPriority w:val="99"/>
    <w:unhideWhenUsed/>
    <w:rsid w:val="002A5AF3"/>
    <w:pPr>
      <w:spacing w:line="240" w:lineRule="auto"/>
    </w:pPr>
    <w:rPr>
      <w:sz w:val="20"/>
      <w:szCs w:val="20"/>
    </w:rPr>
  </w:style>
  <w:style w:type="character" w:customStyle="1" w:styleId="CommentTextChar">
    <w:name w:val="Comment Text Char"/>
    <w:basedOn w:val="DefaultParagraphFont"/>
    <w:link w:val="CommentText"/>
    <w:uiPriority w:val="99"/>
    <w:rsid w:val="002A5AF3"/>
    <w:rPr>
      <w:sz w:val="20"/>
      <w:szCs w:val="20"/>
    </w:rPr>
  </w:style>
  <w:style w:type="paragraph" w:styleId="CommentSubject">
    <w:name w:val="annotation subject"/>
    <w:basedOn w:val="CommentText"/>
    <w:next w:val="CommentText"/>
    <w:link w:val="CommentSubjectChar"/>
    <w:uiPriority w:val="99"/>
    <w:semiHidden/>
    <w:unhideWhenUsed/>
    <w:rsid w:val="002A5AF3"/>
    <w:rPr>
      <w:b/>
      <w:bCs/>
    </w:rPr>
  </w:style>
  <w:style w:type="character" w:customStyle="1" w:styleId="CommentSubjectChar">
    <w:name w:val="Comment Subject Char"/>
    <w:basedOn w:val="CommentTextChar"/>
    <w:link w:val="CommentSubject"/>
    <w:uiPriority w:val="99"/>
    <w:semiHidden/>
    <w:rsid w:val="002A5AF3"/>
    <w:rPr>
      <w:b/>
      <w:bCs/>
      <w:sz w:val="20"/>
      <w:szCs w:val="20"/>
    </w:rPr>
  </w:style>
  <w:style w:type="paragraph" w:styleId="Revision">
    <w:name w:val="Revision"/>
    <w:hidden/>
    <w:uiPriority w:val="99"/>
    <w:semiHidden/>
    <w:rsid w:val="00107F22"/>
    <w:pPr>
      <w:spacing w:after="0" w:line="240" w:lineRule="auto"/>
    </w:pPr>
  </w:style>
  <w:style w:type="paragraph" w:styleId="Header">
    <w:name w:val="header"/>
    <w:basedOn w:val="Normal"/>
    <w:link w:val="HeaderChar"/>
    <w:uiPriority w:val="99"/>
    <w:unhideWhenUsed/>
    <w:rsid w:val="00464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C15"/>
  </w:style>
  <w:style w:type="paragraph" w:styleId="Footer">
    <w:name w:val="footer"/>
    <w:basedOn w:val="Normal"/>
    <w:link w:val="FooterChar"/>
    <w:uiPriority w:val="99"/>
    <w:unhideWhenUsed/>
    <w:rsid w:val="00464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28116-2C75-4CC4-923C-E36D8E5FF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12</cp:revision>
  <dcterms:created xsi:type="dcterms:W3CDTF">2023-11-28T15:49:00Z</dcterms:created>
  <dcterms:modified xsi:type="dcterms:W3CDTF">2023-11-30T15:17:00Z</dcterms:modified>
</cp:coreProperties>
</file>