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B075" w14:textId="77777777" w:rsidR="0027240E" w:rsidRPr="0027240E" w:rsidRDefault="0027240E" w:rsidP="003F063B">
      <w:pPr>
        <w:pStyle w:val="NoSpacing"/>
        <w:jc w:val="center"/>
        <w:rPr>
          <w:b/>
          <w:bCs/>
          <w:sz w:val="26"/>
          <w:szCs w:val="26"/>
        </w:rPr>
      </w:pPr>
      <w:r w:rsidRPr="0027240E">
        <w:rPr>
          <w:b/>
          <w:bCs/>
          <w:sz w:val="26"/>
          <w:szCs w:val="26"/>
        </w:rPr>
        <w:t>SAG Policy Manual Subcommittee</w:t>
      </w:r>
    </w:p>
    <w:p w14:paraId="769C5C22" w14:textId="51D20C2B" w:rsidR="00752AB3" w:rsidRPr="0027240E" w:rsidRDefault="004165DA" w:rsidP="003F063B">
      <w:pPr>
        <w:pStyle w:val="NoSpacing"/>
        <w:jc w:val="center"/>
        <w:rPr>
          <w:b/>
          <w:bCs/>
          <w:sz w:val="26"/>
          <w:szCs w:val="26"/>
        </w:rPr>
      </w:pPr>
      <w:r w:rsidRPr="0027240E">
        <w:rPr>
          <w:b/>
          <w:bCs/>
          <w:sz w:val="26"/>
          <w:szCs w:val="26"/>
        </w:rPr>
        <w:t xml:space="preserve">Electrification </w:t>
      </w:r>
      <w:r w:rsidR="007D0D6A" w:rsidRPr="0027240E">
        <w:rPr>
          <w:b/>
          <w:bCs/>
          <w:sz w:val="26"/>
          <w:szCs w:val="26"/>
        </w:rPr>
        <w:t xml:space="preserve">Energy </w:t>
      </w:r>
      <w:r w:rsidR="003202C8" w:rsidRPr="0027240E">
        <w:rPr>
          <w:b/>
          <w:bCs/>
          <w:sz w:val="26"/>
          <w:szCs w:val="26"/>
        </w:rPr>
        <w:t>Consumption Reduction</w:t>
      </w:r>
      <w:r w:rsidR="00E379CB" w:rsidRPr="0027240E">
        <w:rPr>
          <w:b/>
          <w:bCs/>
          <w:sz w:val="26"/>
          <w:szCs w:val="26"/>
        </w:rPr>
        <w:t xml:space="preserve"> </w:t>
      </w:r>
      <w:r w:rsidR="00050BD7" w:rsidRPr="0027240E">
        <w:rPr>
          <w:b/>
          <w:bCs/>
          <w:sz w:val="26"/>
          <w:szCs w:val="26"/>
        </w:rPr>
        <w:t>Policy</w:t>
      </w:r>
    </w:p>
    <w:p w14:paraId="739387CF" w14:textId="57A825EA" w:rsidR="00050BD7" w:rsidRPr="0027240E" w:rsidRDefault="0027240E" w:rsidP="003F063B">
      <w:pPr>
        <w:pStyle w:val="NoSpacing"/>
        <w:jc w:val="center"/>
        <w:rPr>
          <w:b/>
          <w:bCs/>
          <w:sz w:val="26"/>
          <w:szCs w:val="26"/>
        </w:rPr>
      </w:pPr>
      <w:r w:rsidRPr="0027240E">
        <w:rPr>
          <w:b/>
          <w:bCs/>
          <w:sz w:val="26"/>
          <w:szCs w:val="26"/>
        </w:rPr>
        <w:t>FINAL (8/28/23)</w:t>
      </w:r>
    </w:p>
    <w:p w14:paraId="214E96D3" w14:textId="77777777" w:rsidR="00752AB3" w:rsidRDefault="00752AB3" w:rsidP="003F063B">
      <w:pPr>
        <w:pStyle w:val="NoSpacing"/>
      </w:pPr>
    </w:p>
    <w:p w14:paraId="48554734" w14:textId="6FD96585" w:rsidR="007A7880" w:rsidRPr="007A7880" w:rsidRDefault="007A7880" w:rsidP="003F063B">
      <w:pPr>
        <w:pStyle w:val="NoSpacing"/>
        <w:rPr>
          <w:b/>
          <w:bCs/>
        </w:rPr>
      </w:pPr>
      <w:r w:rsidRPr="007A7880">
        <w:rPr>
          <w:b/>
          <w:bCs/>
        </w:rPr>
        <w:t>Policy:</w:t>
      </w:r>
    </w:p>
    <w:p w14:paraId="17B99D27" w14:textId="77777777" w:rsidR="0071277A" w:rsidRDefault="004165DA" w:rsidP="003F063B">
      <w:pPr>
        <w:pStyle w:val="ListParagraph"/>
        <w:numPr>
          <w:ilvl w:val="0"/>
          <w:numId w:val="6"/>
        </w:numPr>
        <w:spacing w:after="0" w:line="240" w:lineRule="auto"/>
      </w:pPr>
      <w:r>
        <w:t>Section 8-103B(b-27) requires electric utilities to</w:t>
      </w:r>
      <w:r w:rsidR="0071277A">
        <w:t>:</w:t>
      </w:r>
    </w:p>
    <w:p w14:paraId="23CB0B08" w14:textId="720C47EE" w:rsidR="0071277A" w:rsidRDefault="0071277A" w:rsidP="003F063B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Limit </w:t>
      </w:r>
      <w:r w:rsidR="00672D9C">
        <w:t xml:space="preserve">electrification </w:t>
      </w:r>
      <w:r w:rsidR="000B4F49">
        <w:t xml:space="preserve">to </w:t>
      </w:r>
      <w:r w:rsidR="00672D9C">
        <w:t>those installations that reduce total energy consumption at the premise</w:t>
      </w:r>
      <w:r w:rsidR="008B61FB">
        <w:t>s</w:t>
      </w:r>
      <w:r w:rsidR="005B5195">
        <w:t>.</w:t>
      </w:r>
    </w:p>
    <w:p w14:paraId="7F79DC7F" w14:textId="65DA8919" w:rsidR="00672D9C" w:rsidRDefault="00672D9C" w:rsidP="003F063B">
      <w:pPr>
        <w:pStyle w:val="ListParagraph"/>
        <w:numPr>
          <w:ilvl w:val="1"/>
          <w:numId w:val="6"/>
        </w:numPr>
        <w:spacing w:after="0" w:line="240" w:lineRule="auto"/>
      </w:pPr>
      <w:r>
        <w:t>Limit electrification savings counted towards each year’s applicable annual total savings goal to no more than:</w:t>
      </w:r>
    </w:p>
    <w:p w14:paraId="241FCD2C" w14:textId="69E37BA1" w:rsidR="00672D9C" w:rsidRDefault="00672D9C" w:rsidP="003F063B">
      <w:pPr>
        <w:pStyle w:val="ListParagraph"/>
        <w:numPr>
          <w:ilvl w:val="2"/>
          <w:numId w:val="6"/>
        </w:numPr>
        <w:spacing w:after="0" w:line="240" w:lineRule="auto"/>
      </w:pPr>
      <w:r>
        <w:t>5% per year for each year from 2022 through 2025;</w:t>
      </w:r>
    </w:p>
    <w:p w14:paraId="730EC522" w14:textId="05C736A5" w:rsidR="00672D9C" w:rsidRDefault="00672D9C" w:rsidP="003F063B">
      <w:pPr>
        <w:pStyle w:val="ListParagraph"/>
        <w:numPr>
          <w:ilvl w:val="2"/>
          <w:numId w:val="6"/>
        </w:numPr>
        <w:spacing w:after="0" w:line="240" w:lineRule="auto"/>
      </w:pPr>
      <w:r>
        <w:t>10% per year for each year from 2026 through 2029; and</w:t>
      </w:r>
    </w:p>
    <w:p w14:paraId="5534D110" w14:textId="4687FB75" w:rsidR="00672D9C" w:rsidRDefault="00672D9C" w:rsidP="003F063B">
      <w:pPr>
        <w:pStyle w:val="ListParagraph"/>
        <w:numPr>
          <w:ilvl w:val="2"/>
          <w:numId w:val="6"/>
        </w:numPr>
        <w:spacing w:after="0" w:line="240" w:lineRule="auto"/>
      </w:pPr>
      <w:r>
        <w:t>15% per year for 2030 and all subsequent years.</w:t>
      </w:r>
    </w:p>
    <w:p w14:paraId="63C70D12" w14:textId="0457714B" w:rsidR="00410211" w:rsidRDefault="00410211" w:rsidP="003F063B">
      <w:pPr>
        <w:pStyle w:val="ListParagraph"/>
        <w:numPr>
          <w:ilvl w:val="1"/>
          <w:numId w:val="6"/>
        </w:numPr>
        <w:spacing w:after="0" w:line="240" w:lineRule="auto"/>
      </w:pPr>
      <w:r>
        <w:t>Ensure that electrification savings counted towards each year’s applicable annual total savings goal include a minimum of 25% from customers in low-income housing.</w:t>
      </w:r>
    </w:p>
    <w:p w14:paraId="3C8A7372" w14:textId="49E284BC" w:rsidR="00AC3123" w:rsidRDefault="00AC3123" w:rsidP="003F063B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For the purpose of determining whether an electrification measure </w:t>
      </w:r>
      <w:r w:rsidR="002E4AB2">
        <w:t>reduces total energy consumption at the premises</w:t>
      </w:r>
      <w:r w:rsidR="00D844DA">
        <w:t xml:space="preserve">, </w:t>
      </w:r>
      <w:r w:rsidR="00327685">
        <w:t xml:space="preserve">electric </w:t>
      </w:r>
      <w:r w:rsidR="00D844DA">
        <w:t xml:space="preserve">utilities shall </w:t>
      </w:r>
      <w:r w:rsidR="00AB5FFD">
        <w:t>estimate the total change in energy consumption for the measure across all end uses affected by the measure.</w:t>
      </w:r>
      <w:r w:rsidR="00AB2463">
        <w:t xml:space="preserve"> </w:t>
      </w:r>
    </w:p>
    <w:p w14:paraId="3533B829" w14:textId="0CEFC6F5" w:rsidR="003E0FEF" w:rsidRPr="00F73592" w:rsidRDefault="004E2DD6" w:rsidP="003F063B">
      <w:pPr>
        <w:pStyle w:val="ListParagraph"/>
        <w:numPr>
          <w:ilvl w:val="0"/>
          <w:numId w:val="6"/>
        </w:numPr>
        <w:spacing w:after="0" w:line="240" w:lineRule="auto"/>
      </w:pPr>
      <w:commentRangeStart w:id="0"/>
      <w:r>
        <w:t>For</w:t>
      </w:r>
      <w:commentRangeEnd w:id="0"/>
      <w:r w:rsidR="00EB4F73">
        <w:rPr>
          <w:rStyle w:val="CommentReference"/>
        </w:rPr>
        <w:commentReference w:id="0"/>
      </w:r>
      <w:r>
        <w:t xml:space="preserve"> the purpose of determining whether </w:t>
      </w:r>
      <w:r w:rsidR="008329F3">
        <w:t xml:space="preserve">the amount of electrification savings </w:t>
      </w:r>
      <w:r w:rsidR="00327685">
        <w:t>achieved is within the statutory limits for a given year, e</w:t>
      </w:r>
      <w:r w:rsidR="005958D6">
        <w:t>lectric utilit</w:t>
      </w:r>
      <w:r w:rsidR="006B33A2">
        <w:t>ies</w:t>
      </w:r>
      <w:r w:rsidR="005958D6">
        <w:t xml:space="preserve"> shall</w:t>
      </w:r>
      <w:r w:rsidR="005B5195">
        <w:t xml:space="preserve"> c</w:t>
      </w:r>
      <w:r w:rsidR="007D0D6A">
        <w:t xml:space="preserve">alculate </w:t>
      </w:r>
      <w:r w:rsidR="00934B21">
        <w:t xml:space="preserve">total </w:t>
      </w:r>
      <w:r w:rsidR="007D0D6A">
        <w:t xml:space="preserve">savings </w:t>
      </w:r>
      <w:r w:rsidR="00EC3A6A">
        <w:t>specific to the electrifi</w:t>
      </w:r>
      <w:r w:rsidR="007D0D6A">
        <w:t xml:space="preserve">ed </w:t>
      </w:r>
      <w:r w:rsidR="00EC3A6A">
        <w:t>end use</w:t>
      </w:r>
      <w:r w:rsidR="00346356">
        <w:t>(s)</w:t>
      </w:r>
      <w:r w:rsidR="007D0D6A">
        <w:t xml:space="preserve"> </w:t>
      </w:r>
      <w:r w:rsidR="008E61FA">
        <w:t>affected</w:t>
      </w:r>
      <w:r w:rsidR="00EC3A6A">
        <w:t xml:space="preserve">. </w:t>
      </w:r>
    </w:p>
    <w:p w14:paraId="0C3F07EF" w14:textId="5FC54B2D" w:rsidR="000B4F49" w:rsidRDefault="00FB6E38" w:rsidP="003F063B">
      <w:pPr>
        <w:pStyle w:val="ListParagraph"/>
        <w:numPr>
          <w:ilvl w:val="0"/>
          <w:numId w:val="6"/>
        </w:numPr>
        <w:spacing w:after="0" w:line="240" w:lineRule="auto"/>
      </w:pPr>
      <w:r>
        <w:t>I</w:t>
      </w:r>
      <w:r w:rsidR="000B4F49">
        <w:t>n their annual evaluations, the independent Evaluators shall</w:t>
      </w:r>
      <w:r>
        <w:t xml:space="preserve"> verify that electric utility savings are consistent with the requirements of Section 8-103B(b-27).</w:t>
      </w:r>
    </w:p>
    <w:p w14:paraId="5183C520" w14:textId="65B060CB" w:rsidR="00DE73C7" w:rsidRDefault="00DE73C7" w:rsidP="003F063B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Electric utilities shall provide transparent and accurate information that allows the Commission to ensure compliance with these requirements. </w:t>
      </w:r>
    </w:p>
    <w:p w14:paraId="73223796" w14:textId="77777777" w:rsidR="003F063B" w:rsidRDefault="003F063B" w:rsidP="003F063B">
      <w:pPr>
        <w:spacing w:after="0" w:line="240" w:lineRule="auto"/>
        <w:rPr>
          <w:b/>
          <w:bCs/>
        </w:rPr>
      </w:pPr>
    </w:p>
    <w:p w14:paraId="0158430A" w14:textId="2BB8FF2D" w:rsidR="00DE73C7" w:rsidRDefault="007A7880" w:rsidP="003F063B">
      <w:pPr>
        <w:spacing w:after="0" w:line="240" w:lineRule="auto"/>
      </w:pPr>
      <w:r w:rsidRPr="007A7880">
        <w:rPr>
          <w:b/>
          <w:bCs/>
        </w:rPr>
        <w:t>Effective Date:</w:t>
      </w:r>
      <w:r>
        <w:t xml:space="preserve"> January 1, 2024</w:t>
      </w:r>
    </w:p>
    <w:p w14:paraId="1BC7466C" w14:textId="6761DD8B" w:rsidR="004165DA" w:rsidRDefault="004165DA" w:rsidP="00752AB3"/>
    <w:sectPr w:rsidR="004165D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elia Johnson" w:date="2023-08-31T14:26:00Z" w:initials="CJ">
    <w:p w14:paraId="17F999ED" w14:textId="77777777" w:rsidR="00EB4F73" w:rsidRPr="00091ABB" w:rsidRDefault="00EB4F73" w:rsidP="00EB4F73">
      <w:pPr>
        <w:pStyle w:val="CommentText"/>
        <w:rPr>
          <w:rStyle w:val="Hyperlink"/>
          <w:rFonts w:ascii="Arial Narrow" w:hAnsi="Arial Narrow"/>
          <w:b/>
          <w:bCs/>
          <w:color w:val="auto"/>
          <w:u w:val="none"/>
          <w:shd w:val="clear" w:color="auto" w:fill="FFFFFF"/>
        </w:rPr>
      </w:pPr>
      <w:r>
        <w:rPr>
          <w:rStyle w:val="CommentReference"/>
        </w:rPr>
        <w:annotationRef/>
      </w:r>
      <w:r w:rsidRPr="00091ABB">
        <w:rPr>
          <w:rStyle w:val="Hyperlink"/>
          <w:rFonts w:ascii="Arial Narrow" w:hAnsi="Arial Narrow"/>
          <w:b/>
          <w:bCs/>
          <w:color w:val="auto"/>
          <w:u w:val="none"/>
          <w:shd w:val="clear" w:color="auto" w:fill="FFFFFF"/>
        </w:rPr>
        <w:t xml:space="preserve">8/28 Meeting Next Steps: </w:t>
      </w:r>
    </w:p>
    <w:p w14:paraId="173088EC" w14:textId="74E7A847" w:rsidR="00EB4F73" w:rsidRDefault="00EB4F73" w:rsidP="00EB4F73">
      <w:pPr>
        <w:pStyle w:val="CommentText"/>
      </w:pPr>
      <w:r>
        <w:rPr>
          <w:rStyle w:val="Hyperlink"/>
          <w:rFonts w:ascii="Arial Narrow" w:hAnsi="Arial Narrow"/>
          <w:color w:val="auto"/>
          <w:u w:val="none"/>
          <w:shd w:val="clear" w:color="auto" w:fill="FFFFFF"/>
        </w:rPr>
        <w:t>Nicor</w:t>
      </w:r>
      <w:r>
        <w:rPr>
          <w:rStyle w:val="Hyperlink"/>
          <w:rFonts w:ascii="Arial Narrow" w:hAnsi="Arial Narrow"/>
          <w:color w:val="auto"/>
          <w:u w:val="none"/>
          <w:shd w:val="clear" w:color="auto" w:fill="FFFFFF"/>
        </w:rPr>
        <w:t xml:space="preserve"> Gas, PG/NSG previously expressed concerns about the language in paragraph 3.</w:t>
      </w:r>
      <w:r>
        <w:rPr>
          <w:rStyle w:val="Hyperlink"/>
          <w:rFonts w:ascii="Arial Narrow" w:hAnsi="Arial Narrow"/>
          <w:color w:val="auto"/>
          <w:u w:val="none"/>
          <w:shd w:val="clear" w:color="auto" w:fill="FFFFFF"/>
        </w:rPr>
        <w:t xml:space="preserve"> </w:t>
      </w:r>
      <w:r w:rsidRPr="00091ABB">
        <w:rPr>
          <w:rStyle w:val="Hyperlink"/>
          <w:rFonts w:ascii="Arial Narrow" w:hAnsi="Arial Narrow"/>
          <w:color w:val="auto"/>
          <w:u w:val="none"/>
          <w:shd w:val="clear" w:color="auto" w:fill="FFFFFF"/>
        </w:rPr>
        <w:t>The paragraph at issue will be included in the Policy Manual. The electrification energy consumption reduction policy will be submitted as consensus. For transparency, this issue will be documented in a memo, posted on the Policy Manual Subcommittee Version 3.0 webpage.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3088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B2179" w16cex:dateUtc="2023-08-31T19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3088EC" w16cid:durableId="289B21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B62DD" w14:textId="77777777" w:rsidR="005B407E" w:rsidRDefault="005B407E" w:rsidP="00361FB3">
      <w:pPr>
        <w:spacing w:after="0" w:line="240" w:lineRule="auto"/>
      </w:pPr>
      <w:r>
        <w:separator/>
      </w:r>
    </w:p>
  </w:endnote>
  <w:endnote w:type="continuationSeparator" w:id="0">
    <w:p w14:paraId="5686AF93" w14:textId="77777777" w:rsidR="005B407E" w:rsidRDefault="005B407E" w:rsidP="0036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7D7C2" w14:textId="77777777" w:rsidR="00361FB3" w:rsidRDefault="00361F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6684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EA173D" w14:textId="410E2495" w:rsidR="00361FB3" w:rsidRDefault="00361F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B1ECE7" w14:textId="77777777" w:rsidR="00361FB3" w:rsidRDefault="00361F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9A776" w14:textId="77777777" w:rsidR="00361FB3" w:rsidRDefault="00361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66B68" w14:textId="77777777" w:rsidR="005B407E" w:rsidRDefault="005B407E" w:rsidP="00361FB3">
      <w:pPr>
        <w:spacing w:after="0" w:line="240" w:lineRule="auto"/>
      </w:pPr>
      <w:r>
        <w:separator/>
      </w:r>
    </w:p>
  </w:footnote>
  <w:footnote w:type="continuationSeparator" w:id="0">
    <w:p w14:paraId="5FDE8EAF" w14:textId="77777777" w:rsidR="005B407E" w:rsidRDefault="005B407E" w:rsidP="00361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8982" w14:textId="77777777" w:rsidR="00361FB3" w:rsidRDefault="00361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AEAF" w14:textId="77777777" w:rsidR="00361FB3" w:rsidRDefault="00361F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83FB" w14:textId="77777777" w:rsidR="00361FB3" w:rsidRDefault="00361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41C7"/>
    <w:multiLevelType w:val="hybridMultilevel"/>
    <w:tmpl w:val="5E7C1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06A72"/>
    <w:multiLevelType w:val="hybridMultilevel"/>
    <w:tmpl w:val="C0562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54404"/>
    <w:multiLevelType w:val="hybridMultilevel"/>
    <w:tmpl w:val="23C0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C7848"/>
    <w:multiLevelType w:val="hybridMultilevel"/>
    <w:tmpl w:val="87207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66314"/>
    <w:multiLevelType w:val="hybridMultilevel"/>
    <w:tmpl w:val="8298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C0A13"/>
    <w:multiLevelType w:val="hybridMultilevel"/>
    <w:tmpl w:val="7B864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91847">
    <w:abstractNumId w:val="4"/>
  </w:num>
  <w:num w:numId="2" w16cid:durableId="1205946653">
    <w:abstractNumId w:val="2"/>
  </w:num>
  <w:num w:numId="3" w16cid:durableId="2023893883">
    <w:abstractNumId w:val="5"/>
  </w:num>
  <w:num w:numId="4" w16cid:durableId="471600315">
    <w:abstractNumId w:val="0"/>
  </w:num>
  <w:num w:numId="5" w16cid:durableId="1544102176">
    <w:abstractNumId w:val="1"/>
  </w:num>
  <w:num w:numId="6" w16cid:durableId="171908718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elia Johnson">
    <w15:presenceInfo w15:providerId="AD" w15:userId="S::celia@celiajohnsonconsulting.com::be8aa05e-b15a-4b54-9adb-63c650608f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DA"/>
    <w:rsid w:val="00004C66"/>
    <w:rsid w:val="00005935"/>
    <w:rsid w:val="0004571C"/>
    <w:rsid w:val="00050BD7"/>
    <w:rsid w:val="00074A47"/>
    <w:rsid w:val="00091ABB"/>
    <w:rsid w:val="000B4F49"/>
    <w:rsid w:val="000E7F8C"/>
    <w:rsid w:val="00145915"/>
    <w:rsid w:val="0016422E"/>
    <w:rsid w:val="00175E95"/>
    <w:rsid w:val="00181E08"/>
    <w:rsid w:val="00191049"/>
    <w:rsid w:val="00191F17"/>
    <w:rsid w:val="001C4F98"/>
    <w:rsid w:val="00200B08"/>
    <w:rsid w:val="00255988"/>
    <w:rsid w:val="002607F8"/>
    <w:rsid w:val="002647A8"/>
    <w:rsid w:val="0027240E"/>
    <w:rsid w:val="002751CD"/>
    <w:rsid w:val="002E364B"/>
    <w:rsid w:val="002E4AB2"/>
    <w:rsid w:val="003202C8"/>
    <w:rsid w:val="00327685"/>
    <w:rsid w:val="00337988"/>
    <w:rsid w:val="00346356"/>
    <w:rsid w:val="003571CA"/>
    <w:rsid w:val="00361FB3"/>
    <w:rsid w:val="0037209A"/>
    <w:rsid w:val="003869AB"/>
    <w:rsid w:val="003C7B33"/>
    <w:rsid w:val="003E0FEF"/>
    <w:rsid w:val="003E332B"/>
    <w:rsid w:val="003F063B"/>
    <w:rsid w:val="00407B27"/>
    <w:rsid w:val="00410211"/>
    <w:rsid w:val="004165DA"/>
    <w:rsid w:val="0046179D"/>
    <w:rsid w:val="004956B2"/>
    <w:rsid w:val="004E2DD6"/>
    <w:rsid w:val="004F0241"/>
    <w:rsid w:val="00512CB5"/>
    <w:rsid w:val="00586CCB"/>
    <w:rsid w:val="005958D6"/>
    <w:rsid w:val="005A3EE9"/>
    <w:rsid w:val="005B0A28"/>
    <w:rsid w:val="005B407E"/>
    <w:rsid w:val="005B5195"/>
    <w:rsid w:val="00636B7E"/>
    <w:rsid w:val="00646A2E"/>
    <w:rsid w:val="00647689"/>
    <w:rsid w:val="00672D9C"/>
    <w:rsid w:val="0067581F"/>
    <w:rsid w:val="00683773"/>
    <w:rsid w:val="0069399D"/>
    <w:rsid w:val="00695DC9"/>
    <w:rsid w:val="006B33A2"/>
    <w:rsid w:val="0071277A"/>
    <w:rsid w:val="0072177F"/>
    <w:rsid w:val="00746EB0"/>
    <w:rsid w:val="00752AB3"/>
    <w:rsid w:val="007A7880"/>
    <w:rsid w:val="007D0D6A"/>
    <w:rsid w:val="007E24C0"/>
    <w:rsid w:val="007E4B1A"/>
    <w:rsid w:val="008329F3"/>
    <w:rsid w:val="00862D24"/>
    <w:rsid w:val="00877C31"/>
    <w:rsid w:val="00882D01"/>
    <w:rsid w:val="0089378B"/>
    <w:rsid w:val="008B61FB"/>
    <w:rsid w:val="008D4849"/>
    <w:rsid w:val="008E259A"/>
    <w:rsid w:val="008E61FA"/>
    <w:rsid w:val="00934B21"/>
    <w:rsid w:val="00935509"/>
    <w:rsid w:val="009400C8"/>
    <w:rsid w:val="009567D3"/>
    <w:rsid w:val="009775EC"/>
    <w:rsid w:val="009E5C0D"/>
    <w:rsid w:val="00A15ACE"/>
    <w:rsid w:val="00A3293E"/>
    <w:rsid w:val="00A439C7"/>
    <w:rsid w:val="00A70A03"/>
    <w:rsid w:val="00A9617C"/>
    <w:rsid w:val="00AB2463"/>
    <w:rsid w:val="00AB5FFD"/>
    <w:rsid w:val="00AC3123"/>
    <w:rsid w:val="00AC5498"/>
    <w:rsid w:val="00AD01E5"/>
    <w:rsid w:val="00AD27D1"/>
    <w:rsid w:val="00AD4B12"/>
    <w:rsid w:val="00AF64BF"/>
    <w:rsid w:val="00B103EC"/>
    <w:rsid w:val="00B40AC1"/>
    <w:rsid w:val="00B657C8"/>
    <w:rsid w:val="00B6587C"/>
    <w:rsid w:val="00B81C72"/>
    <w:rsid w:val="00BC33BA"/>
    <w:rsid w:val="00BE0A6C"/>
    <w:rsid w:val="00C23B57"/>
    <w:rsid w:val="00C45975"/>
    <w:rsid w:val="00C61BF7"/>
    <w:rsid w:val="00C66EA6"/>
    <w:rsid w:val="00CD5C82"/>
    <w:rsid w:val="00D844DA"/>
    <w:rsid w:val="00DE73C7"/>
    <w:rsid w:val="00E14597"/>
    <w:rsid w:val="00E379CB"/>
    <w:rsid w:val="00E437EA"/>
    <w:rsid w:val="00E523D0"/>
    <w:rsid w:val="00E57228"/>
    <w:rsid w:val="00E5724A"/>
    <w:rsid w:val="00E75CC3"/>
    <w:rsid w:val="00EB0238"/>
    <w:rsid w:val="00EB4F73"/>
    <w:rsid w:val="00EC3A6A"/>
    <w:rsid w:val="00EC3FEC"/>
    <w:rsid w:val="00F0213F"/>
    <w:rsid w:val="00F31AA4"/>
    <w:rsid w:val="00F73592"/>
    <w:rsid w:val="00F84220"/>
    <w:rsid w:val="00F853E1"/>
    <w:rsid w:val="00F96DE9"/>
    <w:rsid w:val="00FA392B"/>
    <w:rsid w:val="00FB6E38"/>
    <w:rsid w:val="00F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76B4C"/>
  <w15:chartTrackingRefBased/>
  <w15:docId w15:val="{E594ECA3-75D6-44F5-9345-82DE3E25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5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7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7B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B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B3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02C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61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FB3"/>
  </w:style>
  <w:style w:type="paragraph" w:styleId="Footer">
    <w:name w:val="footer"/>
    <w:basedOn w:val="Normal"/>
    <w:link w:val="FooterChar"/>
    <w:uiPriority w:val="99"/>
    <w:unhideWhenUsed/>
    <w:rsid w:val="00361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FB3"/>
  </w:style>
  <w:style w:type="paragraph" w:styleId="NoSpacing">
    <w:name w:val="No Spacing"/>
    <w:uiPriority w:val="1"/>
    <w:qFormat/>
    <w:rsid w:val="00752AB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91A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46f5b2-04f2-4a0e-9993-466f4f9aad71" xsi:nil="true"/>
    <lcf76f155ced4ddcb4097134ff3c332f xmlns="173c2605-4b7d-457e-8dba-1d57dca954f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8427FD0CC4444B87AB1CF5C8D52EB" ma:contentTypeVersion="16" ma:contentTypeDescription="Create a new document." ma:contentTypeScope="" ma:versionID="09bf63ac1a30f44b964c073b6317921c">
  <xsd:schema xmlns:xsd="http://www.w3.org/2001/XMLSchema" xmlns:xs="http://www.w3.org/2001/XMLSchema" xmlns:p="http://schemas.microsoft.com/office/2006/metadata/properties" xmlns:ns2="173c2605-4b7d-457e-8dba-1d57dca954fb" xmlns:ns3="2546f5b2-04f2-4a0e-9993-466f4f9aad71" targetNamespace="http://schemas.microsoft.com/office/2006/metadata/properties" ma:root="true" ma:fieldsID="6ae48c98ff8421222abae0afbb5be502" ns2:_="" ns3:_="">
    <xsd:import namespace="173c2605-4b7d-457e-8dba-1d57dca954fb"/>
    <xsd:import namespace="2546f5b2-04f2-4a0e-9993-466f4f9aad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c2605-4b7d-457e-8dba-1d57dca95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670ea6-2f79-449f-ac2a-ce9deb4e7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6f5b2-04f2-4a0e-9993-466f4f9aad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4d66dc-3591-49a4-96e5-0b2840783e5f}" ma:internalName="TaxCatchAll" ma:showField="CatchAllData" ma:web="2546f5b2-04f2-4a0e-9993-466f4f9aad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1F91BB-56AD-41BE-A14E-906F1D40BA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FE45E3-B15A-4ACA-A16B-FC06FECDE275}">
  <ds:schemaRefs>
    <ds:schemaRef ds:uri="http://schemas.microsoft.com/office/2006/metadata/properties"/>
    <ds:schemaRef ds:uri="http://schemas.microsoft.com/office/infopath/2007/PartnerControls"/>
    <ds:schemaRef ds:uri="2546f5b2-04f2-4a0e-9993-466f4f9aad71"/>
    <ds:schemaRef ds:uri="173c2605-4b7d-457e-8dba-1d57dca954fb"/>
  </ds:schemaRefs>
</ds:datastoreItem>
</file>

<file path=customXml/itemProps3.xml><?xml version="1.0" encoding="utf-8"?>
<ds:datastoreItem xmlns:ds="http://schemas.openxmlformats.org/officeDocument/2006/customXml" ds:itemID="{337CCD2B-E2CC-47F8-B199-5A2E78441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c2605-4b7d-457e-8dba-1d57dca954fb"/>
    <ds:schemaRef ds:uri="2546f5b2-04f2-4a0e-9993-466f4f9aad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Weaver</dc:creator>
  <cp:keywords/>
  <dc:description/>
  <cp:lastModifiedBy>Celia Johnson</cp:lastModifiedBy>
  <cp:revision>9</cp:revision>
  <dcterms:created xsi:type="dcterms:W3CDTF">2023-08-31T19:24:00Z</dcterms:created>
  <dcterms:modified xsi:type="dcterms:W3CDTF">2023-08-31T19:27:00Z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0x010100A558427FD0CC4444B87AB1CF5C8D52EB</vt:lpwstr>
  </property>
  <property fmtid="{D5CDD505-2E9C-101B-9397-08002B2CF9AE}" pid="3" name="MediaServiceImageTags">
    <vt:lpwstr/>
  </property>
</Properties>
</file>