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E5E2" w14:textId="6A59419F" w:rsidR="00E50E25" w:rsidRPr="001E310A" w:rsidRDefault="008F4A42" w:rsidP="00F06498">
      <w:pPr>
        <w:spacing w:after="0" w:line="240" w:lineRule="auto"/>
        <w:jc w:val="center"/>
        <w:rPr>
          <w:rFonts w:cstheme="minorHAnsi"/>
          <w:b/>
          <w:bCs/>
          <w:sz w:val="24"/>
          <w:szCs w:val="24"/>
        </w:rPr>
      </w:pPr>
      <w:r w:rsidRPr="001E310A">
        <w:rPr>
          <w:rFonts w:cstheme="minorHAnsi"/>
          <w:b/>
          <w:bCs/>
          <w:sz w:val="24"/>
          <w:szCs w:val="24"/>
        </w:rPr>
        <w:t>ComEd Proposed Edits to IL-TRM Attachment C</w:t>
      </w:r>
    </w:p>
    <w:p w14:paraId="7D376B57" w14:textId="45312846" w:rsidR="00F667F2" w:rsidRPr="001E310A" w:rsidRDefault="00F667F2" w:rsidP="00F06498">
      <w:pPr>
        <w:spacing w:after="0" w:line="240" w:lineRule="auto"/>
        <w:jc w:val="center"/>
        <w:rPr>
          <w:rFonts w:cstheme="minorHAnsi"/>
          <w:b/>
          <w:bCs/>
          <w:sz w:val="24"/>
          <w:szCs w:val="24"/>
        </w:rPr>
      </w:pPr>
      <w:r w:rsidRPr="001E310A">
        <w:rPr>
          <w:rFonts w:cstheme="minorHAnsi"/>
          <w:b/>
          <w:bCs/>
          <w:sz w:val="24"/>
          <w:szCs w:val="24"/>
        </w:rPr>
        <w:t>Draft for Working Group Review (6/22/2022)</w:t>
      </w:r>
    </w:p>
    <w:p w14:paraId="09E2D9A7" w14:textId="108D00BE" w:rsidR="00F667F2" w:rsidRPr="00F06498" w:rsidRDefault="00F667F2" w:rsidP="00F06498">
      <w:pPr>
        <w:spacing w:after="0" w:line="240" w:lineRule="auto"/>
        <w:jc w:val="center"/>
        <w:rPr>
          <w:rFonts w:cstheme="minorHAnsi"/>
          <w:b/>
          <w:bCs/>
        </w:rPr>
      </w:pPr>
    </w:p>
    <w:p w14:paraId="6D22D63A" w14:textId="6ADA4FB2" w:rsidR="00F667F2" w:rsidRPr="00F06498" w:rsidRDefault="00F667F2" w:rsidP="00F06498">
      <w:pPr>
        <w:spacing w:after="0" w:line="240" w:lineRule="auto"/>
        <w:rPr>
          <w:rFonts w:cstheme="minorHAnsi"/>
          <w:b/>
          <w:bCs/>
        </w:rPr>
      </w:pPr>
      <w:r w:rsidRPr="00F06498">
        <w:rPr>
          <w:rFonts w:cstheme="minorHAnsi"/>
          <w:b/>
          <w:bCs/>
        </w:rPr>
        <w:t>Proposal</w:t>
      </w:r>
      <w:r w:rsidR="00F06498">
        <w:rPr>
          <w:rFonts w:cstheme="minorHAnsi"/>
          <w:b/>
          <w:bCs/>
        </w:rPr>
        <w:t xml:space="preserve"> and Draft Language</w:t>
      </w:r>
      <w:r w:rsidRPr="00F06498">
        <w:rPr>
          <w:rFonts w:cstheme="minorHAnsi"/>
          <w:b/>
          <w:bCs/>
        </w:rPr>
        <w:t xml:space="preserve">: </w:t>
      </w:r>
    </w:p>
    <w:p w14:paraId="6983814E" w14:textId="7E3AB137" w:rsidR="00F06498" w:rsidRPr="00F06498" w:rsidRDefault="00F667F2" w:rsidP="00F06498">
      <w:pPr>
        <w:numPr>
          <w:ilvl w:val="0"/>
          <w:numId w:val="3"/>
        </w:numPr>
        <w:shd w:val="clear" w:color="auto" w:fill="FFFFFF"/>
        <w:spacing w:after="0" w:line="240" w:lineRule="auto"/>
        <w:rPr>
          <w:rFonts w:eastAsia="Times New Roman" w:cstheme="minorHAnsi"/>
          <w:color w:val="4A4A4A"/>
        </w:rPr>
      </w:pPr>
      <w:r w:rsidRPr="00F06498">
        <w:rPr>
          <w:rFonts w:cstheme="minorHAnsi"/>
        </w:rPr>
        <w:t>Add new Sections 1.7 and 1.8, following the existing Section 1.6 of Attachment C</w:t>
      </w:r>
      <w:r w:rsidR="00F06498" w:rsidRPr="00F06498">
        <w:rPr>
          <w:rFonts w:cstheme="minorHAnsi"/>
        </w:rPr>
        <w:t xml:space="preserve">: </w:t>
      </w:r>
      <w:hyperlink r:id="rId6" w:history="1">
        <w:r w:rsidR="00F06498" w:rsidRPr="00F06498">
          <w:rPr>
            <w:rFonts w:eastAsia="Times New Roman" w:cstheme="minorHAnsi"/>
            <w:color w:val="397AD2"/>
            <w:u w:val="single"/>
          </w:rPr>
          <w:t>Attachment C to IL-TRM Version 8.0: Framework for Counting Market Transformation Savings in Illinois (August 23, 2019)</w:t>
        </w:r>
      </w:hyperlink>
    </w:p>
    <w:p w14:paraId="2D8DDEDF" w14:textId="77777777" w:rsidR="00F06498" w:rsidRPr="00F06498" w:rsidRDefault="00F06498" w:rsidP="00F06498">
      <w:pPr>
        <w:spacing w:after="0" w:line="240" w:lineRule="auto"/>
        <w:rPr>
          <w:rFonts w:cstheme="minorHAnsi"/>
        </w:rPr>
      </w:pPr>
    </w:p>
    <w:p w14:paraId="03B63A98" w14:textId="702F50B9" w:rsidR="00F667F2" w:rsidRPr="00F06498" w:rsidRDefault="00F667F2" w:rsidP="00F06498">
      <w:pPr>
        <w:spacing w:after="0" w:line="240" w:lineRule="auto"/>
        <w:rPr>
          <w:rFonts w:cstheme="minorHAnsi"/>
          <w:b/>
          <w:bCs/>
        </w:rPr>
      </w:pPr>
      <w:r w:rsidRPr="00F06498">
        <w:rPr>
          <w:rFonts w:cstheme="minorHAnsi"/>
          <w:b/>
          <w:bCs/>
        </w:rPr>
        <w:t>1.7 Pre-Program Planning</w:t>
      </w:r>
    </w:p>
    <w:p w14:paraId="6238C4B0" w14:textId="77777777" w:rsidR="00F667F2" w:rsidRPr="00F06498" w:rsidRDefault="00F667F2" w:rsidP="00F06498">
      <w:pPr>
        <w:spacing w:after="0" w:line="240" w:lineRule="auto"/>
        <w:ind w:left="720"/>
        <w:rPr>
          <w:rFonts w:cstheme="minorHAnsi"/>
        </w:rPr>
      </w:pPr>
    </w:p>
    <w:p w14:paraId="05BE423D" w14:textId="77777777" w:rsidR="00F667F2" w:rsidRPr="00F667F2" w:rsidRDefault="00F667F2" w:rsidP="00F06498">
      <w:pPr>
        <w:spacing w:after="0" w:line="240" w:lineRule="auto"/>
        <w:contextualSpacing/>
      </w:pPr>
      <w:r w:rsidRPr="00F06498">
        <w:rPr>
          <w:rFonts w:cstheme="minorHAnsi"/>
        </w:rPr>
        <w:t xml:space="preserve">Market Transformation programs and Program Administrators/Implementers should ideally develop a thorough savings framework and logic model </w:t>
      </w:r>
      <w:r w:rsidRPr="00F06498">
        <w:rPr>
          <w:rFonts w:cstheme="minorHAnsi"/>
          <w:i/>
          <w:iCs/>
        </w:rPr>
        <w:t>before</w:t>
      </w:r>
      <w:r w:rsidRPr="00F06498">
        <w:rPr>
          <w:rFonts w:cstheme="minorHAnsi"/>
        </w:rPr>
        <w:t xml:space="preserve"> a program is initiated and </w:t>
      </w:r>
      <w:r w:rsidRPr="00F06498">
        <w:rPr>
          <w:rFonts w:cstheme="minorHAnsi"/>
          <w:i/>
          <w:iCs/>
        </w:rPr>
        <w:t>before</w:t>
      </w:r>
      <w:r w:rsidRPr="00F06498">
        <w:rPr>
          <w:rFonts w:cstheme="minorHAnsi"/>
        </w:rPr>
        <w:t xml:space="preserve"> funds are allocated to an MT project. Evaluators should review the logic model, market progress indicators (MPIs), and savings framework before a project is initiated, informing development of an Evaluation</w:t>
      </w:r>
      <w:r w:rsidRPr="00F667F2">
        <w:t xml:space="preserve"> Plan. </w:t>
      </w:r>
      <w:commentRangeStart w:id="0"/>
      <w:r w:rsidRPr="00F667F2">
        <w:t xml:space="preserve">The objective is to agree (before resources are allocated to an MT Program) that as long as the program is executed consistent with the Program Design, energy savings will not be challenged and retroactively revised. </w:t>
      </w:r>
      <w:commentRangeEnd w:id="0"/>
      <w:r w:rsidR="000E2FAB">
        <w:rPr>
          <w:rStyle w:val="CommentReference"/>
        </w:rPr>
        <w:commentReference w:id="0"/>
      </w:r>
    </w:p>
    <w:p w14:paraId="658A9DDC" w14:textId="77777777" w:rsidR="00F667F2" w:rsidRPr="00F667F2" w:rsidRDefault="00F667F2" w:rsidP="00F667F2">
      <w:pPr>
        <w:spacing w:after="0" w:line="240" w:lineRule="auto"/>
        <w:ind w:left="720"/>
        <w:contextualSpacing/>
      </w:pPr>
    </w:p>
    <w:p w14:paraId="65CBAD79" w14:textId="6EFFC738" w:rsidR="00F667F2" w:rsidRPr="00F667F2" w:rsidRDefault="00F667F2" w:rsidP="00F06498">
      <w:pPr>
        <w:spacing w:after="0" w:line="240" w:lineRule="auto"/>
        <w:contextualSpacing/>
      </w:pPr>
      <w:r w:rsidRPr="00F667F2">
        <w:t>The Evaluator Review should address the questions below:</w:t>
      </w:r>
    </w:p>
    <w:p w14:paraId="51CAF16B"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Can the market for the MT program be measured?</w:t>
      </w:r>
    </w:p>
    <w:p w14:paraId="719C7660"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Is the Logic Model/Program Design sound and does it meet a threshold level of confidence?</w:t>
      </w:r>
    </w:p>
    <w:p w14:paraId="1A763F48" w14:textId="77777777" w:rsidR="00F667F2" w:rsidRPr="00F667F2" w:rsidRDefault="00F667F2" w:rsidP="00F06498">
      <w:pPr>
        <w:numPr>
          <w:ilvl w:val="0"/>
          <w:numId w:val="2"/>
        </w:numPr>
        <w:spacing w:after="0" w:line="240" w:lineRule="auto"/>
        <w:ind w:left="576"/>
        <w:contextualSpacing/>
        <w:rPr>
          <w:rFonts w:eastAsia="Times New Roman"/>
        </w:rPr>
      </w:pPr>
      <w:r w:rsidRPr="00F667F2">
        <w:rPr>
          <w:rFonts w:eastAsia="Times New Roman"/>
        </w:rPr>
        <w:t>If an element of the program design needs to be strengthened, can the Evaluator recommend research to bolster the Logic Model?</w:t>
      </w:r>
    </w:p>
    <w:p w14:paraId="1EC9533F" w14:textId="77777777" w:rsidR="00F06498" w:rsidRDefault="00F667F2" w:rsidP="00F06498">
      <w:pPr>
        <w:numPr>
          <w:ilvl w:val="0"/>
          <w:numId w:val="2"/>
        </w:numPr>
        <w:spacing w:after="0" w:line="240" w:lineRule="auto"/>
        <w:ind w:left="576"/>
        <w:contextualSpacing/>
        <w:rPr>
          <w:rFonts w:eastAsia="Times New Roman"/>
        </w:rPr>
      </w:pPr>
      <w:r w:rsidRPr="00F667F2">
        <w:rPr>
          <w:rFonts w:eastAsia="Times New Roman"/>
        </w:rPr>
        <w:t>Does the program design include collection of information sufficient to apply a preponderance of evidence approach to evaluation of all MPIs, and the frequency at which MPIs should be evaluated?</w:t>
      </w:r>
    </w:p>
    <w:p w14:paraId="060E5C13" w14:textId="59795546" w:rsidR="00F667F2" w:rsidRPr="00F06498" w:rsidRDefault="00F667F2" w:rsidP="00F06498">
      <w:pPr>
        <w:numPr>
          <w:ilvl w:val="0"/>
          <w:numId w:val="2"/>
        </w:numPr>
        <w:spacing w:after="0" w:line="240" w:lineRule="auto"/>
        <w:ind w:left="576"/>
        <w:contextualSpacing/>
        <w:rPr>
          <w:rFonts w:eastAsia="Times New Roman"/>
        </w:rPr>
      </w:pPr>
      <w:r w:rsidRPr="00F667F2">
        <w:t>Are there any needed improvements to the Savings Framework?</w:t>
      </w:r>
    </w:p>
    <w:p w14:paraId="5B567A45" w14:textId="77777777" w:rsidR="00F667F2" w:rsidRPr="00F667F2" w:rsidRDefault="00F667F2" w:rsidP="00F667F2">
      <w:pPr>
        <w:spacing w:after="0" w:line="240" w:lineRule="auto"/>
        <w:ind w:left="720"/>
      </w:pPr>
    </w:p>
    <w:p w14:paraId="3FC69B60" w14:textId="7B648BDC" w:rsidR="00F667F2" w:rsidRPr="00F667F2" w:rsidRDefault="00F667F2" w:rsidP="00F06498">
      <w:pPr>
        <w:spacing w:after="0" w:line="240" w:lineRule="auto"/>
      </w:pPr>
      <w:r w:rsidRPr="00F667F2">
        <w:t>MT Program Planners should consider that the development of a Logic Model/Program Design, a Savings Framework and an Evaluation Plan will require more time and resources than the corresponding Plan for an RA program, and propose any additional research that may be needed to answer the questions above.</w:t>
      </w:r>
    </w:p>
    <w:p w14:paraId="41437623" w14:textId="77777777" w:rsidR="00F667F2" w:rsidRPr="00F667F2" w:rsidRDefault="00F667F2" w:rsidP="00F667F2">
      <w:pPr>
        <w:spacing w:after="0" w:line="240" w:lineRule="auto"/>
        <w:ind w:left="720"/>
      </w:pPr>
    </w:p>
    <w:p w14:paraId="5417E266" w14:textId="77777777" w:rsidR="00F667F2" w:rsidRPr="00F667F2" w:rsidRDefault="00F667F2" w:rsidP="00F06498">
      <w:pPr>
        <w:spacing w:after="0" w:line="240" w:lineRule="auto"/>
        <w:rPr>
          <w:b/>
          <w:bCs/>
        </w:rPr>
      </w:pPr>
      <w:r w:rsidRPr="00F667F2">
        <w:rPr>
          <w:b/>
          <w:bCs/>
        </w:rPr>
        <w:t>1.8 Revisions to the Savings Framework</w:t>
      </w:r>
    </w:p>
    <w:p w14:paraId="10202635" w14:textId="77777777" w:rsidR="00F667F2" w:rsidRPr="00F667F2" w:rsidRDefault="00F667F2" w:rsidP="00F667F2">
      <w:pPr>
        <w:spacing w:after="0" w:line="240" w:lineRule="auto"/>
        <w:ind w:left="720"/>
      </w:pPr>
    </w:p>
    <w:p w14:paraId="33553A0C" w14:textId="3C6675E1" w:rsidR="00F667F2" w:rsidRPr="00F667F2" w:rsidRDefault="00F667F2" w:rsidP="00F06498">
      <w:pPr>
        <w:spacing w:after="0" w:line="240" w:lineRule="auto"/>
      </w:pPr>
      <w:r w:rsidRPr="00F667F2">
        <w:t xml:space="preserve">As Market Transformation Programs progress and markets evolve over time, Program Implementers and Evaluators will get new information on the underlying assumptions for the Energy Savings Framework. As this happens, original market projections of program impact (and therefore assumptions about the Natural Market Baseline) may deviate from actual market developments as measured. Therefore, the criteria for reopening and redesigning the energy savings framework should be established prior to program initiation. </w:t>
      </w:r>
      <w:commentRangeStart w:id="1"/>
      <w:r w:rsidRPr="00F667F2">
        <w:t>The criteria should be based on the magnitude of the deviation. Typical market metrics such as market share or number of efficient appliances sold should be used. A nominal value of 15% deviation can be used, but this value should be established in the Pre-Program Planning phase.</w:t>
      </w:r>
      <w:commentRangeEnd w:id="1"/>
      <w:r w:rsidR="000E2FAB">
        <w:rPr>
          <w:rStyle w:val="CommentReference"/>
        </w:rPr>
        <w:commentReference w:id="1"/>
      </w:r>
    </w:p>
    <w:p w14:paraId="41C4FC2D" w14:textId="77777777" w:rsidR="00F667F2" w:rsidRPr="00F667F2" w:rsidRDefault="00F667F2" w:rsidP="00F667F2">
      <w:pPr>
        <w:spacing w:after="0" w:line="240" w:lineRule="auto"/>
        <w:ind w:left="720"/>
      </w:pPr>
    </w:p>
    <w:p w14:paraId="5AEB7B71" w14:textId="046A7D21" w:rsidR="00F667F2" w:rsidRPr="00F667F2" w:rsidRDefault="00F667F2" w:rsidP="00F667F2">
      <w:pPr>
        <w:spacing w:after="0" w:line="240" w:lineRule="auto"/>
      </w:pPr>
      <w:r w:rsidRPr="00F667F2">
        <w:t>Revisions to the Energy Savings Framework for Market Transformation Programs should only be adopted prospectively, applying only to future programs. The savings framework will be prospective only.</w:t>
      </w:r>
    </w:p>
    <w:sectPr w:rsidR="00F667F2" w:rsidRPr="00F667F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Neme" w:date="2022-08-01T16:03:00Z" w:initials="CN">
    <w:p w14:paraId="6BBEAA13" w14:textId="77777777" w:rsidR="000E2FAB" w:rsidRDefault="000E2FAB" w:rsidP="005F35AB">
      <w:pPr>
        <w:pStyle w:val="CommentText"/>
      </w:pPr>
      <w:r>
        <w:rPr>
          <w:rStyle w:val="CommentReference"/>
        </w:rPr>
        <w:annotationRef/>
      </w:r>
      <w:r>
        <w:t>I understand the point, agree with the suggestion that it would be good to do this work pre-program launch, and agree that one benefit of that would be reducing risk to utilities.  However, am concerned about language that implies energy savings can't ever be challenged.  There may be reasons that they can and should be challenged.  There will always be some aspects of MT savings that are based on actual experience (not just pre-existing assumptions) and some pre-existing assumptions that will need to be updated over time.  It would make no sense to start with a logic model and other assumptions and then assume nothing about them can be changed for 5 or 10 years or however long the MT program runs.  In short, I'd suggest that this sentence be struck.</w:t>
      </w:r>
    </w:p>
  </w:comment>
  <w:comment w:id="1" w:author="Chris Neme" w:date="2022-08-01T16:07:00Z" w:initials="CN">
    <w:p w14:paraId="1942188E" w14:textId="77777777" w:rsidR="000E2FAB" w:rsidRDefault="000E2FAB" w:rsidP="00991268">
      <w:pPr>
        <w:pStyle w:val="CommentText"/>
      </w:pPr>
      <w:r>
        <w:rPr>
          <w:rStyle w:val="CommentReference"/>
        </w:rPr>
        <w:annotationRef/>
      </w:r>
      <w:r>
        <w:t>I'm OK with this concept, but think it is important to make clear that 15% applies to the combined effect on savings of all possible changes.  In other words, if there are three different assumptions that could be updated, each of which would increase savings by 10%, with a combined increase of 30%, the changed would be made because the combined effect was big enough.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BEAA13" w15:done="0"/>
  <w15:commentEx w15:paraId="19421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77CF" w16cex:dateUtc="2022-08-01T20:03:00Z"/>
  <w16cex:commentExtensible w16cex:durableId="269278A5" w16cex:dateUtc="2022-08-01T2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BEAA13" w16cid:durableId="269277CF"/>
  <w16cid:commentId w16cid:paraId="1942188E" w16cid:durableId="269278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A5909"/>
    <w:multiLevelType w:val="hybridMultilevel"/>
    <w:tmpl w:val="0F1A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015DA"/>
    <w:multiLevelType w:val="multilevel"/>
    <w:tmpl w:val="20A6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507EE5"/>
    <w:multiLevelType w:val="hybridMultilevel"/>
    <w:tmpl w:val="DBD4D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820343411">
    <w:abstractNumId w:val="0"/>
  </w:num>
  <w:num w:numId="2" w16cid:durableId="1121918525">
    <w:abstractNumId w:val="2"/>
  </w:num>
  <w:num w:numId="3" w16cid:durableId="34815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Neme">
    <w15:presenceInfo w15:providerId="None" w15:userId="Chris Ne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42"/>
    <w:rsid w:val="000E2FAB"/>
    <w:rsid w:val="000E5379"/>
    <w:rsid w:val="001E310A"/>
    <w:rsid w:val="006913B9"/>
    <w:rsid w:val="0072200C"/>
    <w:rsid w:val="007E50BB"/>
    <w:rsid w:val="008F4A42"/>
    <w:rsid w:val="00F06498"/>
    <w:rsid w:val="00F6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25D7"/>
  <w15:chartTrackingRefBased/>
  <w15:docId w15:val="{F984C250-A92F-40E7-848B-E07ACB8A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F2"/>
    <w:pPr>
      <w:ind w:left="720"/>
      <w:contextualSpacing/>
    </w:pPr>
  </w:style>
  <w:style w:type="character" w:styleId="Hyperlink">
    <w:name w:val="Hyperlink"/>
    <w:basedOn w:val="DefaultParagraphFont"/>
    <w:uiPriority w:val="99"/>
    <w:semiHidden/>
    <w:unhideWhenUsed/>
    <w:rsid w:val="00F06498"/>
    <w:rPr>
      <w:color w:val="0000FF"/>
      <w:u w:val="single"/>
    </w:rPr>
  </w:style>
  <w:style w:type="character" w:styleId="CommentReference">
    <w:name w:val="annotation reference"/>
    <w:basedOn w:val="DefaultParagraphFont"/>
    <w:uiPriority w:val="99"/>
    <w:semiHidden/>
    <w:unhideWhenUsed/>
    <w:rsid w:val="000E2FAB"/>
    <w:rPr>
      <w:sz w:val="16"/>
      <w:szCs w:val="16"/>
    </w:rPr>
  </w:style>
  <w:style w:type="paragraph" w:styleId="CommentText">
    <w:name w:val="annotation text"/>
    <w:basedOn w:val="Normal"/>
    <w:link w:val="CommentTextChar"/>
    <w:uiPriority w:val="99"/>
    <w:unhideWhenUsed/>
    <w:rsid w:val="000E2FAB"/>
    <w:pPr>
      <w:spacing w:line="240" w:lineRule="auto"/>
    </w:pPr>
    <w:rPr>
      <w:sz w:val="20"/>
      <w:szCs w:val="20"/>
    </w:rPr>
  </w:style>
  <w:style w:type="character" w:customStyle="1" w:styleId="CommentTextChar">
    <w:name w:val="Comment Text Char"/>
    <w:basedOn w:val="DefaultParagraphFont"/>
    <w:link w:val="CommentText"/>
    <w:uiPriority w:val="99"/>
    <w:rsid w:val="000E2FAB"/>
    <w:rPr>
      <w:sz w:val="20"/>
      <w:szCs w:val="20"/>
    </w:rPr>
  </w:style>
  <w:style w:type="paragraph" w:styleId="CommentSubject">
    <w:name w:val="annotation subject"/>
    <w:basedOn w:val="CommentText"/>
    <w:next w:val="CommentText"/>
    <w:link w:val="CommentSubjectChar"/>
    <w:uiPriority w:val="99"/>
    <w:semiHidden/>
    <w:unhideWhenUsed/>
    <w:rsid w:val="000E2FAB"/>
    <w:rPr>
      <w:b/>
      <w:bCs/>
    </w:rPr>
  </w:style>
  <w:style w:type="character" w:customStyle="1" w:styleId="CommentSubjectChar">
    <w:name w:val="Comment Subject Char"/>
    <w:basedOn w:val="CommentTextChar"/>
    <w:link w:val="CommentSubject"/>
    <w:uiPriority w:val="99"/>
    <w:semiHidden/>
    <w:rsid w:val="000E2F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980824">
      <w:bodyDiv w:val="1"/>
      <w:marLeft w:val="0"/>
      <w:marRight w:val="0"/>
      <w:marTop w:val="0"/>
      <w:marBottom w:val="0"/>
      <w:divBdr>
        <w:top w:val="none" w:sz="0" w:space="0" w:color="auto"/>
        <w:left w:val="none" w:sz="0" w:space="0" w:color="auto"/>
        <w:bottom w:val="none" w:sz="0" w:space="0" w:color="auto"/>
        <w:right w:val="none" w:sz="0" w:space="0" w:color="auto"/>
      </w:divBdr>
    </w:div>
    <w:div w:id="11559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lsag.s3.amazonaws.com/MT_Savings_Paper_Final_08-23-2019.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00408-903F-44D9-B315-F611C1E8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2022-08-01T20:43:00Z</dcterms:created>
  <dcterms:modified xsi:type="dcterms:W3CDTF">2022-08-01T20:43:00Z</dcterms:modified>
</cp:coreProperties>
</file>