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Franklin Gothic Book" w:hAnsi="Franklin Gothic Book"/>
          <w:sz w:val="22"/>
        </w:rPr>
        <w:id w:val="2047950357"/>
        <w:docPartObj>
          <w:docPartGallery w:val="Cover Pages"/>
          <w:docPartUnique/>
        </w:docPartObj>
      </w:sdtPr>
      <w:sdtContent>
        <w:p w14:paraId="4FED5C2C" w14:textId="77777777" w:rsidR="001F322C" w:rsidRDefault="000230E4" w:rsidP="000E0419">
          <w:pPr>
            <w:pStyle w:val="TableTextLeftMedium"/>
          </w:pPr>
          <w:r>
            <w:rPr>
              <w:noProof/>
            </w:rPr>
            <w:drawing>
              <wp:anchor distT="0" distB="0" distL="114300" distR="114300" simplePos="0" relativeHeight="251658240" behindDoc="0" locked="0" layoutInCell="1" allowOverlap="1" wp14:anchorId="791F9326" wp14:editId="4FC805D3">
                <wp:simplePos x="0" y="0"/>
                <wp:positionH relativeFrom="column">
                  <wp:posOffset>-405399</wp:posOffset>
                </wp:positionH>
                <wp:positionV relativeFrom="paragraph">
                  <wp:posOffset>-196215</wp:posOffset>
                </wp:positionV>
                <wp:extent cx="7892444" cy="10218720"/>
                <wp:effectExtent l="0" t="0" r="0" b="0"/>
                <wp:wrapNone/>
                <wp:docPr id="125284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4188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92444" cy="10218720"/>
                        </a:xfrm>
                        <a:prstGeom prst="rect">
                          <a:avLst/>
                        </a:prstGeom>
                      </pic:spPr>
                    </pic:pic>
                  </a:graphicData>
                </a:graphic>
                <wp14:sizeRelH relativeFrom="margin">
                  <wp14:pctWidth>0</wp14:pctWidth>
                </wp14:sizeRelH>
                <wp14:sizeRelV relativeFrom="margin">
                  <wp14:pctHeight>0</wp14:pctHeight>
                </wp14:sizeRelV>
              </wp:anchor>
            </w:drawing>
          </w:r>
        </w:p>
        <w:p w14:paraId="5FF5F6EC" w14:textId="77777777" w:rsidR="001F322C" w:rsidRDefault="001F322C" w:rsidP="001F322C">
          <w:r>
            <w:rPr>
              <w:noProof/>
            </w:rPr>
            <mc:AlternateContent>
              <mc:Choice Requires="wps">
                <w:drawing>
                  <wp:anchor distT="190500" distB="190500" distL="476250" distR="476250" simplePos="0" relativeHeight="251658241" behindDoc="0" locked="0" layoutInCell="1" allowOverlap="1" wp14:anchorId="4D0859E2" wp14:editId="546D248B">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3E60C84C" w14:textId="46F8DED1" w:rsidR="00D27354" w:rsidRDefault="001803D2" w:rsidP="004F36E9">
                                <w:pPr>
                                  <w:pStyle w:val="Title"/>
                                  <w:spacing w:after="120" w:line="600" w:lineRule="exact"/>
                                  <w:ind w:left="432" w:right="4291"/>
                                </w:pPr>
                                <w:r>
                                  <w:t>Ameren Illinois Company 2022-2025</w:t>
                                </w:r>
                                <w:r w:rsidR="004F36E9">
                                  <w:t xml:space="preserve"> Energy Efficiency Portfolio</w:t>
                                </w:r>
                              </w:p>
                              <w:p w14:paraId="21F0D4BE" w14:textId="7C26E34E" w:rsidR="00D27354" w:rsidRPr="00D27354" w:rsidRDefault="001803D2" w:rsidP="00C54B21">
                                <w:pPr>
                                  <w:pStyle w:val="Subtitle"/>
                                  <w:rPr>
                                    <w:lang w:val="en-ZA"/>
                                  </w:rPr>
                                </w:pPr>
                                <w:r>
                                  <w:rPr>
                                    <w:lang w:val="en-ZA"/>
                                  </w:rPr>
                                  <w:t>Summary Impact Evaluation Report</w:t>
                                </w:r>
                              </w:p>
                              <w:p w14:paraId="2F1E3B4A" w14:textId="77777777" w:rsidR="00D27354" w:rsidRPr="00D27354" w:rsidRDefault="00D27354" w:rsidP="00D27354">
                                <w:pPr>
                                  <w:ind w:left="450"/>
                                  <w:rPr>
                                    <w:rFonts w:ascii="Rift Soft Light" w:hAnsi="Rift Soft Light"/>
                                    <w:sz w:val="44"/>
                                    <w:szCs w:val="44"/>
                                    <w:lang w:val="en-ZA"/>
                                  </w:rPr>
                                </w:pPr>
                              </w:p>
                              <w:p w14:paraId="35D55D8D" w14:textId="43F9A01D" w:rsidR="00D27354" w:rsidRDefault="00D27354" w:rsidP="00C54B21">
                                <w:pPr>
                                  <w:pStyle w:val="Title3"/>
                                  <w:rPr>
                                    <w:lang w:val="en-ZA"/>
                                  </w:rPr>
                                </w:pPr>
                                <w:r w:rsidRPr="00D27354">
                                  <w:rPr>
                                    <w:lang w:val="en-ZA"/>
                                  </w:rPr>
                                  <w:t>D</w:t>
                                </w:r>
                                <w:r w:rsidR="001803D2">
                                  <w:rPr>
                                    <w:lang w:val="en-ZA"/>
                                  </w:rPr>
                                  <w:t>raft</w:t>
                                </w:r>
                              </w:p>
                              <w:p w14:paraId="315CC4B0" w14:textId="2FE18799" w:rsidR="001803D2" w:rsidRPr="00D27354" w:rsidRDefault="00120A32" w:rsidP="00C54B21">
                                <w:pPr>
                                  <w:pStyle w:val="Title3"/>
                                  <w:rPr>
                                    <w:lang w:val="en-ZA"/>
                                  </w:rPr>
                                </w:pPr>
                                <w:r>
                                  <w:rPr>
                                    <w:lang w:val="en-ZA"/>
                                  </w:rPr>
                                  <w:t xml:space="preserve">June </w:t>
                                </w:r>
                                <w:r w:rsidR="004F36E9">
                                  <w:rPr>
                                    <w:lang w:val="en-ZA"/>
                                  </w:rPr>
                                  <w:t>23</w:t>
                                </w:r>
                                <w:r w:rsidR="001803D2" w:rsidRPr="00F83EAE">
                                  <w:rPr>
                                    <w:lang w:val="en-ZA"/>
                                  </w:rPr>
                                  <w:t>,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859E2"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1;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3E60C84C" w14:textId="46F8DED1" w:rsidR="00D27354" w:rsidRDefault="001803D2" w:rsidP="004F36E9">
                          <w:pPr>
                            <w:pStyle w:val="Title"/>
                            <w:spacing w:after="120" w:line="600" w:lineRule="exact"/>
                            <w:ind w:left="432" w:right="4291"/>
                          </w:pPr>
                          <w:r>
                            <w:t>Ameren Illinois Company 2022-2025</w:t>
                          </w:r>
                          <w:r w:rsidR="004F36E9">
                            <w:t xml:space="preserve"> Energy Efficiency Portfolio</w:t>
                          </w:r>
                        </w:p>
                        <w:p w14:paraId="21F0D4BE" w14:textId="7C26E34E" w:rsidR="00D27354" w:rsidRPr="00D27354" w:rsidRDefault="001803D2" w:rsidP="00C54B21">
                          <w:pPr>
                            <w:pStyle w:val="Subtitle"/>
                            <w:rPr>
                              <w:lang w:val="en-ZA"/>
                            </w:rPr>
                          </w:pPr>
                          <w:r>
                            <w:rPr>
                              <w:lang w:val="en-ZA"/>
                            </w:rPr>
                            <w:t>Summary Impact Evaluation Report</w:t>
                          </w:r>
                        </w:p>
                        <w:p w14:paraId="2F1E3B4A" w14:textId="77777777" w:rsidR="00D27354" w:rsidRPr="00D27354" w:rsidRDefault="00D27354" w:rsidP="00D27354">
                          <w:pPr>
                            <w:ind w:left="450"/>
                            <w:rPr>
                              <w:rFonts w:ascii="Rift Soft Light" w:hAnsi="Rift Soft Light"/>
                              <w:sz w:val="44"/>
                              <w:szCs w:val="44"/>
                              <w:lang w:val="en-ZA"/>
                            </w:rPr>
                          </w:pPr>
                        </w:p>
                        <w:p w14:paraId="35D55D8D" w14:textId="43F9A01D" w:rsidR="00D27354" w:rsidRDefault="00D27354" w:rsidP="00C54B21">
                          <w:pPr>
                            <w:pStyle w:val="Title3"/>
                            <w:rPr>
                              <w:lang w:val="en-ZA"/>
                            </w:rPr>
                          </w:pPr>
                          <w:r w:rsidRPr="00D27354">
                            <w:rPr>
                              <w:lang w:val="en-ZA"/>
                            </w:rPr>
                            <w:t>D</w:t>
                          </w:r>
                          <w:r w:rsidR="001803D2">
                            <w:rPr>
                              <w:lang w:val="en-ZA"/>
                            </w:rPr>
                            <w:t>raft</w:t>
                          </w:r>
                        </w:p>
                        <w:p w14:paraId="315CC4B0" w14:textId="2FE18799" w:rsidR="001803D2" w:rsidRPr="00D27354" w:rsidRDefault="00120A32" w:rsidP="00C54B21">
                          <w:pPr>
                            <w:pStyle w:val="Title3"/>
                            <w:rPr>
                              <w:lang w:val="en-ZA"/>
                            </w:rPr>
                          </w:pPr>
                          <w:r>
                            <w:rPr>
                              <w:lang w:val="en-ZA"/>
                            </w:rPr>
                            <w:t xml:space="preserve">June </w:t>
                          </w:r>
                          <w:r w:rsidR="004F36E9">
                            <w:rPr>
                              <w:lang w:val="en-ZA"/>
                            </w:rPr>
                            <w:t>23</w:t>
                          </w:r>
                          <w:r w:rsidR="001803D2" w:rsidRPr="00F83EAE">
                            <w:rPr>
                              <w:lang w:val="en-ZA"/>
                            </w:rPr>
                            <w:t>, 2026</w:t>
                          </w:r>
                        </w:p>
                      </w:txbxContent>
                    </v:textbox>
                    <w10:wrap type="square" anchorx="page" anchory="page"/>
                  </v:shape>
                </w:pict>
              </mc:Fallback>
            </mc:AlternateContent>
          </w:r>
          <w:r>
            <w:br w:type="page"/>
          </w:r>
        </w:p>
      </w:sdtContent>
    </w:sdt>
    <w:sdt>
      <w:sdtPr>
        <w:rPr>
          <w:rFonts w:ascii="Franklin Gothic Book" w:hAnsi="Franklin Gothic Book"/>
          <w:color w:val="4A4D56" w:themeColor="text1"/>
          <w:sz w:val="22"/>
          <w:szCs w:val="22"/>
        </w:rPr>
        <w:id w:val="-754897097"/>
        <w:docPartObj>
          <w:docPartGallery w:val="Table of Contents"/>
          <w:docPartUnique/>
        </w:docPartObj>
      </w:sdtPr>
      <w:sdtEndPr>
        <w:rPr>
          <w:b/>
          <w:bCs/>
          <w:noProof/>
        </w:rPr>
      </w:sdtEndPr>
      <w:sdtContent>
        <w:p w14:paraId="29958D32" w14:textId="53D690E2" w:rsidR="0030499B" w:rsidRDefault="0030499B">
          <w:pPr>
            <w:pStyle w:val="TOCHeading"/>
          </w:pPr>
          <w:r>
            <w:t>Table of Contents</w:t>
          </w:r>
        </w:p>
        <w:p w14:paraId="4D53D828" w14:textId="55232B57" w:rsidR="002976DF" w:rsidRDefault="0030499B">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"1-3" \h \z \u </w:instrText>
          </w:r>
          <w:r>
            <w:fldChar w:fldCharType="separate"/>
          </w:r>
          <w:hyperlink w:anchor="_Toc233113944" w:history="1">
            <w:r w:rsidR="002976DF" w:rsidRPr="007F025A">
              <w:rPr>
                <w:rStyle w:val="Hyperlink"/>
              </w:rPr>
              <w:t>1.</w:t>
            </w:r>
            <w:r w:rsidR="002976DF">
              <w:rPr>
                <w:rFonts w:asciiTheme="minorHAnsi" w:eastAsiaTheme="minorEastAsia" w:hAnsiTheme="minorHAnsi" w:cstheme="minorBidi"/>
                <w:color w:val="auto"/>
                <w:kern w:val="2"/>
                <w:sz w:val="24"/>
                <w:szCs w:val="24"/>
                <w14:ligatures w14:val="standardContextual"/>
              </w:rPr>
              <w:tab/>
            </w:r>
            <w:r w:rsidR="002976DF" w:rsidRPr="007F025A">
              <w:rPr>
                <w:rStyle w:val="Hyperlink"/>
              </w:rPr>
              <w:t>Executive Summary</w:t>
            </w:r>
            <w:r w:rsidR="002976DF">
              <w:rPr>
                <w:webHidden/>
              </w:rPr>
              <w:tab/>
            </w:r>
            <w:r w:rsidR="002976DF">
              <w:rPr>
                <w:webHidden/>
              </w:rPr>
              <w:fldChar w:fldCharType="begin"/>
            </w:r>
            <w:r w:rsidR="002976DF">
              <w:rPr>
                <w:webHidden/>
              </w:rPr>
              <w:instrText xml:space="preserve"> PAGEREF _Toc233113944 \h </w:instrText>
            </w:r>
            <w:r w:rsidR="002976DF">
              <w:rPr>
                <w:webHidden/>
              </w:rPr>
            </w:r>
            <w:r w:rsidR="002976DF">
              <w:rPr>
                <w:webHidden/>
              </w:rPr>
              <w:fldChar w:fldCharType="separate"/>
            </w:r>
            <w:r w:rsidR="002976DF">
              <w:rPr>
                <w:webHidden/>
              </w:rPr>
              <w:t>4</w:t>
            </w:r>
            <w:r w:rsidR="002976DF">
              <w:rPr>
                <w:webHidden/>
              </w:rPr>
              <w:fldChar w:fldCharType="end"/>
            </w:r>
          </w:hyperlink>
        </w:p>
        <w:p w14:paraId="24986474" w14:textId="338CB34E"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45" w:history="1">
            <w:r w:rsidRPr="007F025A">
              <w:rPr>
                <w:rStyle w:val="Hyperlink"/>
              </w:rPr>
              <w:t>1.1</w:t>
            </w:r>
            <w:r>
              <w:rPr>
                <w:rFonts w:asciiTheme="minorHAnsi" w:eastAsiaTheme="minorEastAsia" w:hAnsiTheme="minorHAnsi" w:cstheme="minorBidi"/>
                <w:color w:val="auto"/>
                <w:kern w:val="2"/>
                <w:sz w:val="24"/>
                <w:szCs w:val="24"/>
                <w14:ligatures w14:val="standardContextual"/>
              </w:rPr>
              <w:tab/>
            </w:r>
            <w:r w:rsidRPr="007F025A">
              <w:rPr>
                <w:rStyle w:val="Hyperlink"/>
              </w:rPr>
              <w:t>Program Offerings</w:t>
            </w:r>
            <w:r>
              <w:rPr>
                <w:webHidden/>
              </w:rPr>
              <w:tab/>
            </w:r>
            <w:r>
              <w:rPr>
                <w:webHidden/>
              </w:rPr>
              <w:fldChar w:fldCharType="begin"/>
            </w:r>
            <w:r>
              <w:rPr>
                <w:webHidden/>
              </w:rPr>
              <w:instrText xml:space="preserve"> PAGEREF _Toc233113945 \h </w:instrText>
            </w:r>
            <w:r>
              <w:rPr>
                <w:webHidden/>
              </w:rPr>
            </w:r>
            <w:r>
              <w:rPr>
                <w:webHidden/>
              </w:rPr>
              <w:fldChar w:fldCharType="separate"/>
            </w:r>
            <w:r>
              <w:rPr>
                <w:webHidden/>
              </w:rPr>
              <w:t>4</w:t>
            </w:r>
            <w:r>
              <w:rPr>
                <w:webHidden/>
              </w:rPr>
              <w:fldChar w:fldCharType="end"/>
            </w:r>
          </w:hyperlink>
        </w:p>
        <w:p w14:paraId="05527B87" w14:textId="7DDFBF9A"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46" w:history="1">
            <w:r w:rsidRPr="007F025A">
              <w:rPr>
                <w:rStyle w:val="Hyperlink"/>
              </w:rPr>
              <w:t>1.2</w:t>
            </w:r>
            <w:r>
              <w:rPr>
                <w:rFonts w:asciiTheme="minorHAnsi" w:eastAsiaTheme="minorEastAsia" w:hAnsiTheme="minorHAnsi" w:cstheme="minorBidi"/>
                <w:color w:val="auto"/>
                <w:kern w:val="2"/>
                <w:sz w:val="24"/>
                <w:szCs w:val="24"/>
                <w14:ligatures w14:val="standardContextual"/>
              </w:rPr>
              <w:tab/>
            </w:r>
            <w:r w:rsidRPr="007F025A">
              <w:rPr>
                <w:rStyle w:val="Hyperlink"/>
              </w:rPr>
              <w:t>Portfolio Goal Achievement During Plan 6</w:t>
            </w:r>
            <w:r>
              <w:rPr>
                <w:webHidden/>
              </w:rPr>
              <w:tab/>
            </w:r>
            <w:r>
              <w:rPr>
                <w:webHidden/>
              </w:rPr>
              <w:fldChar w:fldCharType="begin"/>
            </w:r>
            <w:r>
              <w:rPr>
                <w:webHidden/>
              </w:rPr>
              <w:instrText xml:space="preserve"> PAGEREF _Toc233113946 \h </w:instrText>
            </w:r>
            <w:r>
              <w:rPr>
                <w:webHidden/>
              </w:rPr>
            </w:r>
            <w:r>
              <w:rPr>
                <w:webHidden/>
              </w:rPr>
              <w:fldChar w:fldCharType="separate"/>
            </w:r>
            <w:r>
              <w:rPr>
                <w:webHidden/>
              </w:rPr>
              <w:t>5</w:t>
            </w:r>
            <w:r>
              <w:rPr>
                <w:webHidden/>
              </w:rPr>
              <w:fldChar w:fldCharType="end"/>
            </w:r>
          </w:hyperlink>
        </w:p>
        <w:p w14:paraId="4859A529" w14:textId="589EF57F"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47" w:history="1">
            <w:r w:rsidRPr="007F025A">
              <w:rPr>
                <w:rStyle w:val="Hyperlink"/>
                <w14:scene3d>
                  <w14:camera w14:prst="orthographicFront"/>
                  <w14:lightRig w14:rig="threePt" w14:dir="t">
                    <w14:rot w14:lat="0" w14:lon="0" w14:rev="0"/>
                  </w14:lightRig>
                </w14:scene3d>
                <w14:props3d w14:extrusionH="0" w14:contourW="0" w14:prstMaterial="warmMatte"/>
              </w:rPr>
              <w:t>1.2.1</w:t>
            </w:r>
            <w:r>
              <w:rPr>
                <w:rFonts w:asciiTheme="minorHAnsi" w:eastAsiaTheme="minorEastAsia" w:hAnsiTheme="minorHAnsi" w:cstheme="minorBidi"/>
                <w:noProof/>
                <w:color w:val="auto"/>
                <w:kern w:val="2"/>
                <w:sz w:val="24"/>
                <w:szCs w:val="24"/>
                <w14:ligatures w14:val="standardContextual"/>
              </w:rPr>
              <w:tab/>
            </w:r>
            <w:r w:rsidRPr="007F025A">
              <w:rPr>
                <w:rStyle w:val="Hyperlink"/>
              </w:rPr>
              <w:t>Applicable Annual Incremental Goal Achievement</w:t>
            </w:r>
            <w:r>
              <w:rPr>
                <w:noProof/>
                <w:webHidden/>
              </w:rPr>
              <w:tab/>
            </w:r>
            <w:r>
              <w:rPr>
                <w:noProof/>
                <w:webHidden/>
              </w:rPr>
              <w:fldChar w:fldCharType="begin"/>
            </w:r>
            <w:r>
              <w:rPr>
                <w:noProof/>
                <w:webHidden/>
              </w:rPr>
              <w:instrText xml:space="preserve"> PAGEREF _Toc233113947 \h </w:instrText>
            </w:r>
            <w:r>
              <w:rPr>
                <w:noProof/>
                <w:webHidden/>
              </w:rPr>
            </w:r>
            <w:r>
              <w:rPr>
                <w:noProof/>
                <w:webHidden/>
              </w:rPr>
              <w:fldChar w:fldCharType="separate"/>
            </w:r>
            <w:r>
              <w:rPr>
                <w:noProof/>
                <w:webHidden/>
              </w:rPr>
              <w:t>6</w:t>
            </w:r>
            <w:r>
              <w:rPr>
                <w:noProof/>
                <w:webHidden/>
              </w:rPr>
              <w:fldChar w:fldCharType="end"/>
            </w:r>
          </w:hyperlink>
        </w:p>
        <w:p w14:paraId="3221FBCC" w14:textId="6F99976D"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48" w:history="1">
            <w:r w:rsidRPr="007F025A">
              <w:rPr>
                <w:rStyle w:val="Hyperlink"/>
                <w14:scene3d>
                  <w14:camera w14:prst="orthographicFront"/>
                  <w14:lightRig w14:rig="threePt" w14:dir="t">
                    <w14:rot w14:lat="0" w14:lon="0" w14:rev="0"/>
                  </w14:lightRig>
                </w14:scene3d>
                <w14:props3d w14:extrusionH="0" w14:contourW="0" w14:prstMaterial="warmMatte"/>
              </w:rPr>
              <w:t>1.2.2</w:t>
            </w:r>
            <w:r>
              <w:rPr>
                <w:rFonts w:asciiTheme="minorHAnsi" w:eastAsiaTheme="minorEastAsia" w:hAnsiTheme="minorHAnsi" w:cstheme="minorBidi"/>
                <w:noProof/>
                <w:color w:val="auto"/>
                <w:kern w:val="2"/>
                <w:sz w:val="24"/>
                <w:szCs w:val="24"/>
                <w14:ligatures w14:val="standardContextual"/>
              </w:rPr>
              <w:tab/>
            </w:r>
            <w:r w:rsidRPr="007F025A">
              <w:rPr>
                <w:rStyle w:val="Hyperlink"/>
              </w:rPr>
              <w:t>Cumulative Persisting Annual Savings Goal Achievement</w:t>
            </w:r>
            <w:r>
              <w:rPr>
                <w:noProof/>
                <w:webHidden/>
              </w:rPr>
              <w:tab/>
            </w:r>
            <w:r>
              <w:rPr>
                <w:noProof/>
                <w:webHidden/>
              </w:rPr>
              <w:fldChar w:fldCharType="begin"/>
            </w:r>
            <w:r>
              <w:rPr>
                <w:noProof/>
                <w:webHidden/>
              </w:rPr>
              <w:instrText xml:space="preserve"> PAGEREF _Toc233113948 \h </w:instrText>
            </w:r>
            <w:r>
              <w:rPr>
                <w:noProof/>
                <w:webHidden/>
              </w:rPr>
            </w:r>
            <w:r>
              <w:rPr>
                <w:noProof/>
                <w:webHidden/>
              </w:rPr>
              <w:fldChar w:fldCharType="separate"/>
            </w:r>
            <w:r>
              <w:rPr>
                <w:noProof/>
                <w:webHidden/>
              </w:rPr>
              <w:t>6</w:t>
            </w:r>
            <w:r>
              <w:rPr>
                <w:noProof/>
                <w:webHidden/>
              </w:rPr>
              <w:fldChar w:fldCharType="end"/>
            </w:r>
          </w:hyperlink>
        </w:p>
        <w:p w14:paraId="5CC59C25" w14:textId="78034E27"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49" w:history="1">
            <w:r w:rsidRPr="007F025A">
              <w:rPr>
                <w:rStyle w:val="Hyperlink"/>
                <w14:scene3d>
                  <w14:camera w14:prst="orthographicFront"/>
                  <w14:lightRig w14:rig="threePt" w14:dir="t">
                    <w14:rot w14:lat="0" w14:lon="0" w14:rev="0"/>
                  </w14:lightRig>
                </w14:scene3d>
                <w14:props3d w14:extrusionH="0" w14:contourW="0" w14:prstMaterial="warmMatte"/>
              </w:rPr>
              <w:t>1.2.3</w:t>
            </w:r>
            <w:r>
              <w:rPr>
                <w:rFonts w:asciiTheme="minorHAnsi" w:eastAsiaTheme="minorEastAsia" w:hAnsiTheme="minorHAnsi" w:cstheme="minorBidi"/>
                <w:noProof/>
                <w:color w:val="auto"/>
                <w:kern w:val="2"/>
                <w:sz w:val="24"/>
                <w:szCs w:val="24"/>
                <w14:ligatures w14:val="standardContextual"/>
              </w:rPr>
              <w:tab/>
            </w:r>
            <w:r w:rsidRPr="007F025A">
              <w:rPr>
                <w:rStyle w:val="Hyperlink"/>
              </w:rPr>
              <w:t>Demand Response Goal Achievement</w:t>
            </w:r>
            <w:r>
              <w:rPr>
                <w:noProof/>
                <w:webHidden/>
              </w:rPr>
              <w:tab/>
            </w:r>
            <w:r>
              <w:rPr>
                <w:noProof/>
                <w:webHidden/>
              </w:rPr>
              <w:fldChar w:fldCharType="begin"/>
            </w:r>
            <w:r>
              <w:rPr>
                <w:noProof/>
                <w:webHidden/>
              </w:rPr>
              <w:instrText xml:space="preserve"> PAGEREF _Toc233113949 \h </w:instrText>
            </w:r>
            <w:r>
              <w:rPr>
                <w:noProof/>
                <w:webHidden/>
              </w:rPr>
            </w:r>
            <w:r>
              <w:rPr>
                <w:noProof/>
                <w:webHidden/>
              </w:rPr>
              <w:fldChar w:fldCharType="separate"/>
            </w:r>
            <w:r>
              <w:rPr>
                <w:noProof/>
                <w:webHidden/>
              </w:rPr>
              <w:t>7</w:t>
            </w:r>
            <w:r>
              <w:rPr>
                <w:noProof/>
                <w:webHidden/>
              </w:rPr>
              <w:fldChar w:fldCharType="end"/>
            </w:r>
          </w:hyperlink>
        </w:p>
        <w:p w14:paraId="24042BE2" w14:textId="16EA6A06"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50" w:history="1">
            <w:r w:rsidRPr="007F025A">
              <w:rPr>
                <w:rStyle w:val="Hyperlink"/>
                <w14:scene3d>
                  <w14:camera w14:prst="orthographicFront"/>
                  <w14:lightRig w14:rig="threePt" w14:dir="t">
                    <w14:rot w14:lat="0" w14:lon="0" w14:rev="0"/>
                  </w14:lightRig>
                </w14:scene3d>
                <w14:props3d w14:extrusionH="0" w14:contourW="0" w14:prstMaterial="warmMatte"/>
              </w:rPr>
              <w:t>1.2.4</w:t>
            </w:r>
            <w:r>
              <w:rPr>
                <w:rFonts w:asciiTheme="minorHAnsi" w:eastAsiaTheme="minorEastAsia" w:hAnsiTheme="minorHAnsi" w:cstheme="minorBidi"/>
                <w:noProof/>
                <w:color w:val="auto"/>
                <w:kern w:val="2"/>
                <w:sz w:val="24"/>
                <w:szCs w:val="24"/>
                <w14:ligatures w14:val="standardContextual"/>
              </w:rPr>
              <w:tab/>
            </w:r>
            <w:r w:rsidRPr="007F025A">
              <w:rPr>
                <w:rStyle w:val="Hyperlink"/>
              </w:rPr>
              <w:t>Gas Annual Incremental Savings Goal Achievement</w:t>
            </w:r>
            <w:r>
              <w:rPr>
                <w:noProof/>
                <w:webHidden/>
              </w:rPr>
              <w:tab/>
            </w:r>
            <w:r>
              <w:rPr>
                <w:noProof/>
                <w:webHidden/>
              </w:rPr>
              <w:fldChar w:fldCharType="begin"/>
            </w:r>
            <w:r>
              <w:rPr>
                <w:noProof/>
                <w:webHidden/>
              </w:rPr>
              <w:instrText xml:space="preserve"> PAGEREF _Toc233113950 \h </w:instrText>
            </w:r>
            <w:r>
              <w:rPr>
                <w:noProof/>
                <w:webHidden/>
              </w:rPr>
            </w:r>
            <w:r>
              <w:rPr>
                <w:noProof/>
                <w:webHidden/>
              </w:rPr>
              <w:fldChar w:fldCharType="separate"/>
            </w:r>
            <w:r>
              <w:rPr>
                <w:noProof/>
                <w:webHidden/>
              </w:rPr>
              <w:t>7</w:t>
            </w:r>
            <w:r>
              <w:rPr>
                <w:noProof/>
                <w:webHidden/>
              </w:rPr>
              <w:fldChar w:fldCharType="end"/>
            </w:r>
          </w:hyperlink>
        </w:p>
        <w:p w14:paraId="4F143AEB" w14:textId="1B324A24" w:rsidR="002976DF" w:rsidRDefault="002976DF">
          <w:pPr>
            <w:pStyle w:val="TOC1"/>
            <w:rPr>
              <w:rFonts w:asciiTheme="minorHAnsi" w:eastAsiaTheme="minorEastAsia" w:hAnsiTheme="minorHAnsi" w:cstheme="minorBidi"/>
              <w:color w:val="auto"/>
              <w:kern w:val="2"/>
              <w:sz w:val="24"/>
              <w:szCs w:val="24"/>
              <w14:ligatures w14:val="standardContextual"/>
            </w:rPr>
          </w:pPr>
          <w:hyperlink w:anchor="_Toc233113951" w:history="1">
            <w:r w:rsidRPr="007F025A">
              <w:rPr>
                <w:rStyle w:val="Hyperlink"/>
              </w:rPr>
              <w:t>2.</w:t>
            </w:r>
            <w:r>
              <w:rPr>
                <w:rFonts w:asciiTheme="minorHAnsi" w:eastAsiaTheme="minorEastAsia" w:hAnsiTheme="minorHAnsi" w:cstheme="minorBidi"/>
                <w:color w:val="auto"/>
                <w:kern w:val="2"/>
                <w:sz w:val="24"/>
                <w:szCs w:val="24"/>
                <w14:ligatures w14:val="standardContextual"/>
              </w:rPr>
              <w:tab/>
            </w:r>
            <w:r w:rsidRPr="007F025A">
              <w:rPr>
                <w:rStyle w:val="Hyperlink"/>
              </w:rPr>
              <w:t>Plan 6 Verified Savings Detail</w:t>
            </w:r>
            <w:r>
              <w:rPr>
                <w:webHidden/>
              </w:rPr>
              <w:tab/>
            </w:r>
            <w:r>
              <w:rPr>
                <w:webHidden/>
              </w:rPr>
              <w:fldChar w:fldCharType="begin"/>
            </w:r>
            <w:r>
              <w:rPr>
                <w:webHidden/>
              </w:rPr>
              <w:instrText xml:space="preserve"> PAGEREF _Toc233113951 \h </w:instrText>
            </w:r>
            <w:r>
              <w:rPr>
                <w:webHidden/>
              </w:rPr>
            </w:r>
            <w:r>
              <w:rPr>
                <w:webHidden/>
              </w:rPr>
              <w:fldChar w:fldCharType="separate"/>
            </w:r>
            <w:r>
              <w:rPr>
                <w:webHidden/>
              </w:rPr>
              <w:t>8</w:t>
            </w:r>
            <w:r>
              <w:rPr>
                <w:webHidden/>
              </w:rPr>
              <w:fldChar w:fldCharType="end"/>
            </w:r>
          </w:hyperlink>
        </w:p>
        <w:p w14:paraId="56251D97" w14:textId="53F52DA4"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52" w:history="1">
            <w:r w:rsidRPr="007F025A">
              <w:rPr>
                <w:rStyle w:val="Hyperlink"/>
              </w:rPr>
              <w:t>2.1</w:t>
            </w:r>
            <w:r>
              <w:rPr>
                <w:rFonts w:asciiTheme="minorHAnsi" w:eastAsiaTheme="minorEastAsia" w:hAnsiTheme="minorHAnsi" w:cstheme="minorBidi"/>
                <w:color w:val="auto"/>
                <w:kern w:val="2"/>
                <w:sz w:val="24"/>
                <w:szCs w:val="24"/>
                <w14:ligatures w14:val="standardContextual"/>
              </w:rPr>
              <w:tab/>
            </w:r>
            <w:r w:rsidRPr="007F025A">
              <w:rPr>
                <w:rStyle w:val="Hyperlink"/>
              </w:rPr>
              <w:t>Plan 6 Annual Savings Summary</w:t>
            </w:r>
            <w:r>
              <w:rPr>
                <w:webHidden/>
              </w:rPr>
              <w:tab/>
            </w:r>
            <w:r>
              <w:rPr>
                <w:webHidden/>
              </w:rPr>
              <w:fldChar w:fldCharType="begin"/>
            </w:r>
            <w:r>
              <w:rPr>
                <w:webHidden/>
              </w:rPr>
              <w:instrText xml:space="preserve"> PAGEREF _Toc233113952 \h </w:instrText>
            </w:r>
            <w:r>
              <w:rPr>
                <w:webHidden/>
              </w:rPr>
            </w:r>
            <w:r>
              <w:rPr>
                <w:webHidden/>
              </w:rPr>
              <w:fldChar w:fldCharType="separate"/>
            </w:r>
            <w:r>
              <w:rPr>
                <w:webHidden/>
              </w:rPr>
              <w:t>8</w:t>
            </w:r>
            <w:r>
              <w:rPr>
                <w:webHidden/>
              </w:rPr>
              <w:fldChar w:fldCharType="end"/>
            </w:r>
          </w:hyperlink>
        </w:p>
        <w:p w14:paraId="68ED09FC" w14:textId="08DBAEAE"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53" w:history="1">
            <w:r w:rsidRPr="007F025A">
              <w:rPr>
                <w:rStyle w:val="Hyperlink"/>
              </w:rPr>
              <w:t>2.2</w:t>
            </w:r>
            <w:r>
              <w:rPr>
                <w:rFonts w:asciiTheme="minorHAnsi" w:eastAsiaTheme="minorEastAsia" w:hAnsiTheme="minorHAnsi" w:cstheme="minorBidi"/>
                <w:color w:val="auto"/>
                <w:kern w:val="2"/>
                <w:sz w:val="24"/>
                <w:szCs w:val="24"/>
                <w14:ligatures w14:val="standardContextual"/>
              </w:rPr>
              <w:tab/>
            </w:r>
            <w:r w:rsidRPr="007F025A">
              <w:rPr>
                <w:rStyle w:val="Hyperlink"/>
              </w:rPr>
              <w:t>Cumulative Persisting Annual Savings</w:t>
            </w:r>
            <w:r>
              <w:rPr>
                <w:webHidden/>
              </w:rPr>
              <w:tab/>
            </w:r>
            <w:r>
              <w:rPr>
                <w:webHidden/>
              </w:rPr>
              <w:fldChar w:fldCharType="begin"/>
            </w:r>
            <w:r>
              <w:rPr>
                <w:webHidden/>
              </w:rPr>
              <w:instrText xml:space="preserve"> PAGEREF _Toc233113953 \h </w:instrText>
            </w:r>
            <w:r>
              <w:rPr>
                <w:webHidden/>
              </w:rPr>
            </w:r>
            <w:r>
              <w:rPr>
                <w:webHidden/>
              </w:rPr>
              <w:fldChar w:fldCharType="separate"/>
            </w:r>
            <w:r>
              <w:rPr>
                <w:webHidden/>
              </w:rPr>
              <w:t>10</w:t>
            </w:r>
            <w:r>
              <w:rPr>
                <w:webHidden/>
              </w:rPr>
              <w:fldChar w:fldCharType="end"/>
            </w:r>
          </w:hyperlink>
        </w:p>
        <w:p w14:paraId="68A50A78" w14:textId="327E1BFC"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54" w:history="1">
            <w:r w:rsidRPr="007F025A">
              <w:rPr>
                <w:rStyle w:val="Hyperlink"/>
                <w14:scene3d>
                  <w14:camera w14:prst="orthographicFront"/>
                  <w14:lightRig w14:rig="threePt" w14:dir="t">
                    <w14:rot w14:lat="0" w14:lon="0" w14:rev="0"/>
                  </w14:lightRig>
                </w14:scene3d>
                <w14:props3d w14:extrusionH="0" w14:contourW="0" w14:prstMaterial="warmMatte"/>
              </w:rPr>
              <w:t>2.2.1</w:t>
            </w:r>
            <w:r>
              <w:rPr>
                <w:rFonts w:asciiTheme="minorHAnsi" w:eastAsiaTheme="minorEastAsia" w:hAnsiTheme="minorHAnsi" w:cstheme="minorBidi"/>
                <w:noProof/>
                <w:color w:val="auto"/>
                <w:kern w:val="2"/>
                <w:sz w:val="24"/>
                <w:szCs w:val="24"/>
                <w14:ligatures w14:val="standardContextual"/>
              </w:rPr>
              <w:tab/>
            </w:r>
            <w:r w:rsidRPr="007F025A">
              <w:rPr>
                <w:rStyle w:val="Hyperlink"/>
              </w:rPr>
              <w:t>Full Cycle CPAS Summary</w:t>
            </w:r>
            <w:r>
              <w:rPr>
                <w:noProof/>
                <w:webHidden/>
              </w:rPr>
              <w:tab/>
            </w:r>
            <w:r>
              <w:rPr>
                <w:noProof/>
                <w:webHidden/>
              </w:rPr>
              <w:fldChar w:fldCharType="begin"/>
            </w:r>
            <w:r>
              <w:rPr>
                <w:noProof/>
                <w:webHidden/>
              </w:rPr>
              <w:instrText xml:space="preserve"> PAGEREF _Toc233113954 \h </w:instrText>
            </w:r>
            <w:r>
              <w:rPr>
                <w:noProof/>
                <w:webHidden/>
              </w:rPr>
            </w:r>
            <w:r>
              <w:rPr>
                <w:noProof/>
                <w:webHidden/>
              </w:rPr>
              <w:fldChar w:fldCharType="separate"/>
            </w:r>
            <w:r>
              <w:rPr>
                <w:noProof/>
                <w:webHidden/>
              </w:rPr>
              <w:t>10</w:t>
            </w:r>
            <w:r>
              <w:rPr>
                <w:noProof/>
                <w:webHidden/>
              </w:rPr>
              <w:fldChar w:fldCharType="end"/>
            </w:r>
          </w:hyperlink>
        </w:p>
        <w:p w14:paraId="1E8F9C73" w14:textId="641ADF7F"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55" w:history="1">
            <w:r w:rsidRPr="007F025A">
              <w:rPr>
                <w:rStyle w:val="Hyperlink"/>
                <w14:scene3d>
                  <w14:camera w14:prst="orthographicFront"/>
                  <w14:lightRig w14:rig="threePt" w14:dir="t">
                    <w14:rot w14:lat="0" w14:lon="0" w14:rev="0"/>
                  </w14:lightRig>
                </w14:scene3d>
                <w14:props3d w14:extrusionH="0" w14:contourW="0" w14:prstMaterial="warmMatte"/>
              </w:rPr>
              <w:t>2.2.2</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2022 Portfolio CPAS</w:t>
            </w:r>
            <w:r>
              <w:rPr>
                <w:noProof/>
                <w:webHidden/>
              </w:rPr>
              <w:tab/>
            </w:r>
            <w:r>
              <w:rPr>
                <w:noProof/>
                <w:webHidden/>
              </w:rPr>
              <w:fldChar w:fldCharType="begin"/>
            </w:r>
            <w:r>
              <w:rPr>
                <w:noProof/>
                <w:webHidden/>
              </w:rPr>
              <w:instrText xml:space="preserve"> PAGEREF _Toc233113955 \h </w:instrText>
            </w:r>
            <w:r>
              <w:rPr>
                <w:noProof/>
                <w:webHidden/>
              </w:rPr>
            </w:r>
            <w:r>
              <w:rPr>
                <w:noProof/>
                <w:webHidden/>
              </w:rPr>
              <w:fldChar w:fldCharType="separate"/>
            </w:r>
            <w:r>
              <w:rPr>
                <w:noProof/>
                <w:webHidden/>
              </w:rPr>
              <w:t>11</w:t>
            </w:r>
            <w:r>
              <w:rPr>
                <w:noProof/>
                <w:webHidden/>
              </w:rPr>
              <w:fldChar w:fldCharType="end"/>
            </w:r>
          </w:hyperlink>
        </w:p>
        <w:p w14:paraId="0671AF1D" w14:textId="0513B807"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56" w:history="1">
            <w:r w:rsidRPr="007F025A">
              <w:rPr>
                <w:rStyle w:val="Hyperlink"/>
                <w14:scene3d>
                  <w14:camera w14:prst="orthographicFront"/>
                  <w14:lightRig w14:rig="threePt" w14:dir="t">
                    <w14:rot w14:lat="0" w14:lon="0" w14:rev="0"/>
                  </w14:lightRig>
                </w14:scene3d>
                <w14:props3d w14:extrusionH="0" w14:contourW="0" w14:prstMaterial="warmMatte"/>
              </w:rPr>
              <w:t>2.2.3</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2023 Portfolio CPAS</w:t>
            </w:r>
            <w:r>
              <w:rPr>
                <w:noProof/>
                <w:webHidden/>
              </w:rPr>
              <w:tab/>
            </w:r>
            <w:r>
              <w:rPr>
                <w:noProof/>
                <w:webHidden/>
              </w:rPr>
              <w:fldChar w:fldCharType="begin"/>
            </w:r>
            <w:r>
              <w:rPr>
                <w:noProof/>
                <w:webHidden/>
              </w:rPr>
              <w:instrText xml:space="preserve"> PAGEREF _Toc233113956 \h </w:instrText>
            </w:r>
            <w:r>
              <w:rPr>
                <w:noProof/>
                <w:webHidden/>
              </w:rPr>
            </w:r>
            <w:r>
              <w:rPr>
                <w:noProof/>
                <w:webHidden/>
              </w:rPr>
              <w:fldChar w:fldCharType="separate"/>
            </w:r>
            <w:r>
              <w:rPr>
                <w:noProof/>
                <w:webHidden/>
              </w:rPr>
              <w:t>12</w:t>
            </w:r>
            <w:r>
              <w:rPr>
                <w:noProof/>
                <w:webHidden/>
              </w:rPr>
              <w:fldChar w:fldCharType="end"/>
            </w:r>
          </w:hyperlink>
        </w:p>
        <w:p w14:paraId="52579C03" w14:textId="4B1F5DAA"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57" w:history="1">
            <w:r w:rsidRPr="007F025A">
              <w:rPr>
                <w:rStyle w:val="Hyperlink"/>
                <w14:scene3d>
                  <w14:camera w14:prst="orthographicFront"/>
                  <w14:lightRig w14:rig="threePt" w14:dir="t">
                    <w14:rot w14:lat="0" w14:lon="0" w14:rev="0"/>
                  </w14:lightRig>
                </w14:scene3d>
                <w14:props3d w14:extrusionH="0" w14:contourW="0" w14:prstMaterial="warmMatte"/>
              </w:rPr>
              <w:t>2.2.4</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2024 Portfolio CPAS</w:t>
            </w:r>
            <w:r>
              <w:rPr>
                <w:noProof/>
                <w:webHidden/>
              </w:rPr>
              <w:tab/>
            </w:r>
            <w:r>
              <w:rPr>
                <w:noProof/>
                <w:webHidden/>
              </w:rPr>
              <w:fldChar w:fldCharType="begin"/>
            </w:r>
            <w:r>
              <w:rPr>
                <w:noProof/>
                <w:webHidden/>
              </w:rPr>
              <w:instrText xml:space="preserve"> PAGEREF _Toc233113957 \h </w:instrText>
            </w:r>
            <w:r>
              <w:rPr>
                <w:noProof/>
                <w:webHidden/>
              </w:rPr>
            </w:r>
            <w:r>
              <w:rPr>
                <w:noProof/>
                <w:webHidden/>
              </w:rPr>
              <w:fldChar w:fldCharType="separate"/>
            </w:r>
            <w:r>
              <w:rPr>
                <w:noProof/>
                <w:webHidden/>
              </w:rPr>
              <w:t>13</w:t>
            </w:r>
            <w:r>
              <w:rPr>
                <w:noProof/>
                <w:webHidden/>
              </w:rPr>
              <w:fldChar w:fldCharType="end"/>
            </w:r>
          </w:hyperlink>
        </w:p>
        <w:p w14:paraId="06090CF0" w14:textId="2D353C11"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58" w:history="1">
            <w:r w:rsidRPr="007F025A">
              <w:rPr>
                <w:rStyle w:val="Hyperlink"/>
                <w14:scene3d>
                  <w14:camera w14:prst="orthographicFront"/>
                  <w14:lightRig w14:rig="threePt" w14:dir="t">
                    <w14:rot w14:lat="0" w14:lon="0" w14:rev="0"/>
                  </w14:lightRig>
                </w14:scene3d>
                <w14:props3d w14:extrusionH="0" w14:contourW="0" w14:prstMaterial="warmMatte"/>
              </w:rPr>
              <w:t>2.2.5</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2025 Portfolio CPAS</w:t>
            </w:r>
            <w:r>
              <w:rPr>
                <w:noProof/>
                <w:webHidden/>
              </w:rPr>
              <w:tab/>
            </w:r>
            <w:r>
              <w:rPr>
                <w:noProof/>
                <w:webHidden/>
              </w:rPr>
              <w:fldChar w:fldCharType="begin"/>
            </w:r>
            <w:r>
              <w:rPr>
                <w:noProof/>
                <w:webHidden/>
              </w:rPr>
              <w:instrText xml:space="preserve"> PAGEREF _Toc233113958 \h </w:instrText>
            </w:r>
            <w:r>
              <w:rPr>
                <w:noProof/>
                <w:webHidden/>
              </w:rPr>
            </w:r>
            <w:r>
              <w:rPr>
                <w:noProof/>
                <w:webHidden/>
              </w:rPr>
              <w:fldChar w:fldCharType="separate"/>
            </w:r>
            <w:r>
              <w:rPr>
                <w:noProof/>
                <w:webHidden/>
              </w:rPr>
              <w:t>14</w:t>
            </w:r>
            <w:r>
              <w:rPr>
                <w:noProof/>
                <w:webHidden/>
              </w:rPr>
              <w:fldChar w:fldCharType="end"/>
            </w:r>
          </w:hyperlink>
        </w:p>
        <w:p w14:paraId="2442119B" w14:textId="489C983B"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59" w:history="1">
            <w:r w:rsidRPr="007F025A">
              <w:rPr>
                <w:rStyle w:val="Hyperlink"/>
              </w:rPr>
              <w:t>2.3</w:t>
            </w:r>
            <w:r>
              <w:rPr>
                <w:rFonts w:asciiTheme="minorHAnsi" w:eastAsiaTheme="minorEastAsia" w:hAnsiTheme="minorHAnsi" w:cstheme="minorBidi"/>
                <w:color w:val="auto"/>
                <w:kern w:val="2"/>
                <w:sz w:val="24"/>
                <w:szCs w:val="24"/>
                <w14:ligatures w14:val="standardContextual"/>
              </w:rPr>
              <w:tab/>
            </w:r>
            <w:r w:rsidRPr="007F025A">
              <w:rPr>
                <w:rStyle w:val="Hyperlink"/>
              </w:rPr>
              <w:t>Plan 6 Savings Conversions</w:t>
            </w:r>
            <w:r>
              <w:rPr>
                <w:webHidden/>
              </w:rPr>
              <w:tab/>
            </w:r>
            <w:r>
              <w:rPr>
                <w:webHidden/>
              </w:rPr>
              <w:fldChar w:fldCharType="begin"/>
            </w:r>
            <w:r>
              <w:rPr>
                <w:webHidden/>
              </w:rPr>
              <w:instrText xml:space="preserve"> PAGEREF _Toc233113959 \h </w:instrText>
            </w:r>
            <w:r>
              <w:rPr>
                <w:webHidden/>
              </w:rPr>
            </w:r>
            <w:r>
              <w:rPr>
                <w:webHidden/>
              </w:rPr>
              <w:fldChar w:fldCharType="separate"/>
            </w:r>
            <w:r>
              <w:rPr>
                <w:webHidden/>
              </w:rPr>
              <w:t>15</w:t>
            </w:r>
            <w:r>
              <w:rPr>
                <w:webHidden/>
              </w:rPr>
              <w:fldChar w:fldCharType="end"/>
            </w:r>
          </w:hyperlink>
        </w:p>
        <w:p w14:paraId="15AA268D" w14:textId="2EF1908E"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0" w:history="1">
            <w:r w:rsidRPr="007F025A">
              <w:rPr>
                <w:rStyle w:val="Hyperlink"/>
                <w14:scene3d>
                  <w14:camera w14:prst="orthographicFront"/>
                  <w14:lightRig w14:rig="threePt" w14:dir="t">
                    <w14:rot w14:lat="0" w14:lon="0" w14:rev="0"/>
                  </w14:lightRig>
                </w14:scene3d>
                <w14:props3d w14:extrusionH="0" w14:contourW="0" w14:prstMaterial="warmMatte"/>
              </w:rPr>
              <w:t>2.3.1</w:t>
            </w:r>
            <w:r>
              <w:rPr>
                <w:rFonts w:asciiTheme="minorHAnsi" w:eastAsiaTheme="minorEastAsia" w:hAnsiTheme="minorHAnsi" w:cstheme="minorBidi"/>
                <w:noProof/>
                <w:color w:val="auto"/>
                <w:kern w:val="2"/>
                <w:sz w:val="24"/>
                <w:szCs w:val="24"/>
                <w14:ligatures w14:val="standardContextual"/>
              </w:rPr>
              <w:tab/>
            </w:r>
            <w:r w:rsidRPr="007F025A">
              <w:rPr>
                <w:rStyle w:val="Hyperlink"/>
              </w:rPr>
              <w:t>Subsection (b-25) Conversions</w:t>
            </w:r>
            <w:r>
              <w:rPr>
                <w:noProof/>
                <w:webHidden/>
              </w:rPr>
              <w:tab/>
            </w:r>
            <w:r>
              <w:rPr>
                <w:noProof/>
                <w:webHidden/>
              </w:rPr>
              <w:fldChar w:fldCharType="begin"/>
            </w:r>
            <w:r>
              <w:rPr>
                <w:noProof/>
                <w:webHidden/>
              </w:rPr>
              <w:instrText xml:space="preserve"> PAGEREF _Toc233113960 \h </w:instrText>
            </w:r>
            <w:r>
              <w:rPr>
                <w:noProof/>
                <w:webHidden/>
              </w:rPr>
            </w:r>
            <w:r>
              <w:rPr>
                <w:noProof/>
                <w:webHidden/>
              </w:rPr>
              <w:fldChar w:fldCharType="separate"/>
            </w:r>
            <w:r>
              <w:rPr>
                <w:noProof/>
                <w:webHidden/>
              </w:rPr>
              <w:t>15</w:t>
            </w:r>
            <w:r>
              <w:rPr>
                <w:noProof/>
                <w:webHidden/>
              </w:rPr>
              <w:fldChar w:fldCharType="end"/>
            </w:r>
          </w:hyperlink>
        </w:p>
        <w:p w14:paraId="3B95AE63" w14:textId="28358D5C"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1" w:history="1">
            <w:r w:rsidRPr="007F025A">
              <w:rPr>
                <w:rStyle w:val="Hyperlink"/>
                <w14:scene3d>
                  <w14:camera w14:prst="orthographicFront"/>
                  <w14:lightRig w14:rig="threePt" w14:dir="t">
                    <w14:rot w14:lat="0" w14:lon="0" w14:rev="0"/>
                  </w14:lightRig>
                </w14:scene3d>
                <w14:props3d w14:extrusionH="0" w14:contourW="0" w14:prstMaterial="warmMatte"/>
              </w:rPr>
              <w:t>2.3.2</w:t>
            </w:r>
            <w:r>
              <w:rPr>
                <w:rFonts w:asciiTheme="minorHAnsi" w:eastAsiaTheme="minorEastAsia" w:hAnsiTheme="minorHAnsi" w:cstheme="minorBidi"/>
                <w:noProof/>
                <w:color w:val="auto"/>
                <w:kern w:val="2"/>
                <w:sz w:val="24"/>
                <w:szCs w:val="24"/>
                <w14:ligatures w14:val="standardContextual"/>
              </w:rPr>
              <w:tab/>
            </w:r>
            <w:r w:rsidRPr="007F025A">
              <w:rPr>
                <w:rStyle w:val="Hyperlink"/>
              </w:rPr>
              <w:t>Subsection (b-27) and Policy Manual Section 12.3 Conversions</w:t>
            </w:r>
            <w:r>
              <w:rPr>
                <w:noProof/>
                <w:webHidden/>
              </w:rPr>
              <w:tab/>
            </w:r>
            <w:r>
              <w:rPr>
                <w:noProof/>
                <w:webHidden/>
              </w:rPr>
              <w:fldChar w:fldCharType="begin"/>
            </w:r>
            <w:r>
              <w:rPr>
                <w:noProof/>
                <w:webHidden/>
              </w:rPr>
              <w:instrText xml:space="preserve"> PAGEREF _Toc233113961 \h </w:instrText>
            </w:r>
            <w:r>
              <w:rPr>
                <w:noProof/>
                <w:webHidden/>
              </w:rPr>
            </w:r>
            <w:r>
              <w:rPr>
                <w:noProof/>
                <w:webHidden/>
              </w:rPr>
              <w:fldChar w:fldCharType="separate"/>
            </w:r>
            <w:r>
              <w:rPr>
                <w:noProof/>
                <w:webHidden/>
              </w:rPr>
              <w:t>18</w:t>
            </w:r>
            <w:r>
              <w:rPr>
                <w:noProof/>
                <w:webHidden/>
              </w:rPr>
              <w:fldChar w:fldCharType="end"/>
            </w:r>
          </w:hyperlink>
        </w:p>
        <w:p w14:paraId="784FEA85" w14:textId="351DD365"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62" w:history="1">
            <w:r w:rsidRPr="007F025A">
              <w:rPr>
                <w:rStyle w:val="Hyperlink"/>
              </w:rPr>
              <w:t>2.4</w:t>
            </w:r>
            <w:r>
              <w:rPr>
                <w:rFonts w:asciiTheme="minorHAnsi" w:eastAsiaTheme="minorEastAsia" w:hAnsiTheme="minorHAnsi" w:cstheme="minorBidi"/>
                <w:color w:val="auto"/>
                <w:kern w:val="2"/>
                <w:sz w:val="24"/>
                <w:szCs w:val="24"/>
                <w14:ligatures w14:val="standardContextual"/>
              </w:rPr>
              <w:tab/>
            </w:r>
            <w:r w:rsidRPr="007F025A">
              <w:rPr>
                <w:rStyle w:val="Hyperlink"/>
              </w:rPr>
              <w:t>Residential Program Annual Savings</w:t>
            </w:r>
            <w:r>
              <w:rPr>
                <w:webHidden/>
              </w:rPr>
              <w:tab/>
            </w:r>
            <w:r>
              <w:rPr>
                <w:webHidden/>
              </w:rPr>
              <w:fldChar w:fldCharType="begin"/>
            </w:r>
            <w:r>
              <w:rPr>
                <w:webHidden/>
              </w:rPr>
              <w:instrText xml:space="preserve"> PAGEREF _Toc233113962 \h </w:instrText>
            </w:r>
            <w:r>
              <w:rPr>
                <w:webHidden/>
              </w:rPr>
            </w:r>
            <w:r>
              <w:rPr>
                <w:webHidden/>
              </w:rPr>
              <w:fldChar w:fldCharType="separate"/>
            </w:r>
            <w:r>
              <w:rPr>
                <w:webHidden/>
              </w:rPr>
              <w:t>20</w:t>
            </w:r>
            <w:r>
              <w:rPr>
                <w:webHidden/>
              </w:rPr>
              <w:fldChar w:fldCharType="end"/>
            </w:r>
          </w:hyperlink>
        </w:p>
        <w:p w14:paraId="2CE4F95D" w14:textId="3EAF4F11"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3" w:history="1">
            <w:r w:rsidRPr="007F025A">
              <w:rPr>
                <w:rStyle w:val="Hyperlink"/>
                <w14:scene3d>
                  <w14:camera w14:prst="orthographicFront"/>
                  <w14:lightRig w14:rig="threePt" w14:dir="t">
                    <w14:rot w14:lat="0" w14:lon="0" w14:rev="0"/>
                  </w14:lightRig>
                </w14:scene3d>
                <w14:props3d w14:extrusionH="0" w14:contourW="0" w14:prstMaterial="warmMatte"/>
              </w:rPr>
              <w:t>2.4.1</w:t>
            </w:r>
            <w:r>
              <w:rPr>
                <w:rFonts w:asciiTheme="minorHAnsi" w:eastAsiaTheme="minorEastAsia" w:hAnsiTheme="minorHAnsi" w:cstheme="minorBidi"/>
                <w:noProof/>
                <w:color w:val="auto"/>
                <w:kern w:val="2"/>
                <w:sz w:val="24"/>
                <w:szCs w:val="24"/>
                <w14:ligatures w14:val="standardContextual"/>
              </w:rPr>
              <w:tab/>
            </w:r>
            <w:r w:rsidRPr="007F025A">
              <w:rPr>
                <w:rStyle w:val="Hyperlink"/>
              </w:rPr>
              <w:t>Full Cycle Res Program Summary</w:t>
            </w:r>
            <w:r>
              <w:rPr>
                <w:noProof/>
                <w:webHidden/>
              </w:rPr>
              <w:tab/>
            </w:r>
            <w:r>
              <w:rPr>
                <w:noProof/>
                <w:webHidden/>
              </w:rPr>
              <w:fldChar w:fldCharType="begin"/>
            </w:r>
            <w:r>
              <w:rPr>
                <w:noProof/>
                <w:webHidden/>
              </w:rPr>
              <w:instrText xml:space="preserve"> PAGEREF _Toc233113963 \h </w:instrText>
            </w:r>
            <w:r>
              <w:rPr>
                <w:noProof/>
                <w:webHidden/>
              </w:rPr>
            </w:r>
            <w:r>
              <w:rPr>
                <w:noProof/>
                <w:webHidden/>
              </w:rPr>
              <w:fldChar w:fldCharType="separate"/>
            </w:r>
            <w:r>
              <w:rPr>
                <w:noProof/>
                <w:webHidden/>
              </w:rPr>
              <w:t>20</w:t>
            </w:r>
            <w:r>
              <w:rPr>
                <w:noProof/>
                <w:webHidden/>
              </w:rPr>
              <w:fldChar w:fldCharType="end"/>
            </w:r>
          </w:hyperlink>
        </w:p>
        <w:p w14:paraId="673F20CD" w14:textId="4D181344"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4" w:history="1">
            <w:r w:rsidRPr="007F025A">
              <w:rPr>
                <w:rStyle w:val="Hyperlink"/>
                <w14:scene3d>
                  <w14:camera w14:prst="orthographicFront"/>
                  <w14:lightRig w14:rig="threePt" w14:dir="t">
                    <w14:rot w14:lat="0" w14:lon="0" w14:rev="0"/>
                  </w14:lightRig>
                </w14:scene3d>
                <w14:props3d w14:extrusionH="0" w14:contourW="0" w14:prstMaterial="warmMatte"/>
              </w:rPr>
              <w:t>2.4.2</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2022 Annual Savings</w:t>
            </w:r>
            <w:r>
              <w:rPr>
                <w:noProof/>
                <w:webHidden/>
              </w:rPr>
              <w:tab/>
            </w:r>
            <w:r>
              <w:rPr>
                <w:noProof/>
                <w:webHidden/>
              </w:rPr>
              <w:fldChar w:fldCharType="begin"/>
            </w:r>
            <w:r>
              <w:rPr>
                <w:noProof/>
                <w:webHidden/>
              </w:rPr>
              <w:instrText xml:space="preserve"> PAGEREF _Toc233113964 \h </w:instrText>
            </w:r>
            <w:r>
              <w:rPr>
                <w:noProof/>
                <w:webHidden/>
              </w:rPr>
            </w:r>
            <w:r>
              <w:rPr>
                <w:noProof/>
                <w:webHidden/>
              </w:rPr>
              <w:fldChar w:fldCharType="separate"/>
            </w:r>
            <w:r>
              <w:rPr>
                <w:noProof/>
                <w:webHidden/>
              </w:rPr>
              <w:t>21</w:t>
            </w:r>
            <w:r>
              <w:rPr>
                <w:noProof/>
                <w:webHidden/>
              </w:rPr>
              <w:fldChar w:fldCharType="end"/>
            </w:r>
          </w:hyperlink>
        </w:p>
        <w:p w14:paraId="7BDA4544" w14:textId="58437AAB"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5" w:history="1">
            <w:r w:rsidRPr="007F025A">
              <w:rPr>
                <w:rStyle w:val="Hyperlink"/>
                <w14:scene3d>
                  <w14:camera w14:prst="orthographicFront"/>
                  <w14:lightRig w14:rig="threePt" w14:dir="t">
                    <w14:rot w14:lat="0" w14:lon="0" w14:rev="0"/>
                  </w14:lightRig>
                </w14:scene3d>
                <w14:props3d w14:extrusionH="0" w14:contourW="0" w14:prstMaterial="warmMatte"/>
              </w:rPr>
              <w:t>2.4.3</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2023 Annual Savings</w:t>
            </w:r>
            <w:r>
              <w:rPr>
                <w:noProof/>
                <w:webHidden/>
              </w:rPr>
              <w:tab/>
            </w:r>
            <w:r>
              <w:rPr>
                <w:noProof/>
                <w:webHidden/>
              </w:rPr>
              <w:fldChar w:fldCharType="begin"/>
            </w:r>
            <w:r>
              <w:rPr>
                <w:noProof/>
                <w:webHidden/>
              </w:rPr>
              <w:instrText xml:space="preserve"> PAGEREF _Toc233113965 \h </w:instrText>
            </w:r>
            <w:r>
              <w:rPr>
                <w:noProof/>
                <w:webHidden/>
              </w:rPr>
            </w:r>
            <w:r>
              <w:rPr>
                <w:noProof/>
                <w:webHidden/>
              </w:rPr>
              <w:fldChar w:fldCharType="separate"/>
            </w:r>
            <w:r>
              <w:rPr>
                <w:noProof/>
                <w:webHidden/>
              </w:rPr>
              <w:t>24</w:t>
            </w:r>
            <w:r>
              <w:rPr>
                <w:noProof/>
                <w:webHidden/>
              </w:rPr>
              <w:fldChar w:fldCharType="end"/>
            </w:r>
          </w:hyperlink>
        </w:p>
        <w:p w14:paraId="7FA03803" w14:textId="53705F8E"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6" w:history="1">
            <w:r w:rsidRPr="007F025A">
              <w:rPr>
                <w:rStyle w:val="Hyperlink"/>
                <w14:scene3d>
                  <w14:camera w14:prst="orthographicFront"/>
                  <w14:lightRig w14:rig="threePt" w14:dir="t">
                    <w14:rot w14:lat="0" w14:lon="0" w14:rev="0"/>
                  </w14:lightRig>
                </w14:scene3d>
                <w14:props3d w14:extrusionH="0" w14:contourW="0" w14:prstMaterial="warmMatte"/>
              </w:rPr>
              <w:t>2.4.4</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2024 Annual Savings</w:t>
            </w:r>
            <w:r>
              <w:rPr>
                <w:noProof/>
                <w:webHidden/>
              </w:rPr>
              <w:tab/>
            </w:r>
            <w:r>
              <w:rPr>
                <w:noProof/>
                <w:webHidden/>
              </w:rPr>
              <w:fldChar w:fldCharType="begin"/>
            </w:r>
            <w:r>
              <w:rPr>
                <w:noProof/>
                <w:webHidden/>
              </w:rPr>
              <w:instrText xml:space="preserve"> PAGEREF _Toc233113966 \h </w:instrText>
            </w:r>
            <w:r>
              <w:rPr>
                <w:noProof/>
                <w:webHidden/>
              </w:rPr>
            </w:r>
            <w:r>
              <w:rPr>
                <w:noProof/>
                <w:webHidden/>
              </w:rPr>
              <w:fldChar w:fldCharType="separate"/>
            </w:r>
            <w:r>
              <w:rPr>
                <w:noProof/>
                <w:webHidden/>
              </w:rPr>
              <w:t>27</w:t>
            </w:r>
            <w:r>
              <w:rPr>
                <w:noProof/>
                <w:webHidden/>
              </w:rPr>
              <w:fldChar w:fldCharType="end"/>
            </w:r>
          </w:hyperlink>
        </w:p>
        <w:p w14:paraId="4091C419" w14:textId="61877E1D"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7" w:history="1">
            <w:r w:rsidRPr="007F025A">
              <w:rPr>
                <w:rStyle w:val="Hyperlink"/>
                <w14:scene3d>
                  <w14:camera w14:prst="orthographicFront"/>
                  <w14:lightRig w14:rig="threePt" w14:dir="t">
                    <w14:rot w14:lat="0" w14:lon="0" w14:rev="0"/>
                  </w14:lightRig>
                </w14:scene3d>
                <w14:props3d w14:extrusionH="0" w14:contourW="0" w14:prstMaterial="warmMatte"/>
              </w:rPr>
              <w:t>2.4.5</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2025 Annual Savings</w:t>
            </w:r>
            <w:r>
              <w:rPr>
                <w:noProof/>
                <w:webHidden/>
              </w:rPr>
              <w:tab/>
            </w:r>
            <w:r>
              <w:rPr>
                <w:noProof/>
                <w:webHidden/>
              </w:rPr>
              <w:fldChar w:fldCharType="begin"/>
            </w:r>
            <w:r>
              <w:rPr>
                <w:noProof/>
                <w:webHidden/>
              </w:rPr>
              <w:instrText xml:space="preserve"> PAGEREF _Toc233113967 \h </w:instrText>
            </w:r>
            <w:r>
              <w:rPr>
                <w:noProof/>
                <w:webHidden/>
              </w:rPr>
            </w:r>
            <w:r>
              <w:rPr>
                <w:noProof/>
                <w:webHidden/>
              </w:rPr>
              <w:fldChar w:fldCharType="separate"/>
            </w:r>
            <w:r>
              <w:rPr>
                <w:noProof/>
                <w:webHidden/>
              </w:rPr>
              <w:t>29</w:t>
            </w:r>
            <w:r>
              <w:rPr>
                <w:noProof/>
                <w:webHidden/>
              </w:rPr>
              <w:fldChar w:fldCharType="end"/>
            </w:r>
          </w:hyperlink>
        </w:p>
        <w:p w14:paraId="331CDA69" w14:textId="1D33B545"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68" w:history="1">
            <w:r w:rsidRPr="007F025A">
              <w:rPr>
                <w:rStyle w:val="Hyperlink"/>
              </w:rPr>
              <w:t>2.5</w:t>
            </w:r>
            <w:r>
              <w:rPr>
                <w:rFonts w:asciiTheme="minorHAnsi" w:eastAsiaTheme="minorEastAsia" w:hAnsiTheme="minorHAnsi" w:cstheme="minorBidi"/>
                <w:color w:val="auto"/>
                <w:kern w:val="2"/>
                <w:sz w:val="24"/>
                <w:szCs w:val="24"/>
                <w14:ligatures w14:val="standardContextual"/>
              </w:rPr>
              <w:tab/>
            </w:r>
            <w:r w:rsidRPr="007F025A">
              <w:rPr>
                <w:rStyle w:val="Hyperlink"/>
              </w:rPr>
              <w:t>Business Program Annual Savings</w:t>
            </w:r>
            <w:r>
              <w:rPr>
                <w:webHidden/>
              </w:rPr>
              <w:tab/>
            </w:r>
            <w:r>
              <w:rPr>
                <w:webHidden/>
              </w:rPr>
              <w:fldChar w:fldCharType="begin"/>
            </w:r>
            <w:r>
              <w:rPr>
                <w:webHidden/>
              </w:rPr>
              <w:instrText xml:space="preserve"> PAGEREF _Toc233113968 \h </w:instrText>
            </w:r>
            <w:r>
              <w:rPr>
                <w:webHidden/>
              </w:rPr>
            </w:r>
            <w:r>
              <w:rPr>
                <w:webHidden/>
              </w:rPr>
              <w:fldChar w:fldCharType="separate"/>
            </w:r>
            <w:r>
              <w:rPr>
                <w:webHidden/>
              </w:rPr>
              <w:t>32</w:t>
            </w:r>
            <w:r>
              <w:rPr>
                <w:webHidden/>
              </w:rPr>
              <w:fldChar w:fldCharType="end"/>
            </w:r>
          </w:hyperlink>
        </w:p>
        <w:p w14:paraId="74F3B420" w14:textId="06F679FA"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69" w:history="1">
            <w:r w:rsidRPr="007F025A">
              <w:rPr>
                <w:rStyle w:val="Hyperlink"/>
                <w14:scene3d>
                  <w14:camera w14:prst="orthographicFront"/>
                  <w14:lightRig w14:rig="threePt" w14:dir="t">
                    <w14:rot w14:lat="0" w14:lon="0" w14:rev="0"/>
                  </w14:lightRig>
                </w14:scene3d>
                <w14:props3d w14:extrusionH="0" w14:contourW="0" w14:prstMaterial="warmMatte"/>
              </w:rPr>
              <w:t>2.5.1</w:t>
            </w:r>
            <w:r>
              <w:rPr>
                <w:rFonts w:asciiTheme="minorHAnsi" w:eastAsiaTheme="minorEastAsia" w:hAnsiTheme="minorHAnsi" w:cstheme="minorBidi"/>
                <w:noProof/>
                <w:color w:val="auto"/>
                <w:kern w:val="2"/>
                <w:sz w:val="24"/>
                <w:szCs w:val="24"/>
                <w14:ligatures w14:val="standardContextual"/>
              </w:rPr>
              <w:tab/>
            </w:r>
            <w:r w:rsidRPr="007F025A">
              <w:rPr>
                <w:rStyle w:val="Hyperlink"/>
              </w:rPr>
              <w:t>Full Cycle Business Program Summary</w:t>
            </w:r>
            <w:r>
              <w:rPr>
                <w:noProof/>
                <w:webHidden/>
              </w:rPr>
              <w:tab/>
            </w:r>
            <w:r>
              <w:rPr>
                <w:noProof/>
                <w:webHidden/>
              </w:rPr>
              <w:fldChar w:fldCharType="begin"/>
            </w:r>
            <w:r>
              <w:rPr>
                <w:noProof/>
                <w:webHidden/>
              </w:rPr>
              <w:instrText xml:space="preserve"> PAGEREF _Toc233113969 \h </w:instrText>
            </w:r>
            <w:r>
              <w:rPr>
                <w:noProof/>
                <w:webHidden/>
              </w:rPr>
            </w:r>
            <w:r>
              <w:rPr>
                <w:noProof/>
                <w:webHidden/>
              </w:rPr>
              <w:fldChar w:fldCharType="separate"/>
            </w:r>
            <w:r>
              <w:rPr>
                <w:noProof/>
                <w:webHidden/>
              </w:rPr>
              <w:t>32</w:t>
            </w:r>
            <w:r>
              <w:rPr>
                <w:noProof/>
                <w:webHidden/>
              </w:rPr>
              <w:fldChar w:fldCharType="end"/>
            </w:r>
          </w:hyperlink>
        </w:p>
        <w:p w14:paraId="4452227D" w14:textId="2508710A"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0" w:history="1">
            <w:r w:rsidRPr="007F025A">
              <w:rPr>
                <w:rStyle w:val="Hyperlink"/>
                <w14:scene3d>
                  <w14:camera w14:prst="orthographicFront"/>
                  <w14:lightRig w14:rig="threePt" w14:dir="t">
                    <w14:rot w14:lat="0" w14:lon="0" w14:rev="0"/>
                  </w14:lightRig>
                </w14:scene3d>
                <w14:props3d w14:extrusionH="0" w14:contourW="0" w14:prstMaterial="warmMatte"/>
              </w:rPr>
              <w:t>2.5.2</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2022 Annual Savings</w:t>
            </w:r>
            <w:r>
              <w:rPr>
                <w:noProof/>
                <w:webHidden/>
              </w:rPr>
              <w:tab/>
            </w:r>
            <w:r>
              <w:rPr>
                <w:noProof/>
                <w:webHidden/>
              </w:rPr>
              <w:fldChar w:fldCharType="begin"/>
            </w:r>
            <w:r>
              <w:rPr>
                <w:noProof/>
                <w:webHidden/>
              </w:rPr>
              <w:instrText xml:space="preserve"> PAGEREF _Toc233113970 \h </w:instrText>
            </w:r>
            <w:r>
              <w:rPr>
                <w:noProof/>
                <w:webHidden/>
              </w:rPr>
            </w:r>
            <w:r>
              <w:rPr>
                <w:noProof/>
                <w:webHidden/>
              </w:rPr>
              <w:fldChar w:fldCharType="separate"/>
            </w:r>
            <w:r>
              <w:rPr>
                <w:noProof/>
                <w:webHidden/>
              </w:rPr>
              <w:t>34</w:t>
            </w:r>
            <w:r>
              <w:rPr>
                <w:noProof/>
                <w:webHidden/>
              </w:rPr>
              <w:fldChar w:fldCharType="end"/>
            </w:r>
          </w:hyperlink>
        </w:p>
        <w:p w14:paraId="1E0200C9" w14:textId="2E70C371"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1" w:history="1">
            <w:r w:rsidRPr="007F025A">
              <w:rPr>
                <w:rStyle w:val="Hyperlink"/>
                <w14:scene3d>
                  <w14:camera w14:prst="orthographicFront"/>
                  <w14:lightRig w14:rig="threePt" w14:dir="t">
                    <w14:rot w14:lat="0" w14:lon="0" w14:rev="0"/>
                  </w14:lightRig>
                </w14:scene3d>
                <w14:props3d w14:extrusionH="0" w14:contourW="0" w14:prstMaterial="warmMatte"/>
              </w:rPr>
              <w:t>2.5.3</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2023 Annual Savings</w:t>
            </w:r>
            <w:r>
              <w:rPr>
                <w:noProof/>
                <w:webHidden/>
              </w:rPr>
              <w:tab/>
            </w:r>
            <w:r>
              <w:rPr>
                <w:noProof/>
                <w:webHidden/>
              </w:rPr>
              <w:fldChar w:fldCharType="begin"/>
            </w:r>
            <w:r>
              <w:rPr>
                <w:noProof/>
                <w:webHidden/>
              </w:rPr>
              <w:instrText xml:space="preserve"> PAGEREF _Toc233113971 \h </w:instrText>
            </w:r>
            <w:r>
              <w:rPr>
                <w:noProof/>
                <w:webHidden/>
              </w:rPr>
            </w:r>
            <w:r>
              <w:rPr>
                <w:noProof/>
                <w:webHidden/>
              </w:rPr>
              <w:fldChar w:fldCharType="separate"/>
            </w:r>
            <w:r>
              <w:rPr>
                <w:noProof/>
                <w:webHidden/>
              </w:rPr>
              <w:t>36</w:t>
            </w:r>
            <w:r>
              <w:rPr>
                <w:noProof/>
                <w:webHidden/>
              </w:rPr>
              <w:fldChar w:fldCharType="end"/>
            </w:r>
          </w:hyperlink>
        </w:p>
        <w:p w14:paraId="4DE4DDA9" w14:textId="11456121"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2" w:history="1">
            <w:r w:rsidRPr="007F025A">
              <w:rPr>
                <w:rStyle w:val="Hyperlink"/>
                <w14:scene3d>
                  <w14:camera w14:prst="orthographicFront"/>
                  <w14:lightRig w14:rig="threePt" w14:dir="t">
                    <w14:rot w14:lat="0" w14:lon="0" w14:rev="0"/>
                  </w14:lightRig>
                </w14:scene3d>
                <w14:props3d w14:extrusionH="0" w14:contourW="0" w14:prstMaterial="warmMatte"/>
              </w:rPr>
              <w:t>2.5.4</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2024 Annual Savings</w:t>
            </w:r>
            <w:r>
              <w:rPr>
                <w:noProof/>
                <w:webHidden/>
              </w:rPr>
              <w:tab/>
            </w:r>
            <w:r>
              <w:rPr>
                <w:noProof/>
                <w:webHidden/>
              </w:rPr>
              <w:fldChar w:fldCharType="begin"/>
            </w:r>
            <w:r>
              <w:rPr>
                <w:noProof/>
                <w:webHidden/>
              </w:rPr>
              <w:instrText xml:space="preserve"> PAGEREF _Toc233113972 \h </w:instrText>
            </w:r>
            <w:r>
              <w:rPr>
                <w:noProof/>
                <w:webHidden/>
              </w:rPr>
            </w:r>
            <w:r>
              <w:rPr>
                <w:noProof/>
                <w:webHidden/>
              </w:rPr>
              <w:fldChar w:fldCharType="separate"/>
            </w:r>
            <w:r>
              <w:rPr>
                <w:noProof/>
                <w:webHidden/>
              </w:rPr>
              <w:t>38</w:t>
            </w:r>
            <w:r>
              <w:rPr>
                <w:noProof/>
                <w:webHidden/>
              </w:rPr>
              <w:fldChar w:fldCharType="end"/>
            </w:r>
          </w:hyperlink>
        </w:p>
        <w:p w14:paraId="6018708A" w14:textId="35A30656"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3" w:history="1">
            <w:r w:rsidRPr="007F025A">
              <w:rPr>
                <w:rStyle w:val="Hyperlink"/>
                <w14:scene3d>
                  <w14:camera w14:prst="orthographicFront"/>
                  <w14:lightRig w14:rig="threePt" w14:dir="t">
                    <w14:rot w14:lat="0" w14:lon="0" w14:rev="0"/>
                  </w14:lightRig>
                </w14:scene3d>
                <w14:props3d w14:extrusionH="0" w14:contourW="0" w14:prstMaterial="warmMatte"/>
              </w:rPr>
              <w:t>2.5.5</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2025 Annual Savings</w:t>
            </w:r>
            <w:r>
              <w:rPr>
                <w:noProof/>
                <w:webHidden/>
              </w:rPr>
              <w:tab/>
            </w:r>
            <w:r>
              <w:rPr>
                <w:noProof/>
                <w:webHidden/>
              </w:rPr>
              <w:fldChar w:fldCharType="begin"/>
            </w:r>
            <w:r>
              <w:rPr>
                <w:noProof/>
                <w:webHidden/>
              </w:rPr>
              <w:instrText xml:space="preserve"> PAGEREF _Toc233113973 \h </w:instrText>
            </w:r>
            <w:r>
              <w:rPr>
                <w:noProof/>
                <w:webHidden/>
              </w:rPr>
            </w:r>
            <w:r>
              <w:rPr>
                <w:noProof/>
                <w:webHidden/>
              </w:rPr>
              <w:fldChar w:fldCharType="separate"/>
            </w:r>
            <w:r>
              <w:rPr>
                <w:noProof/>
                <w:webHidden/>
              </w:rPr>
              <w:t>39</w:t>
            </w:r>
            <w:r>
              <w:rPr>
                <w:noProof/>
                <w:webHidden/>
              </w:rPr>
              <w:fldChar w:fldCharType="end"/>
            </w:r>
          </w:hyperlink>
        </w:p>
        <w:p w14:paraId="24A2374D" w14:textId="35057769" w:rsidR="002976DF" w:rsidRDefault="002976DF">
          <w:pPr>
            <w:pStyle w:val="TOC2"/>
            <w:rPr>
              <w:rFonts w:asciiTheme="minorHAnsi" w:eastAsiaTheme="minorEastAsia" w:hAnsiTheme="minorHAnsi" w:cstheme="minorBidi"/>
              <w:color w:val="auto"/>
              <w:kern w:val="2"/>
              <w:sz w:val="24"/>
              <w:szCs w:val="24"/>
              <w14:ligatures w14:val="standardContextual"/>
            </w:rPr>
          </w:pPr>
          <w:hyperlink w:anchor="_Toc233113974" w:history="1">
            <w:r w:rsidRPr="007F025A">
              <w:rPr>
                <w:rStyle w:val="Hyperlink"/>
              </w:rPr>
              <w:t>2.6</w:t>
            </w:r>
            <w:r>
              <w:rPr>
                <w:rFonts w:asciiTheme="minorHAnsi" w:eastAsiaTheme="minorEastAsia" w:hAnsiTheme="minorHAnsi" w:cstheme="minorBidi"/>
                <w:color w:val="auto"/>
                <w:kern w:val="2"/>
                <w:sz w:val="24"/>
                <w:szCs w:val="24"/>
                <w14:ligatures w14:val="standardContextual"/>
              </w:rPr>
              <w:tab/>
            </w:r>
            <w:r w:rsidRPr="007F025A">
              <w:rPr>
                <w:rStyle w:val="Hyperlink"/>
              </w:rPr>
              <w:t>Voltage Optimization Program Annual Savings</w:t>
            </w:r>
            <w:r>
              <w:rPr>
                <w:webHidden/>
              </w:rPr>
              <w:tab/>
            </w:r>
            <w:r>
              <w:rPr>
                <w:webHidden/>
              </w:rPr>
              <w:fldChar w:fldCharType="begin"/>
            </w:r>
            <w:r>
              <w:rPr>
                <w:webHidden/>
              </w:rPr>
              <w:instrText xml:space="preserve"> PAGEREF _Toc233113974 \h </w:instrText>
            </w:r>
            <w:r>
              <w:rPr>
                <w:webHidden/>
              </w:rPr>
            </w:r>
            <w:r>
              <w:rPr>
                <w:webHidden/>
              </w:rPr>
              <w:fldChar w:fldCharType="separate"/>
            </w:r>
            <w:r>
              <w:rPr>
                <w:webHidden/>
              </w:rPr>
              <w:t>41</w:t>
            </w:r>
            <w:r>
              <w:rPr>
                <w:webHidden/>
              </w:rPr>
              <w:fldChar w:fldCharType="end"/>
            </w:r>
          </w:hyperlink>
        </w:p>
        <w:p w14:paraId="7E303E4A" w14:textId="22E7071B"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5" w:history="1">
            <w:r w:rsidRPr="007F025A">
              <w:rPr>
                <w:rStyle w:val="Hyperlink"/>
                <w14:scene3d>
                  <w14:camera w14:prst="orthographicFront"/>
                  <w14:lightRig w14:rig="threePt" w14:dir="t">
                    <w14:rot w14:lat="0" w14:lon="0" w14:rev="0"/>
                  </w14:lightRig>
                </w14:scene3d>
                <w14:props3d w14:extrusionH="0" w14:contourW="0" w14:prstMaterial="warmMatte"/>
              </w:rPr>
              <w:t>2.6.1</w:t>
            </w:r>
            <w:r>
              <w:rPr>
                <w:rFonts w:asciiTheme="minorHAnsi" w:eastAsiaTheme="minorEastAsia" w:hAnsiTheme="minorHAnsi" w:cstheme="minorBidi"/>
                <w:noProof/>
                <w:color w:val="auto"/>
                <w:kern w:val="2"/>
                <w:sz w:val="24"/>
                <w:szCs w:val="24"/>
                <w14:ligatures w14:val="standardContextual"/>
              </w:rPr>
              <w:tab/>
            </w:r>
            <w:r w:rsidRPr="007F025A">
              <w:rPr>
                <w:rStyle w:val="Hyperlink"/>
              </w:rPr>
              <w:t>Full Cycle VO Program Summary</w:t>
            </w:r>
            <w:r>
              <w:rPr>
                <w:noProof/>
                <w:webHidden/>
              </w:rPr>
              <w:tab/>
            </w:r>
            <w:r>
              <w:rPr>
                <w:noProof/>
                <w:webHidden/>
              </w:rPr>
              <w:fldChar w:fldCharType="begin"/>
            </w:r>
            <w:r>
              <w:rPr>
                <w:noProof/>
                <w:webHidden/>
              </w:rPr>
              <w:instrText xml:space="preserve"> PAGEREF _Toc233113975 \h </w:instrText>
            </w:r>
            <w:r>
              <w:rPr>
                <w:noProof/>
                <w:webHidden/>
              </w:rPr>
            </w:r>
            <w:r>
              <w:rPr>
                <w:noProof/>
                <w:webHidden/>
              </w:rPr>
              <w:fldChar w:fldCharType="separate"/>
            </w:r>
            <w:r>
              <w:rPr>
                <w:noProof/>
                <w:webHidden/>
              </w:rPr>
              <w:t>41</w:t>
            </w:r>
            <w:r>
              <w:rPr>
                <w:noProof/>
                <w:webHidden/>
              </w:rPr>
              <w:fldChar w:fldCharType="end"/>
            </w:r>
          </w:hyperlink>
        </w:p>
        <w:p w14:paraId="1BD29B5D" w14:textId="1DDA1B66"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6" w:history="1">
            <w:r w:rsidRPr="007F025A">
              <w:rPr>
                <w:rStyle w:val="Hyperlink"/>
                <w14:scene3d>
                  <w14:camera w14:prst="orthographicFront"/>
                  <w14:lightRig w14:rig="threePt" w14:dir="t">
                    <w14:rot w14:lat="0" w14:lon="0" w14:rev="0"/>
                  </w14:lightRig>
                </w14:scene3d>
                <w14:props3d w14:extrusionH="0" w14:contourW="0" w14:prstMaterial="warmMatte"/>
              </w:rPr>
              <w:t>2.6.2</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2022 Annual Savings</w:t>
            </w:r>
            <w:r>
              <w:rPr>
                <w:noProof/>
                <w:webHidden/>
              </w:rPr>
              <w:tab/>
            </w:r>
            <w:r>
              <w:rPr>
                <w:noProof/>
                <w:webHidden/>
              </w:rPr>
              <w:fldChar w:fldCharType="begin"/>
            </w:r>
            <w:r>
              <w:rPr>
                <w:noProof/>
                <w:webHidden/>
              </w:rPr>
              <w:instrText xml:space="preserve"> PAGEREF _Toc233113976 \h </w:instrText>
            </w:r>
            <w:r>
              <w:rPr>
                <w:noProof/>
                <w:webHidden/>
              </w:rPr>
            </w:r>
            <w:r>
              <w:rPr>
                <w:noProof/>
                <w:webHidden/>
              </w:rPr>
              <w:fldChar w:fldCharType="separate"/>
            </w:r>
            <w:r>
              <w:rPr>
                <w:noProof/>
                <w:webHidden/>
              </w:rPr>
              <w:t>42</w:t>
            </w:r>
            <w:r>
              <w:rPr>
                <w:noProof/>
                <w:webHidden/>
              </w:rPr>
              <w:fldChar w:fldCharType="end"/>
            </w:r>
          </w:hyperlink>
        </w:p>
        <w:p w14:paraId="799F09A3" w14:textId="3AD004D1"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7" w:history="1">
            <w:r w:rsidRPr="007F025A">
              <w:rPr>
                <w:rStyle w:val="Hyperlink"/>
                <w14:scene3d>
                  <w14:camera w14:prst="orthographicFront"/>
                  <w14:lightRig w14:rig="threePt" w14:dir="t">
                    <w14:rot w14:lat="0" w14:lon="0" w14:rev="0"/>
                  </w14:lightRig>
                </w14:scene3d>
                <w14:props3d w14:extrusionH="0" w14:contourW="0" w14:prstMaterial="warmMatte"/>
              </w:rPr>
              <w:t>2.6.3</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2023 Annual Savings</w:t>
            </w:r>
            <w:r>
              <w:rPr>
                <w:noProof/>
                <w:webHidden/>
              </w:rPr>
              <w:tab/>
            </w:r>
            <w:r>
              <w:rPr>
                <w:noProof/>
                <w:webHidden/>
              </w:rPr>
              <w:fldChar w:fldCharType="begin"/>
            </w:r>
            <w:r>
              <w:rPr>
                <w:noProof/>
                <w:webHidden/>
              </w:rPr>
              <w:instrText xml:space="preserve"> PAGEREF _Toc233113977 \h </w:instrText>
            </w:r>
            <w:r>
              <w:rPr>
                <w:noProof/>
                <w:webHidden/>
              </w:rPr>
            </w:r>
            <w:r>
              <w:rPr>
                <w:noProof/>
                <w:webHidden/>
              </w:rPr>
              <w:fldChar w:fldCharType="separate"/>
            </w:r>
            <w:r>
              <w:rPr>
                <w:noProof/>
                <w:webHidden/>
              </w:rPr>
              <w:t>42</w:t>
            </w:r>
            <w:r>
              <w:rPr>
                <w:noProof/>
                <w:webHidden/>
              </w:rPr>
              <w:fldChar w:fldCharType="end"/>
            </w:r>
          </w:hyperlink>
        </w:p>
        <w:p w14:paraId="65419DA9" w14:textId="415E1C3A"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8" w:history="1">
            <w:r w:rsidRPr="007F025A">
              <w:rPr>
                <w:rStyle w:val="Hyperlink"/>
                <w14:scene3d>
                  <w14:camera w14:prst="orthographicFront"/>
                  <w14:lightRig w14:rig="threePt" w14:dir="t">
                    <w14:rot w14:lat="0" w14:lon="0" w14:rev="0"/>
                  </w14:lightRig>
                </w14:scene3d>
                <w14:props3d w14:extrusionH="0" w14:contourW="0" w14:prstMaterial="warmMatte"/>
              </w:rPr>
              <w:t>2.6.4</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2024 Annual Savings</w:t>
            </w:r>
            <w:r>
              <w:rPr>
                <w:noProof/>
                <w:webHidden/>
              </w:rPr>
              <w:tab/>
            </w:r>
            <w:r>
              <w:rPr>
                <w:noProof/>
                <w:webHidden/>
              </w:rPr>
              <w:fldChar w:fldCharType="begin"/>
            </w:r>
            <w:r>
              <w:rPr>
                <w:noProof/>
                <w:webHidden/>
              </w:rPr>
              <w:instrText xml:space="preserve"> PAGEREF _Toc233113978 \h </w:instrText>
            </w:r>
            <w:r>
              <w:rPr>
                <w:noProof/>
                <w:webHidden/>
              </w:rPr>
            </w:r>
            <w:r>
              <w:rPr>
                <w:noProof/>
                <w:webHidden/>
              </w:rPr>
              <w:fldChar w:fldCharType="separate"/>
            </w:r>
            <w:r>
              <w:rPr>
                <w:noProof/>
                <w:webHidden/>
              </w:rPr>
              <w:t>42</w:t>
            </w:r>
            <w:r>
              <w:rPr>
                <w:noProof/>
                <w:webHidden/>
              </w:rPr>
              <w:fldChar w:fldCharType="end"/>
            </w:r>
          </w:hyperlink>
        </w:p>
        <w:p w14:paraId="214A4885" w14:textId="5334BB2A" w:rsidR="002976DF" w:rsidRDefault="002976DF">
          <w:pPr>
            <w:pStyle w:val="TOC3"/>
            <w:rPr>
              <w:rFonts w:asciiTheme="minorHAnsi" w:eastAsiaTheme="minorEastAsia" w:hAnsiTheme="minorHAnsi" w:cstheme="minorBidi"/>
              <w:noProof/>
              <w:color w:val="auto"/>
              <w:kern w:val="2"/>
              <w:sz w:val="24"/>
              <w:szCs w:val="24"/>
              <w14:ligatures w14:val="standardContextual"/>
            </w:rPr>
          </w:pPr>
          <w:hyperlink w:anchor="_Toc233113979" w:history="1">
            <w:r w:rsidRPr="007F025A">
              <w:rPr>
                <w:rStyle w:val="Hyperlink"/>
                <w14:scene3d>
                  <w14:camera w14:prst="orthographicFront"/>
                  <w14:lightRig w14:rig="threePt" w14:dir="t">
                    <w14:rot w14:lat="0" w14:lon="0" w14:rev="0"/>
                  </w14:lightRig>
                </w14:scene3d>
                <w14:props3d w14:extrusionH="0" w14:contourW="0" w14:prstMaterial="warmMatte"/>
              </w:rPr>
              <w:t>2.6.5</w:t>
            </w:r>
            <w:r>
              <w:rPr>
                <w:rFonts w:asciiTheme="minorHAnsi" w:eastAsiaTheme="minorEastAsia" w:hAnsiTheme="minorHAnsi" w:cstheme="minorBidi"/>
                <w:noProof/>
                <w:color w:val="auto"/>
                <w:kern w:val="2"/>
                <w:sz w:val="24"/>
                <w:szCs w:val="24"/>
                <w14:ligatures w14:val="standardContextual"/>
              </w:rPr>
              <w:tab/>
            </w:r>
            <w:r w:rsidRPr="007F025A">
              <w:rPr>
                <w:rStyle w:val="Hyperlink"/>
              </w:rPr>
              <w:t>2025 Annual Savings</w:t>
            </w:r>
            <w:r>
              <w:rPr>
                <w:noProof/>
                <w:webHidden/>
              </w:rPr>
              <w:tab/>
            </w:r>
            <w:r>
              <w:rPr>
                <w:noProof/>
                <w:webHidden/>
              </w:rPr>
              <w:fldChar w:fldCharType="begin"/>
            </w:r>
            <w:r>
              <w:rPr>
                <w:noProof/>
                <w:webHidden/>
              </w:rPr>
              <w:instrText xml:space="preserve"> PAGEREF _Toc233113979 \h </w:instrText>
            </w:r>
            <w:r>
              <w:rPr>
                <w:noProof/>
                <w:webHidden/>
              </w:rPr>
            </w:r>
            <w:r>
              <w:rPr>
                <w:noProof/>
                <w:webHidden/>
              </w:rPr>
              <w:fldChar w:fldCharType="separate"/>
            </w:r>
            <w:r>
              <w:rPr>
                <w:noProof/>
                <w:webHidden/>
              </w:rPr>
              <w:t>43</w:t>
            </w:r>
            <w:r>
              <w:rPr>
                <w:noProof/>
                <w:webHidden/>
              </w:rPr>
              <w:fldChar w:fldCharType="end"/>
            </w:r>
          </w:hyperlink>
        </w:p>
        <w:p w14:paraId="39CCCDEA" w14:textId="118B42A7" w:rsidR="002976DF" w:rsidRDefault="002976DF">
          <w:pPr>
            <w:pStyle w:val="TOC1"/>
            <w:rPr>
              <w:rFonts w:asciiTheme="minorHAnsi" w:eastAsiaTheme="minorEastAsia" w:hAnsiTheme="minorHAnsi" w:cstheme="minorBidi"/>
              <w:color w:val="auto"/>
              <w:kern w:val="2"/>
              <w:sz w:val="24"/>
              <w:szCs w:val="24"/>
              <w14:ligatures w14:val="standardContextual"/>
            </w:rPr>
          </w:pPr>
          <w:hyperlink w:anchor="_Toc233113980" w:history="1">
            <w:r w:rsidRPr="007F025A">
              <w:rPr>
                <w:rStyle w:val="Hyperlink"/>
              </w:rPr>
              <w:t>Appendix A.</w:t>
            </w:r>
            <w:r>
              <w:rPr>
                <w:rFonts w:asciiTheme="minorHAnsi" w:eastAsiaTheme="minorEastAsia" w:hAnsiTheme="minorHAnsi" w:cstheme="minorBidi"/>
                <w:color w:val="auto"/>
                <w:kern w:val="2"/>
                <w:sz w:val="24"/>
                <w:szCs w:val="24"/>
                <w14:ligatures w14:val="standardContextual"/>
              </w:rPr>
              <w:tab/>
            </w:r>
            <w:r w:rsidRPr="007F025A">
              <w:rPr>
                <w:rStyle w:val="Hyperlink"/>
              </w:rPr>
              <w:t>Program Evaluation Reports</w:t>
            </w:r>
            <w:r>
              <w:rPr>
                <w:webHidden/>
              </w:rPr>
              <w:tab/>
            </w:r>
            <w:r>
              <w:rPr>
                <w:webHidden/>
              </w:rPr>
              <w:fldChar w:fldCharType="begin"/>
            </w:r>
            <w:r>
              <w:rPr>
                <w:webHidden/>
              </w:rPr>
              <w:instrText xml:space="preserve"> PAGEREF _Toc233113980 \h </w:instrText>
            </w:r>
            <w:r>
              <w:rPr>
                <w:webHidden/>
              </w:rPr>
            </w:r>
            <w:r>
              <w:rPr>
                <w:webHidden/>
              </w:rPr>
              <w:fldChar w:fldCharType="separate"/>
            </w:r>
            <w:r>
              <w:rPr>
                <w:webHidden/>
              </w:rPr>
              <w:t>44</w:t>
            </w:r>
            <w:r>
              <w:rPr>
                <w:webHidden/>
              </w:rPr>
              <w:fldChar w:fldCharType="end"/>
            </w:r>
          </w:hyperlink>
        </w:p>
        <w:p w14:paraId="01045B4F" w14:textId="65290479" w:rsidR="002976DF" w:rsidRDefault="002976DF">
          <w:pPr>
            <w:pStyle w:val="TOC1"/>
            <w:rPr>
              <w:rFonts w:asciiTheme="minorHAnsi" w:eastAsiaTheme="minorEastAsia" w:hAnsiTheme="minorHAnsi" w:cstheme="minorBidi"/>
              <w:color w:val="auto"/>
              <w:kern w:val="2"/>
              <w:sz w:val="24"/>
              <w:szCs w:val="24"/>
              <w14:ligatures w14:val="standardContextual"/>
            </w:rPr>
          </w:pPr>
          <w:hyperlink w:anchor="_Toc233113981" w:history="1">
            <w:r w:rsidRPr="007F025A">
              <w:rPr>
                <w:rStyle w:val="Hyperlink"/>
              </w:rPr>
              <w:t>Appendix B.</w:t>
            </w:r>
            <w:r>
              <w:rPr>
                <w:rFonts w:asciiTheme="minorHAnsi" w:eastAsiaTheme="minorEastAsia" w:hAnsiTheme="minorHAnsi" w:cstheme="minorBidi"/>
                <w:color w:val="auto"/>
                <w:kern w:val="2"/>
                <w:sz w:val="24"/>
                <w:szCs w:val="24"/>
                <w14:ligatures w14:val="standardContextual"/>
              </w:rPr>
              <w:tab/>
            </w:r>
            <w:r w:rsidRPr="007F025A">
              <w:rPr>
                <w:rStyle w:val="Hyperlink"/>
              </w:rPr>
              <w:t>Cumulative Persisting Annual Savings Details</w:t>
            </w:r>
            <w:r>
              <w:rPr>
                <w:webHidden/>
              </w:rPr>
              <w:tab/>
            </w:r>
            <w:r>
              <w:rPr>
                <w:webHidden/>
              </w:rPr>
              <w:fldChar w:fldCharType="begin"/>
            </w:r>
            <w:r>
              <w:rPr>
                <w:webHidden/>
              </w:rPr>
              <w:instrText xml:space="preserve"> PAGEREF _Toc233113981 \h </w:instrText>
            </w:r>
            <w:r>
              <w:rPr>
                <w:webHidden/>
              </w:rPr>
            </w:r>
            <w:r>
              <w:rPr>
                <w:webHidden/>
              </w:rPr>
              <w:fldChar w:fldCharType="separate"/>
            </w:r>
            <w:r>
              <w:rPr>
                <w:webHidden/>
              </w:rPr>
              <w:t>45</w:t>
            </w:r>
            <w:r>
              <w:rPr>
                <w:webHidden/>
              </w:rPr>
              <w:fldChar w:fldCharType="end"/>
            </w:r>
          </w:hyperlink>
        </w:p>
        <w:p w14:paraId="695691AD" w14:textId="1F2F9C40" w:rsidR="0030499B" w:rsidRDefault="0030499B">
          <w:r>
            <w:rPr>
              <w:b/>
              <w:bCs/>
              <w:noProof/>
            </w:rPr>
            <w:fldChar w:fldCharType="end"/>
          </w:r>
        </w:p>
      </w:sdtContent>
    </w:sdt>
    <w:p w14:paraId="4304F1D2" w14:textId="77777777" w:rsidR="00BD573A" w:rsidRPr="00BD573A" w:rsidRDefault="00BD573A" w:rsidP="00BD573A"/>
    <w:p w14:paraId="2FBDDFBB" w14:textId="77777777" w:rsidR="00BD573A" w:rsidRPr="00E7019E" w:rsidRDefault="00BD573A" w:rsidP="00E7019E"/>
    <w:p w14:paraId="223CC5A1" w14:textId="77777777" w:rsidR="00BD573A" w:rsidRPr="00BD573A" w:rsidRDefault="00BD573A" w:rsidP="00BD573A"/>
    <w:p w14:paraId="107669EA" w14:textId="77777777" w:rsidR="00BD573A" w:rsidRPr="00BD573A" w:rsidRDefault="00BD573A" w:rsidP="00BD573A">
      <w:pPr>
        <w:sectPr w:rsidR="00BD573A" w:rsidRPr="00BD573A" w:rsidSect="002E3C77">
          <w:headerReference w:type="default" r:id="rId12"/>
          <w:footerReference w:type="default" r:id="rId13"/>
          <w:type w:val="continuous"/>
          <w:pgSz w:w="12240" w:h="15840" w:code="1"/>
          <w:pgMar w:top="39" w:right="567" w:bottom="567" w:left="567" w:header="142" w:footer="340" w:gutter="0"/>
          <w:cols w:space="708"/>
          <w:titlePg/>
          <w:docGrid w:linePitch="360"/>
        </w:sectPr>
      </w:pPr>
    </w:p>
    <w:p w14:paraId="29C9E0DE" w14:textId="330E5763" w:rsidR="00294548" w:rsidRDefault="001803D2" w:rsidP="006E68B0">
      <w:pPr>
        <w:pStyle w:val="Heading1"/>
      </w:pPr>
      <w:bookmarkStart w:id="0" w:name="_Toc233113944"/>
      <w:r>
        <w:lastRenderedPageBreak/>
        <w:t xml:space="preserve">Executive </w:t>
      </w:r>
      <w:r w:rsidR="004F36E9">
        <w:t>S</w:t>
      </w:r>
      <w:r>
        <w:t>ummary</w:t>
      </w:r>
      <w:bookmarkEnd w:id="0"/>
    </w:p>
    <w:p w14:paraId="5F68CD75" w14:textId="3035C5C4" w:rsidR="00FC1DD0" w:rsidRDefault="00FC1DD0" w:rsidP="00FC1DD0">
      <w:pPr>
        <w:pStyle w:val="BodyText"/>
      </w:pPr>
      <w:r>
        <w:t>Illinois state law mandates that Ameren Illinois Company (AIC) conduct an independent evaluation of each multi-year energy efficiency portfolio.</w:t>
      </w:r>
      <w:r>
        <w:rPr>
          <w:rStyle w:val="FootnoteReference"/>
        </w:rPr>
        <w:footnoteReference w:id="1"/>
      </w:r>
      <w:r>
        <w:t xml:space="preserve"> In fulfillment of this requirement, this report presents impact evaluation results from AIC’s portfolio of electric and gas energy efficiency programs implemented as part of its 2022-2025 Energy Efficiency and Demand Response Plan (“Plan 6”).</w:t>
      </w:r>
      <w:r>
        <w:rPr>
          <w:rStyle w:val="FootnoteReference"/>
        </w:rPr>
        <w:footnoteReference w:id="2"/>
      </w:r>
    </w:p>
    <w:p w14:paraId="40C47A97" w14:textId="6DD219D4" w:rsidR="009E5DB3" w:rsidRPr="00150B28" w:rsidRDefault="00FC1DD0" w:rsidP="00FC1DD0">
      <w:pPr>
        <w:pStyle w:val="BodyText"/>
      </w:pPr>
      <w:r>
        <w:t>The overarching objective of the annual impact evaluations is to determine the gross and net electric energy, electric demand, and natural gas impacts associated with the AIC energy efficiency portfolio. The purpose of this report is to aggregate results from AIC’s Residential, Business, and Voltage Optimization Programs across each year of Plan 6 and to summarize the utility’s performance relative to its statutory energy and demand savings goals. For additional detail on how the results presented in this report were developed, please see the separate annual impact evaluation reports</w:t>
      </w:r>
      <w:r w:rsidR="00B71E6A">
        <w:t>.</w:t>
      </w:r>
    </w:p>
    <w:p w14:paraId="0806D623" w14:textId="1E9683B3" w:rsidR="001803D2" w:rsidRDefault="001803D2" w:rsidP="001803D2">
      <w:pPr>
        <w:pStyle w:val="Heading2"/>
      </w:pPr>
      <w:bookmarkStart w:id="1" w:name="_Toc233113945"/>
      <w:r>
        <w:t xml:space="preserve">Program </w:t>
      </w:r>
      <w:r w:rsidR="005B02E0">
        <w:t>O</w:t>
      </w:r>
      <w:r>
        <w:t>fferings</w:t>
      </w:r>
      <w:bookmarkEnd w:id="1"/>
    </w:p>
    <w:p w14:paraId="360A1E2E" w14:textId="7FDAC738" w:rsidR="00712C5C" w:rsidRDefault="00675CF5" w:rsidP="00712C5C">
      <w:r w:rsidRPr="00675CF5">
        <w:t xml:space="preserve">The portfolio of energy efficiency programs offered by AIC </w:t>
      </w:r>
      <w:r w:rsidRPr="005F2F3C">
        <w:t xml:space="preserve">remained relatively consistent across the Plan 6 period, with some </w:t>
      </w:r>
      <w:r w:rsidR="00626532">
        <w:t xml:space="preserve">minor </w:t>
      </w:r>
      <w:r w:rsidRPr="005F2F3C">
        <w:t>changes on a year-to-year basis. During Plan 6, the portfolio consisted of the Residential, Business, and Voltage</w:t>
      </w:r>
      <w:r w:rsidRPr="00675CF5">
        <w:t xml:space="preserve"> Optimization Programs. The Residential and Business Programs were further subdivided into initiatives that served </w:t>
      </w:r>
      <w:r w:rsidR="008B4678">
        <w:t>key</w:t>
      </w:r>
      <w:r w:rsidRPr="00675CF5">
        <w:t xml:space="preserve"> target markets and/or provided program services through specific delivery channels. </w:t>
      </w:r>
      <w:r w:rsidR="00AF76F4">
        <w:t xml:space="preserve">The Residential and Business programs </w:t>
      </w:r>
      <w:r w:rsidR="001A6AF2">
        <w:t>included some</w:t>
      </w:r>
      <w:r w:rsidR="00AF76F4">
        <w:t xml:space="preserve"> adjustments </w:t>
      </w:r>
      <w:r w:rsidR="001A6AF2">
        <w:t xml:space="preserve">as </w:t>
      </w:r>
      <w:r w:rsidR="00AF76F4">
        <w:t xml:space="preserve">compared to AIC’s previous </w:t>
      </w:r>
      <w:r w:rsidR="001A6AF2">
        <w:t xml:space="preserve">(2018-2021) </w:t>
      </w:r>
      <w:r w:rsidR="00AF76F4">
        <w:t xml:space="preserve">energy efficiency portfolio. </w:t>
      </w:r>
    </w:p>
    <w:p w14:paraId="015BEBB0" w14:textId="32C2EE25" w:rsidR="00AF76F4" w:rsidRDefault="00AF76F4" w:rsidP="00AF76F4">
      <w:pPr>
        <w:pStyle w:val="ListBullet"/>
      </w:pPr>
      <w:r>
        <w:t xml:space="preserve">The Residential Program included the following initiatives during Plan 6: </w:t>
      </w:r>
      <w:r w:rsidR="00FF036D">
        <w:t>Retail Products, Income Qualified</w:t>
      </w:r>
      <w:r w:rsidR="00E379AE">
        <w:t xml:space="preserve"> (IQ)</w:t>
      </w:r>
      <w:r w:rsidR="00FF036D">
        <w:t>, Multifamily, Market Rate Single Family, Market Rate Multifamily</w:t>
      </w:r>
      <w:r w:rsidR="0091263B">
        <w:t xml:space="preserve">. </w:t>
      </w:r>
    </w:p>
    <w:p w14:paraId="0B79D778" w14:textId="3664842F" w:rsidR="00AB3647" w:rsidRDefault="00982064" w:rsidP="00AB3647">
      <w:pPr>
        <w:pStyle w:val="ListBullet2"/>
      </w:pPr>
      <w:r>
        <w:t>The Efficient Choice Tool</w:t>
      </w:r>
      <w:r w:rsidR="004F4174">
        <w:t xml:space="preserve">, which was </w:t>
      </w:r>
      <w:r w:rsidR="008B4678">
        <w:t>delivered via</w:t>
      </w:r>
      <w:r w:rsidR="004F4174">
        <w:t xml:space="preserve"> the Retail Products initiative, was discontinued </w:t>
      </w:r>
      <w:r w:rsidR="005F2F3C">
        <w:t>after the 2023</w:t>
      </w:r>
      <w:r w:rsidR="008B7A98">
        <w:t xml:space="preserve"> program year. </w:t>
      </w:r>
      <w:r w:rsidR="002F6EBB">
        <w:t xml:space="preserve"> </w:t>
      </w:r>
    </w:p>
    <w:p w14:paraId="1D45C0F3" w14:textId="7D86B3E1" w:rsidR="001A02B8" w:rsidRDefault="002F6EBB" w:rsidP="001A02B8">
      <w:pPr>
        <w:pStyle w:val="ListBullet2"/>
      </w:pPr>
      <w:r>
        <w:t xml:space="preserve">The </w:t>
      </w:r>
      <w:r w:rsidR="00E379AE">
        <w:t>IQ</w:t>
      </w:r>
      <w:r>
        <w:t xml:space="preserve"> </w:t>
      </w:r>
      <w:r w:rsidR="00914A9D">
        <w:t xml:space="preserve">Initiative included </w:t>
      </w:r>
      <w:r w:rsidR="00A92560">
        <w:t>several</w:t>
      </w:r>
      <w:r w:rsidR="00E77149">
        <w:t xml:space="preserve"> distinct channels, such as Single Family, Multifamily, </w:t>
      </w:r>
      <w:r w:rsidR="003069D7">
        <w:t xml:space="preserve">Mobile Homes </w:t>
      </w:r>
      <w:r w:rsidR="000878E6">
        <w:t>&amp; Air Sealing (MHAS),</w:t>
      </w:r>
      <w:r w:rsidR="00E55287">
        <w:t xml:space="preserve"> Joint Utility,</w:t>
      </w:r>
      <w:r w:rsidR="000878E6">
        <w:t xml:space="preserve"> </w:t>
      </w:r>
      <w:r w:rsidR="00F36031">
        <w:t xml:space="preserve">Community Action Agency (CAA), </w:t>
      </w:r>
      <w:r w:rsidR="00425F2A">
        <w:t xml:space="preserve">Accessibility Offering, </w:t>
      </w:r>
      <w:r w:rsidR="00F36031">
        <w:t xml:space="preserve">Electrification, Smart Savers, </w:t>
      </w:r>
      <w:r w:rsidR="00A92560">
        <w:t xml:space="preserve">Healthier Homes, and Community Kits. </w:t>
      </w:r>
    </w:p>
    <w:p w14:paraId="7DA6981E" w14:textId="0E9C4D14" w:rsidR="00A92560" w:rsidRDefault="00F54FF1" w:rsidP="00A92560">
      <w:pPr>
        <w:pStyle w:val="ListBullet3"/>
      </w:pPr>
      <w:r>
        <w:t xml:space="preserve">In 2025, the Accessibility Offering </w:t>
      </w:r>
      <w:r w:rsidR="004B11F0">
        <w:t xml:space="preserve">launched as a full offering within the broader IQ Initiative following a successful 2024 pilot year. </w:t>
      </w:r>
    </w:p>
    <w:p w14:paraId="666A5C19" w14:textId="1B1C13CD" w:rsidR="00AD02CC" w:rsidRDefault="00A938F5" w:rsidP="00A92560">
      <w:pPr>
        <w:pStyle w:val="ListBullet3"/>
      </w:pPr>
      <w:r>
        <w:t xml:space="preserve">The Electrification Channel launched in </w:t>
      </w:r>
      <w:r w:rsidR="006F3A17">
        <w:t xml:space="preserve">2024 as a part of the </w:t>
      </w:r>
      <w:r w:rsidR="00DF230C">
        <w:t>IQ Initiative</w:t>
      </w:r>
      <w:r w:rsidR="001A02B8">
        <w:t xml:space="preserve">. </w:t>
      </w:r>
    </w:p>
    <w:p w14:paraId="6ED14DDE" w14:textId="7189463B" w:rsidR="001A02B8" w:rsidRDefault="00440830" w:rsidP="00440830">
      <w:pPr>
        <w:pStyle w:val="ListBullet"/>
      </w:pPr>
      <w:r>
        <w:t>The Business Program included multiple initiatives in Plan 6, including: Standard</w:t>
      </w:r>
      <w:r w:rsidR="00903843">
        <w:t xml:space="preserve">, Custom, Midstream, Retro-Commissioning, Small Business, Streetlighting, and Market Transformation. </w:t>
      </w:r>
    </w:p>
    <w:p w14:paraId="63891D2B" w14:textId="792E6A6E" w:rsidR="00903843" w:rsidRDefault="00A63A2A" w:rsidP="00903843">
      <w:pPr>
        <w:pStyle w:val="ListBullet2"/>
      </w:pPr>
      <w:r>
        <w:t>In 2025, the</w:t>
      </w:r>
      <w:r w:rsidR="00903843">
        <w:t xml:space="preserve"> LLLC </w:t>
      </w:r>
      <w:r w:rsidR="00371765">
        <w:t xml:space="preserve">Market Transformation Initiative (MTI) </w:t>
      </w:r>
      <w:r>
        <w:t xml:space="preserve">was </w:t>
      </w:r>
      <w:r w:rsidR="00E55287">
        <w:t>first</w:t>
      </w:r>
      <w:r>
        <w:t xml:space="preserve"> evaluated for its impacts, after being in the pilot phase for </w:t>
      </w:r>
      <w:r w:rsidR="00B07AE9">
        <w:t xml:space="preserve">several years. </w:t>
      </w:r>
    </w:p>
    <w:p w14:paraId="2CB88D6A" w14:textId="24CCBC4F" w:rsidR="00B07AE9" w:rsidRDefault="00B07AE9" w:rsidP="00903843">
      <w:pPr>
        <w:pStyle w:val="ListBullet2"/>
      </w:pPr>
      <w:r>
        <w:t xml:space="preserve">In 2023, the Virtual SEM </w:t>
      </w:r>
      <w:r w:rsidR="002C652D">
        <w:t xml:space="preserve">Channel was added to the Retro-Commissioning Initiative. </w:t>
      </w:r>
    </w:p>
    <w:p w14:paraId="188EB521" w14:textId="77777777" w:rsidR="0005043E" w:rsidRDefault="0005043E" w:rsidP="0005043E"/>
    <w:p w14:paraId="04324EBC" w14:textId="77777777" w:rsidR="0005043E" w:rsidRDefault="0005043E" w:rsidP="0005043E">
      <w:pPr>
        <w:pStyle w:val="ListBullet"/>
        <w:numPr>
          <w:ilvl w:val="0"/>
          <w:numId w:val="0"/>
        </w:numPr>
        <w:ind w:left="465" w:hanging="285"/>
      </w:pPr>
    </w:p>
    <w:p w14:paraId="26543B21" w14:textId="66C1B90B" w:rsidR="001803D2" w:rsidRDefault="001803D2" w:rsidP="001803D2">
      <w:pPr>
        <w:pStyle w:val="Heading2"/>
      </w:pPr>
      <w:bookmarkStart w:id="2" w:name="_Toc233113946"/>
      <w:r>
        <w:lastRenderedPageBreak/>
        <w:t xml:space="preserve">Portfolio Goal Achievement During Plan </w:t>
      </w:r>
      <w:r w:rsidR="00AF76F4">
        <w:t>6</w:t>
      </w:r>
      <w:bookmarkEnd w:id="2"/>
    </w:p>
    <w:p w14:paraId="42395751" w14:textId="77777777" w:rsidR="00F71EE9" w:rsidRDefault="00F71EE9" w:rsidP="00F71EE9">
      <w:r>
        <w:t>AIC’s portfolio was measured against four separate categories of savings goals for Plan 6:</w:t>
      </w:r>
    </w:p>
    <w:p w14:paraId="2CD78349" w14:textId="77777777" w:rsidR="00F71EE9" w:rsidRDefault="00F71EE9" w:rsidP="00F71EE9">
      <w:pPr>
        <w:pStyle w:val="ListBullet"/>
      </w:pPr>
      <w:r>
        <w:t>Applicable Annual Incremental Goal (AAIG), measured in megawatt-hours (MWh) of electric energy savings,</w:t>
      </w:r>
    </w:p>
    <w:p w14:paraId="62D45E96" w14:textId="77777777" w:rsidR="00F71EE9" w:rsidRDefault="00F71EE9" w:rsidP="00F71EE9">
      <w:pPr>
        <w:pStyle w:val="ListBullet"/>
      </w:pPr>
      <w:r>
        <w:t>Cumulative Annual Persisting Savings (CPAS) goals, measured in cumulative persisting MWh of electric energy savings,</w:t>
      </w:r>
    </w:p>
    <w:p w14:paraId="083D7CE2" w14:textId="77777777" w:rsidR="00F71EE9" w:rsidRDefault="00F71EE9" w:rsidP="00F71EE9">
      <w:pPr>
        <w:pStyle w:val="ListBullet"/>
      </w:pPr>
      <w:r>
        <w:t>Demand response goals, measured in megawatts (MW) of peak demand savings, and</w:t>
      </w:r>
    </w:p>
    <w:p w14:paraId="39EC9C28" w14:textId="77777777" w:rsidR="00F71EE9" w:rsidRDefault="00F71EE9" w:rsidP="00F71EE9">
      <w:pPr>
        <w:pStyle w:val="ListBullet"/>
      </w:pPr>
      <w:r>
        <w:t xml:space="preserve">Annual incremental savings goal for gas, measured in </w:t>
      </w:r>
      <w:proofErr w:type="spellStart"/>
      <w:r>
        <w:t>therms</w:t>
      </w:r>
      <w:proofErr w:type="spellEnd"/>
      <w:r>
        <w:t>.</w:t>
      </w:r>
    </w:p>
    <w:p w14:paraId="6670D7FF" w14:textId="15594A97" w:rsidR="00D120D0" w:rsidRPr="0005043E" w:rsidRDefault="00D120D0" w:rsidP="00D120D0">
      <w:r w:rsidRPr="00D120D0">
        <w:t>Within the following sections, we report on portfolio performance in each category.</w:t>
      </w:r>
    </w:p>
    <w:p w14:paraId="6A3721B6" w14:textId="77777777" w:rsidR="001803D2" w:rsidRDefault="001803D2" w:rsidP="0080158F">
      <w:pPr>
        <w:pStyle w:val="Heading3"/>
      </w:pPr>
      <w:bookmarkStart w:id="3" w:name="_Toc233113947"/>
      <w:r>
        <w:lastRenderedPageBreak/>
        <w:t>Applicable Annual Incremental Goal Achievement</w:t>
      </w:r>
      <w:bookmarkEnd w:id="3"/>
    </w:p>
    <w:p w14:paraId="681A1C26" w14:textId="3A153F25" w:rsidR="0072630C" w:rsidRPr="008C4350" w:rsidRDefault="009854BF" w:rsidP="003A413C">
      <w:pPr>
        <w:keepNext/>
        <w:keepLines/>
      </w:pPr>
      <w:r w:rsidRPr="003A413C">
        <w:fldChar w:fldCharType="begin"/>
      </w:r>
      <w:r w:rsidRPr="003A413C">
        <w:instrText xml:space="preserve"> REF _Ref111537553 \h </w:instrText>
      </w:r>
      <w:r w:rsidR="003A413C" w:rsidRPr="003A413C">
        <w:instrText xml:space="preserve"> \* MERGEFORMAT </w:instrText>
      </w:r>
      <w:r w:rsidRPr="003A413C">
        <w:fldChar w:fldCharType="separate"/>
      </w:r>
      <w:r w:rsidR="00B13E54" w:rsidRPr="003A413C">
        <w:t>Table 2</w:t>
      </w:r>
      <w:r w:rsidRPr="003A413C">
        <w:fldChar w:fldCharType="end"/>
      </w:r>
      <w:r w:rsidRPr="003A413C">
        <w:t xml:space="preserve"> presents AIC’s</w:t>
      </w:r>
      <w:r w:rsidRPr="008C4350">
        <w:t xml:space="preserve"> achievement towards its AAIG in each year of Plan 6. AIC exceeded its AAIG in each year of Plan </w:t>
      </w:r>
      <w:r w:rsidR="0078276C" w:rsidRPr="008C4350">
        <w:t>6</w:t>
      </w:r>
      <w:r w:rsidRPr="008C4350">
        <w:t>.</w:t>
      </w:r>
      <w:bookmarkStart w:id="4" w:name="_Ref111537553"/>
      <w:bookmarkStart w:id="5" w:name="_Toc114651393"/>
    </w:p>
    <w:p w14:paraId="0FE37E38" w14:textId="1DEA755F" w:rsidR="009854BF" w:rsidRDefault="009854BF" w:rsidP="003A413C">
      <w:pPr>
        <w:pStyle w:val="Caption"/>
        <w:keepLines/>
      </w:pPr>
      <w:r w:rsidRPr="00207C03">
        <w:t xml:space="preserve">Table </w:t>
      </w:r>
      <w:r w:rsidRPr="00207C03">
        <w:fldChar w:fldCharType="begin"/>
      </w:r>
      <w:r w:rsidRPr="00207C03">
        <w:instrText xml:space="preserve"> SEQ Table \* ARABIC </w:instrText>
      </w:r>
      <w:r w:rsidRPr="00207C03">
        <w:fldChar w:fldCharType="separate"/>
      </w:r>
      <w:r w:rsidR="00B13E54">
        <w:rPr>
          <w:noProof/>
        </w:rPr>
        <w:t>2</w:t>
      </w:r>
      <w:r w:rsidRPr="00207C03">
        <w:rPr>
          <w:noProof/>
        </w:rPr>
        <w:fldChar w:fldCharType="end"/>
      </w:r>
      <w:bookmarkEnd w:id="4"/>
      <w:r w:rsidRPr="00207C03">
        <w:t>. 2025 AIC Portfolio AAIG</w:t>
      </w:r>
      <w:r w:rsidRPr="00E20844">
        <w:t xml:space="preserve"> Achievement</w:t>
      </w:r>
      <w:r>
        <w:t xml:space="preserve"> for Plan </w:t>
      </w:r>
      <w:bookmarkEnd w:id="5"/>
      <w:r w:rsidR="00B13E54">
        <w:t>6</w:t>
      </w:r>
    </w:p>
    <w:tbl>
      <w:tblPr>
        <w:tblStyle w:val="ODCBasic-1"/>
        <w:tblW w:w="5000" w:type="pct"/>
        <w:tblLook w:val="04A0" w:firstRow="1" w:lastRow="0" w:firstColumn="1" w:lastColumn="0" w:noHBand="0" w:noVBand="1"/>
      </w:tblPr>
      <w:tblGrid>
        <w:gridCol w:w="5316"/>
        <w:gridCol w:w="1445"/>
        <w:gridCol w:w="1445"/>
        <w:gridCol w:w="1445"/>
        <w:gridCol w:w="1445"/>
      </w:tblGrid>
      <w:tr w:rsidR="009854BF" w14:paraId="6CC55937" w14:textId="77777777" w:rsidTr="00A14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256DF067" w14:textId="77777777" w:rsidR="009854BF" w:rsidRDefault="009854BF" w:rsidP="003A413C">
            <w:pPr>
              <w:pStyle w:val="TableHeadingCentered"/>
              <w:keepNext/>
              <w:keepLines/>
            </w:pPr>
            <w:r>
              <w:t>Metric</w:t>
            </w:r>
          </w:p>
        </w:tc>
        <w:tc>
          <w:tcPr>
            <w:tcW w:w="651" w:type="pct"/>
          </w:tcPr>
          <w:p w14:paraId="05AC72E4" w14:textId="611EF962" w:rsidR="009854BF" w:rsidDel="00151F82" w:rsidRDefault="009854BF" w:rsidP="003A413C">
            <w:pPr>
              <w:pStyle w:val="TableHeadingCentered"/>
              <w:keepNext/>
              <w:keepLines/>
              <w:cnfStyle w:val="100000000000" w:firstRow="1" w:lastRow="0" w:firstColumn="0" w:lastColumn="0" w:oddVBand="0" w:evenVBand="0" w:oddHBand="0" w:evenHBand="0" w:firstRowFirstColumn="0" w:firstRowLastColumn="0" w:lastRowFirstColumn="0" w:lastRowLastColumn="0"/>
            </w:pPr>
            <w:r>
              <w:t>2022</w:t>
            </w:r>
          </w:p>
        </w:tc>
        <w:tc>
          <w:tcPr>
            <w:tcW w:w="651" w:type="pct"/>
          </w:tcPr>
          <w:p w14:paraId="43C055A4" w14:textId="15CEB7AE" w:rsidR="009854BF" w:rsidDel="00151F82" w:rsidRDefault="009854BF" w:rsidP="003A413C">
            <w:pPr>
              <w:pStyle w:val="TableHeadingCentered"/>
              <w:keepNext/>
              <w:keepLines/>
              <w:cnfStyle w:val="100000000000" w:firstRow="1" w:lastRow="0" w:firstColumn="0" w:lastColumn="0" w:oddVBand="0" w:evenVBand="0" w:oddHBand="0" w:evenHBand="0" w:firstRowFirstColumn="0" w:firstRowLastColumn="0" w:lastRowFirstColumn="0" w:lastRowLastColumn="0"/>
            </w:pPr>
            <w:r>
              <w:t>2023</w:t>
            </w:r>
          </w:p>
        </w:tc>
        <w:tc>
          <w:tcPr>
            <w:tcW w:w="651" w:type="pct"/>
          </w:tcPr>
          <w:p w14:paraId="44A252FD" w14:textId="0823727D" w:rsidR="009854BF" w:rsidDel="00151F82" w:rsidRDefault="009854BF" w:rsidP="003A413C">
            <w:pPr>
              <w:pStyle w:val="TableHeadingCentered"/>
              <w:keepNext/>
              <w:keepLines/>
              <w:cnfStyle w:val="100000000000" w:firstRow="1" w:lastRow="0" w:firstColumn="0" w:lastColumn="0" w:oddVBand="0" w:evenVBand="0" w:oddHBand="0" w:evenHBand="0" w:firstRowFirstColumn="0" w:firstRowLastColumn="0" w:lastRowFirstColumn="0" w:lastRowLastColumn="0"/>
            </w:pPr>
            <w:r>
              <w:t>2024</w:t>
            </w:r>
          </w:p>
        </w:tc>
        <w:tc>
          <w:tcPr>
            <w:tcW w:w="651" w:type="pct"/>
          </w:tcPr>
          <w:p w14:paraId="225688A8" w14:textId="0073C50B" w:rsidR="009854BF" w:rsidRDefault="009854BF" w:rsidP="003A413C">
            <w:pPr>
              <w:pStyle w:val="TableHeadingCentered"/>
              <w:keepNext/>
              <w:keepLines/>
              <w:cnfStyle w:val="100000000000" w:firstRow="1" w:lastRow="0" w:firstColumn="0" w:lastColumn="0" w:oddVBand="0" w:evenVBand="0" w:oddHBand="0" w:evenHBand="0" w:firstRowFirstColumn="0" w:firstRowLastColumn="0" w:lastRowFirstColumn="0" w:lastRowLastColumn="0"/>
            </w:pPr>
            <w:r>
              <w:t>2025</w:t>
            </w:r>
          </w:p>
        </w:tc>
      </w:tr>
      <w:tr w:rsidR="00207C03" w14:paraId="173EF6C2" w14:textId="77777777" w:rsidTr="00626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69FC780E" w14:textId="77777777" w:rsidR="00207C03" w:rsidRPr="00995F49" w:rsidRDefault="00207C03" w:rsidP="003A413C">
            <w:pPr>
              <w:pStyle w:val="TableLeftText"/>
              <w:keepNext/>
              <w:keepLines/>
            </w:pPr>
            <w:r w:rsidRPr="00995F49">
              <w:t>Annual Net Savings</w:t>
            </w:r>
          </w:p>
        </w:tc>
        <w:tc>
          <w:tcPr>
            <w:tcW w:w="651" w:type="pct"/>
          </w:tcPr>
          <w:p w14:paraId="1596B2A4" w14:textId="20D2401F"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457,406</w:t>
            </w:r>
          </w:p>
        </w:tc>
        <w:tc>
          <w:tcPr>
            <w:tcW w:w="651" w:type="pct"/>
          </w:tcPr>
          <w:p w14:paraId="514FF33A" w14:textId="439AC828"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457,158</w:t>
            </w:r>
          </w:p>
        </w:tc>
        <w:tc>
          <w:tcPr>
            <w:tcW w:w="651" w:type="pct"/>
          </w:tcPr>
          <w:p w14:paraId="0332D403" w14:textId="5085BEEC"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438,825</w:t>
            </w:r>
          </w:p>
        </w:tc>
        <w:tc>
          <w:tcPr>
            <w:tcW w:w="651" w:type="pct"/>
          </w:tcPr>
          <w:p w14:paraId="4FFC25B2" w14:textId="5DE4ED61"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995F49">
              <w:t>407,371</w:t>
            </w:r>
          </w:p>
        </w:tc>
      </w:tr>
      <w:tr w:rsidR="00207C03" w14:paraId="6E302877" w14:textId="77777777" w:rsidTr="00626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658D39D4" w14:textId="77777777" w:rsidR="00207C03" w:rsidRPr="00995F49" w:rsidRDefault="00207C03" w:rsidP="003A413C">
            <w:pPr>
              <w:pStyle w:val="TableLeftText"/>
              <w:keepNext/>
              <w:keepLines/>
            </w:pPr>
            <w:r w:rsidRPr="00995F49">
              <w:t>Expiring CPAS from Legislation</w:t>
            </w:r>
          </w:p>
        </w:tc>
        <w:tc>
          <w:tcPr>
            <w:tcW w:w="651" w:type="pct"/>
          </w:tcPr>
          <w:p w14:paraId="75F0738C" w14:textId="180667EB"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148,186</w:t>
            </w:r>
          </w:p>
        </w:tc>
        <w:tc>
          <w:tcPr>
            <w:tcW w:w="651" w:type="pct"/>
          </w:tcPr>
          <w:p w14:paraId="248DB387" w14:textId="0812BB21"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125,202</w:t>
            </w:r>
          </w:p>
        </w:tc>
        <w:tc>
          <w:tcPr>
            <w:tcW w:w="651" w:type="pct"/>
          </w:tcPr>
          <w:p w14:paraId="6B2D0AA5" w14:textId="3EC3AB29"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88,268</w:t>
            </w:r>
          </w:p>
        </w:tc>
        <w:tc>
          <w:tcPr>
            <w:tcW w:w="651" w:type="pct"/>
          </w:tcPr>
          <w:p w14:paraId="39FE5C85" w14:textId="15CE7986"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995F49">
              <w:t>88,268</w:t>
            </w:r>
          </w:p>
        </w:tc>
      </w:tr>
      <w:tr w:rsidR="00207C03" w14:paraId="062007B3" w14:textId="77777777" w:rsidTr="00626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vAlign w:val="top"/>
          </w:tcPr>
          <w:p w14:paraId="40FB84F9" w14:textId="505CE438" w:rsidR="00207C03" w:rsidRPr="00995F49" w:rsidRDefault="00207C03" w:rsidP="003A413C">
            <w:pPr>
              <w:pStyle w:val="TableLeftText"/>
              <w:keepNext/>
              <w:keepLines/>
            </w:pPr>
            <w:r w:rsidRPr="00995F49">
              <w:t>Expiring CPAS from 2024 Portfolio</w:t>
            </w:r>
          </w:p>
        </w:tc>
        <w:tc>
          <w:tcPr>
            <w:tcW w:w="651" w:type="pct"/>
          </w:tcPr>
          <w:p w14:paraId="0C2910E3" w14:textId="2D18B643"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N/A</w:t>
            </w:r>
          </w:p>
        </w:tc>
        <w:tc>
          <w:tcPr>
            <w:tcW w:w="651" w:type="pct"/>
          </w:tcPr>
          <w:p w14:paraId="1E79926F" w14:textId="2815051A"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N/A</w:t>
            </w:r>
          </w:p>
        </w:tc>
        <w:tc>
          <w:tcPr>
            <w:tcW w:w="651" w:type="pct"/>
          </w:tcPr>
          <w:p w14:paraId="38F3681E" w14:textId="49718B57"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N/A</w:t>
            </w:r>
          </w:p>
        </w:tc>
        <w:tc>
          <w:tcPr>
            <w:tcW w:w="651" w:type="pct"/>
          </w:tcPr>
          <w:p w14:paraId="6CEE1EC9" w14:textId="6A165CB0" w:rsidR="00207C03" w:rsidRPr="00995F49" w:rsidRDefault="005F3CCF"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0</w:t>
            </w:r>
          </w:p>
        </w:tc>
      </w:tr>
      <w:tr w:rsidR="00207C03" w14:paraId="4CEE185B" w14:textId="77777777" w:rsidTr="00626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vAlign w:val="top"/>
          </w:tcPr>
          <w:p w14:paraId="15D4091D" w14:textId="16AC18C8" w:rsidR="00207C03" w:rsidRPr="00995F49" w:rsidRDefault="00207C03" w:rsidP="003A413C">
            <w:pPr>
              <w:pStyle w:val="TableLeftText"/>
              <w:keepNext/>
              <w:keepLines/>
            </w:pPr>
            <w:r w:rsidRPr="00995F49">
              <w:t>Expiring CPAS from 2023 Portfolio</w:t>
            </w:r>
          </w:p>
        </w:tc>
        <w:tc>
          <w:tcPr>
            <w:tcW w:w="651" w:type="pct"/>
          </w:tcPr>
          <w:p w14:paraId="026E6206" w14:textId="7CD46E67"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N/A</w:t>
            </w:r>
          </w:p>
        </w:tc>
        <w:tc>
          <w:tcPr>
            <w:tcW w:w="651" w:type="pct"/>
          </w:tcPr>
          <w:p w14:paraId="5FB33467" w14:textId="7C9C67A4"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N/A</w:t>
            </w:r>
          </w:p>
        </w:tc>
        <w:tc>
          <w:tcPr>
            <w:tcW w:w="651" w:type="pct"/>
          </w:tcPr>
          <w:p w14:paraId="78EE4469" w14:textId="1740F318"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0</w:t>
            </w:r>
          </w:p>
        </w:tc>
        <w:tc>
          <w:tcPr>
            <w:tcW w:w="651" w:type="pct"/>
          </w:tcPr>
          <w:p w14:paraId="67C35DB0" w14:textId="31BAA494"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908</w:t>
            </w:r>
          </w:p>
        </w:tc>
      </w:tr>
      <w:tr w:rsidR="00207C03" w14:paraId="0E0E2A2B" w14:textId="77777777" w:rsidTr="00626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vAlign w:val="top"/>
          </w:tcPr>
          <w:p w14:paraId="652938B8" w14:textId="633F5B5D" w:rsidR="00207C03" w:rsidRPr="00995F49" w:rsidRDefault="00207C03" w:rsidP="003A413C">
            <w:pPr>
              <w:pStyle w:val="TableLeftText"/>
              <w:keepNext/>
              <w:keepLines/>
            </w:pPr>
            <w:r w:rsidRPr="00995F49">
              <w:t>Expiring CPAS from 2022 Portfolio</w:t>
            </w:r>
          </w:p>
        </w:tc>
        <w:tc>
          <w:tcPr>
            <w:tcW w:w="651" w:type="pct"/>
          </w:tcPr>
          <w:p w14:paraId="7971C6A1" w14:textId="604898D5"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N/A</w:t>
            </w:r>
          </w:p>
        </w:tc>
        <w:tc>
          <w:tcPr>
            <w:tcW w:w="651" w:type="pct"/>
          </w:tcPr>
          <w:p w14:paraId="1CDDFBE3" w14:textId="5C1BFFC4"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0</w:t>
            </w:r>
          </w:p>
        </w:tc>
        <w:tc>
          <w:tcPr>
            <w:tcW w:w="651" w:type="pct"/>
          </w:tcPr>
          <w:p w14:paraId="0B14EE70" w14:textId="392FDA9F"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721</w:t>
            </w:r>
          </w:p>
        </w:tc>
        <w:tc>
          <w:tcPr>
            <w:tcW w:w="651" w:type="pct"/>
          </w:tcPr>
          <w:p w14:paraId="3D0BF04A" w14:textId="7BE2C61F"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3,635</w:t>
            </w:r>
          </w:p>
        </w:tc>
      </w:tr>
      <w:tr w:rsidR="00207C03" w14:paraId="353A7C39" w14:textId="77777777" w:rsidTr="00626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vAlign w:val="top"/>
          </w:tcPr>
          <w:p w14:paraId="40CE8103" w14:textId="10A0ED28" w:rsidR="00207C03" w:rsidRPr="00995F49" w:rsidRDefault="00207C03" w:rsidP="003A413C">
            <w:pPr>
              <w:pStyle w:val="TableLeftText"/>
              <w:keepNext/>
              <w:keepLines/>
            </w:pPr>
            <w:r w:rsidRPr="00995F49">
              <w:t>Expiring CPAS from 2021 Portfolio</w:t>
            </w:r>
          </w:p>
        </w:tc>
        <w:tc>
          <w:tcPr>
            <w:tcW w:w="651" w:type="pct"/>
          </w:tcPr>
          <w:p w14:paraId="4D3816E6" w14:textId="45D79497"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0</w:t>
            </w:r>
          </w:p>
        </w:tc>
        <w:tc>
          <w:tcPr>
            <w:tcW w:w="651" w:type="pct"/>
          </w:tcPr>
          <w:p w14:paraId="7BD341FA" w14:textId="7A6C2C1C"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908</w:t>
            </w:r>
          </w:p>
        </w:tc>
        <w:tc>
          <w:tcPr>
            <w:tcW w:w="651" w:type="pct"/>
          </w:tcPr>
          <w:p w14:paraId="72971E83" w14:textId="22E52469"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4,758</w:t>
            </w:r>
          </w:p>
        </w:tc>
        <w:tc>
          <w:tcPr>
            <w:tcW w:w="651" w:type="pct"/>
          </w:tcPr>
          <w:p w14:paraId="2A7A69D3" w14:textId="4BB29BE6"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17,300</w:t>
            </w:r>
          </w:p>
        </w:tc>
      </w:tr>
      <w:tr w:rsidR="00207C03" w14:paraId="7ADA18F5" w14:textId="77777777" w:rsidTr="00626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488D4861" w14:textId="77777777" w:rsidR="00207C03" w:rsidRPr="00995F49" w:rsidRDefault="00207C03" w:rsidP="003A413C">
            <w:pPr>
              <w:pStyle w:val="TableLeftText"/>
              <w:keepNext/>
              <w:keepLines/>
            </w:pPr>
            <w:r w:rsidRPr="00995F49">
              <w:t>Expiring CPAS from 2020 Portfolio</w:t>
            </w:r>
          </w:p>
        </w:tc>
        <w:tc>
          <w:tcPr>
            <w:tcW w:w="651" w:type="pct"/>
          </w:tcPr>
          <w:p w14:paraId="6F1E817C" w14:textId="6FE94C49"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1,458</w:t>
            </w:r>
          </w:p>
        </w:tc>
        <w:tc>
          <w:tcPr>
            <w:tcW w:w="651" w:type="pct"/>
          </w:tcPr>
          <w:p w14:paraId="005A607F" w14:textId="4EF7500F"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4,849</w:t>
            </w:r>
          </w:p>
        </w:tc>
        <w:tc>
          <w:tcPr>
            <w:tcW w:w="651" w:type="pct"/>
          </w:tcPr>
          <w:p w14:paraId="263491B9" w14:textId="771144D0"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24,755</w:t>
            </w:r>
          </w:p>
        </w:tc>
        <w:tc>
          <w:tcPr>
            <w:tcW w:w="651" w:type="pct"/>
          </w:tcPr>
          <w:p w14:paraId="49C738C7" w14:textId="01379576"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995F49">
              <w:t>5,791</w:t>
            </w:r>
          </w:p>
        </w:tc>
      </w:tr>
      <w:tr w:rsidR="00207C03" w14:paraId="34ABBA82" w14:textId="77777777" w:rsidTr="00626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1BFC7A13" w14:textId="77777777" w:rsidR="00207C03" w:rsidRPr="00995F49" w:rsidRDefault="00207C03" w:rsidP="003A413C">
            <w:pPr>
              <w:pStyle w:val="TableLeftText"/>
              <w:keepNext/>
              <w:keepLines/>
            </w:pPr>
            <w:r w:rsidRPr="00995F49">
              <w:t>Expiring CPAS from 2019 Portfolio</w:t>
            </w:r>
          </w:p>
        </w:tc>
        <w:tc>
          <w:tcPr>
            <w:tcW w:w="651" w:type="pct"/>
          </w:tcPr>
          <w:p w14:paraId="3FE3E32C" w14:textId="1E8E6D14"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3,162</w:t>
            </w:r>
          </w:p>
        </w:tc>
        <w:tc>
          <w:tcPr>
            <w:tcW w:w="651" w:type="pct"/>
          </w:tcPr>
          <w:p w14:paraId="248EF8A3" w14:textId="3D13D87F"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7,489</w:t>
            </w:r>
          </w:p>
        </w:tc>
        <w:tc>
          <w:tcPr>
            <w:tcW w:w="651" w:type="pct"/>
          </w:tcPr>
          <w:p w14:paraId="1BE53D0A" w14:textId="7281D147"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30,820</w:t>
            </w:r>
          </w:p>
        </w:tc>
        <w:tc>
          <w:tcPr>
            <w:tcW w:w="651" w:type="pct"/>
          </w:tcPr>
          <w:p w14:paraId="44636879" w14:textId="1FE55E76"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995F49">
              <w:t>9,930</w:t>
            </w:r>
          </w:p>
        </w:tc>
      </w:tr>
      <w:tr w:rsidR="00207C03" w14:paraId="0A9DD405" w14:textId="77777777" w:rsidTr="00626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3B1ECAD1" w14:textId="77777777" w:rsidR="00207C03" w:rsidRPr="00995F49" w:rsidRDefault="00207C03" w:rsidP="003A413C">
            <w:pPr>
              <w:pStyle w:val="TableLeftText"/>
              <w:keepNext/>
              <w:keepLines/>
            </w:pPr>
            <w:r w:rsidRPr="00995F49">
              <w:t>Expiring CPAS from 2018 Portfolio</w:t>
            </w:r>
          </w:p>
        </w:tc>
        <w:tc>
          <w:tcPr>
            <w:tcW w:w="651" w:type="pct"/>
          </w:tcPr>
          <w:p w14:paraId="2757999B" w14:textId="7F14BCA2"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2,604</w:t>
            </w:r>
          </w:p>
        </w:tc>
        <w:tc>
          <w:tcPr>
            <w:tcW w:w="651" w:type="pct"/>
          </w:tcPr>
          <w:p w14:paraId="66AC9570" w14:textId="57F2ABF5"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3,603</w:t>
            </w:r>
          </w:p>
        </w:tc>
        <w:tc>
          <w:tcPr>
            <w:tcW w:w="651" w:type="pct"/>
          </w:tcPr>
          <w:p w14:paraId="05EDEA7E" w14:textId="21952BCF"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9,738</w:t>
            </w:r>
          </w:p>
        </w:tc>
        <w:tc>
          <w:tcPr>
            <w:tcW w:w="651" w:type="pct"/>
          </w:tcPr>
          <w:p w14:paraId="1349A078" w14:textId="0C476D3D"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995F49">
              <w:t>6,566</w:t>
            </w:r>
          </w:p>
        </w:tc>
      </w:tr>
      <w:tr w:rsidR="00207C03" w14:paraId="71BB3EFA" w14:textId="77777777" w:rsidTr="00626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63DB6EAC" w14:textId="77777777" w:rsidR="00207C03" w:rsidRPr="00995F49" w:rsidRDefault="00207C03" w:rsidP="003A413C">
            <w:pPr>
              <w:pStyle w:val="TableLeftText"/>
              <w:keepNext/>
              <w:keepLines/>
            </w:pPr>
            <w:r w:rsidRPr="00995F49">
              <w:t>Annual Incremental Savings Achieved</w:t>
            </w:r>
          </w:p>
        </w:tc>
        <w:tc>
          <w:tcPr>
            <w:tcW w:w="651" w:type="pct"/>
          </w:tcPr>
          <w:p w14:paraId="7431B8CA" w14:textId="614FBD1C"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301,996</w:t>
            </w:r>
          </w:p>
        </w:tc>
        <w:tc>
          <w:tcPr>
            <w:tcW w:w="651" w:type="pct"/>
          </w:tcPr>
          <w:p w14:paraId="328B0456" w14:textId="45CB507B"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315,107</w:t>
            </w:r>
          </w:p>
        </w:tc>
        <w:tc>
          <w:tcPr>
            <w:tcW w:w="651" w:type="pct"/>
          </w:tcPr>
          <w:p w14:paraId="1A3220E6" w14:textId="2F533033"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highlight w:val="yellow"/>
              </w:rPr>
            </w:pPr>
            <w:r w:rsidRPr="00995F49">
              <w:t>279,765</w:t>
            </w:r>
          </w:p>
        </w:tc>
        <w:tc>
          <w:tcPr>
            <w:tcW w:w="651" w:type="pct"/>
          </w:tcPr>
          <w:p w14:paraId="1024E03D" w14:textId="5DED6A3C" w:rsidR="00207C03" w:rsidRPr="00995F49"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995F49">
              <w:t>274,974</w:t>
            </w:r>
          </w:p>
        </w:tc>
      </w:tr>
      <w:tr w:rsidR="00207C03" w14:paraId="4DF0764D" w14:textId="77777777" w:rsidTr="00626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376BED37" w14:textId="77777777" w:rsidR="00207C03" w:rsidRPr="00995F49" w:rsidRDefault="00207C03" w:rsidP="003A413C">
            <w:pPr>
              <w:pStyle w:val="TableLeftText"/>
              <w:keepNext/>
              <w:keepLines/>
              <w:rPr>
                <w:vertAlign w:val="superscript"/>
              </w:rPr>
            </w:pPr>
            <w:proofErr w:type="spellStart"/>
            <w:r w:rsidRPr="00995F49">
              <w:t>AAIG</w:t>
            </w:r>
            <w:r w:rsidRPr="00995F49">
              <w:rPr>
                <w:vertAlign w:val="superscript"/>
              </w:rPr>
              <w:t>a</w:t>
            </w:r>
            <w:proofErr w:type="spellEnd"/>
          </w:p>
        </w:tc>
        <w:tc>
          <w:tcPr>
            <w:tcW w:w="651" w:type="pct"/>
          </w:tcPr>
          <w:p w14:paraId="42781C24" w14:textId="4E633FF8"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263,793</w:t>
            </w:r>
          </w:p>
        </w:tc>
        <w:tc>
          <w:tcPr>
            <w:tcW w:w="651" w:type="pct"/>
          </w:tcPr>
          <w:p w14:paraId="14DC5DA8" w14:textId="3DCC9303"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239,060</w:t>
            </w:r>
          </w:p>
        </w:tc>
        <w:tc>
          <w:tcPr>
            <w:tcW w:w="651" w:type="pct"/>
          </w:tcPr>
          <w:p w14:paraId="6501C1EF" w14:textId="208DE480"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highlight w:val="yellow"/>
              </w:rPr>
            </w:pPr>
            <w:r w:rsidRPr="00995F49">
              <w:t>265,224</w:t>
            </w:r>
          </w:p>
        </w:tc>
        <w:tc>
          <w:tcPr>
            <w:tcW w:w="651" w:type="pct"/>
          </w:tcPr>
          <w:p w14:paraId="0F79C7BE" w14:textId="21F3DAF0" w:rsidR="00207C03" w:rsidRPr="00995F49" w:rsidRDefault="00207C03" w:rsidP="00626532">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995F49">
              <w:t>262,282</w:t>
            </w:r>
          </w:p>
        </w:tc>
      </w:tr>
      <w:tr w:rsidR="00207C03" w14:paraId="0D9AC848" w14:textId="77777777" w:rsidTr="00626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tcPr>
          <w:p w14:paraId="1CF73D3E" w14:textId="77777777" w:rsidR="00207C03" w:rsidRPr="00603AC4" w:rsidRDefault="00207C03" w:rsidP="003A413C">
            <w:pPr>
              <w:pStyle w:val="TableLeftText"/>
              <w:keepNext/>
              <w:keepLines/>
              <w:rPr>
                <w:rFonts w:ascii="Franklin Gothic Medium" w:hAnsi="Franklin Gothic Medium"/>
              </w:rPr>
            </w:pPr>
            <w:r w:rsidRPr="00603AC4">
              <w:rPr>
                <w:rFonts w:ascii="Franklin Gothic Medium" w:hAnsi="Franklin Gothic Medium"/>
              </w:rPr>
              <w:t>% of AAIG Achieved</w:t>
            </w:r>
          </w:p>
        </w:tc>
        <w:tc>
          <w:tcPr>
            <w:tcW w:w="651" w:type="pct"/>
          </w:tcPr>
          <w:p w14:paraId="53F5421F" w14:textId="0D4FA239" w:rsidR="00207C03" w:rsidRPr="00603AC4"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highlight w:val="yellow"/>
              </w:rPr>
            </w:pPr>
            <w:r w:rsidRPr="00603AC4">
              <w:rPr>
                <w:rFonts w:ascii="Franklin Gothic Medium" w:hAnsi="Franklin Gothic Medium"/>
              </w:rPr>
              <w:t>114%</w:t>
            </w:r>
          </w:p>
        </w:tc>
        <w:tc>
          <w:tcPr>
            <w:tcW w:w="651" w:type="pct"/>
          </w:tcPr>
          <w:p w14:paraId="02F68DDC" w14:textId="3741BC2D" w:rsidR="00207C03" w:rsidRPr="00603AC4"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highlight w:val="yellow"/>
              </w:rPr>
            </w:pPr>
            <w:r w:rsidRPr="00603AC4">
              <w:rPr>
                <w:rFonts w:ascii="Franklin Gothic Medium" w:hAnsi="Franklin Gothic Medium"/>
              </w:rPr>
              <w:t>132%</w:t>
            </w:r>
          </w:p>
        </w:tc>
        <w:tc>
          <w:tcPr>
            <w:tcW w:w="651" w:type="pct"/>
          </w:tcPr>
          <w:p w14:paraId="47ACE84B" w14:textId="05BDF30C" w:rsidR="00207C03" w:rsidRPr="00603AC4"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highlight w:val="yellow"/>
              </w:rPr>
            </w:pPr>
            <w:r w:rsidRPr="00603AC4">
              <w:rPr>
                <w:rFonts w:ascii="Franklin Gothic Medium" w:hAnsi="Franklin Gothic Medium"/>
              </w:rPr>
              <w:t>105%</w:t>
            </w:r>
          </w:p>
        </w:tc>
        <w:tc>
          <w:tcPr>
            <w:tcW w:w="651" w:type="pct"/>
          </w:tcPr>
          <w:p w14:paraId="4F586801" w14:textId="22F5447C" w:rsidR="00207C03" w:rsidRPr="00603AC4" w:rsidRDefault="00207C03" w:rsidP="00626532">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603AC4">
              <w:rPr>
                <w:rFonts w:ascii="Franklin Gothic Medium" w:hAnsi="Franklin Gothic Medium"/>
              </w:rPr>
              <w:t>105%</w:t>
            </w:r>
          </w:p>
        </w:tc>
      </w:tr>
    </w:tbl>
    <w:p w14:paraId="395B409E" w14:textId="714459CE" w:rsidR="00921AFA" w:rsidRDefault="009854BF" w:rsidP="003A413C">
      <w:pPr>
        <w:pStyle w:val="TableFootnote"/>
        <w:keepNext/>
        <w:keepLines/>
      </w:pPr>
      <w:r w:rsidRPr="00C5241A">
        <w:rPr>
          <w:vertAlign w:val="superscript"/>
        </w:rPr>
        <w:t>a</w:t>
      </w:r>
      <w:r w:rsidR="00921AFA">
        <w:t xml:space="preserve"> </w:t>
      </w:r>
      <w:r w:rsidRPr="00C5241A">
        <w:t>Source:</w:t>
      </w:r>
      <w:r w:rsidR="00921AFA">
        <w:t xml:space="preserve"> </w:t>
      </w:r>
      <w:r w:rsidR="00921AFA" w:rsidRPr="00921AFA">
        <w:t xml:space="preserve">Appendix B to AIC's Verified Petition for Reopening, filed April 14, 2022: </w:t>
      </w:r>
      <w:hyperlink r:id="rId14" w:history="1">
        <w:r w:rsidR="00921AFA" w:rsidRPr="00B01F42">
          <w:rPr>
            <w:rStyle w:val="Hyperlink"/>
            <w:rFonts w:ascii="Franklin Gothic Book" w:hAnsi="Franklin Gothic Book"/>
            <w:noProof w:val="0"/>
            <w:sz w:val="18"/>
          </w:rPr>
          <w:t>https://www.icc.illinois.gov/docket/P2021-0158/documents/322771/files/561827.pdf</w:t>
        </w:r>
      </w:hyperlink>
      <w:r w:rsidR="000A4F00">
        <w:t>.</w:t>
      </w:r>
      <w:r w:rsidR="00921AFA">
        <w:t xml:space="preserve"> </w:t>
      </w:r>
    </w:p>
    <w:p w14:paraId="3341762B" w14:textId="77777777" w:rsidR="001803D2" w:rsidRDefault="001803D2" w:rsidP="00D120D0">
      <w:pPr>
        <w:pStyle w:val="Heading3"/>
      </w:pPr>
      <w:bookmarkStart w:id="6" w:name="_Toc233113948"/>
      <w:r>
        <w:t>Cumulative Persisting Annual Savings Goal Achievement</w:t>
      </w:r>
      <w:bookmarkEnd w:id="6"/>
    </w:p>
    <w:p w14:paraId="084E968C" w14:textId="2E6F8F67" w:rsidR="00491966" w:rsidRDefault="00491966" w:rsidP="00D120D0">
      <w:pPr>
        <w:keepNext/>
        <w:keepLines/>
      </w:pPr>
      <w:r>
        <w:t xml:space="preserve">AIC achieved its CPAS goals in each year of Plan </w:t>
      </w:r>
      <w:r w:rsidR="006544D6">
        <w:t>6</w:t>
      </w:r>
      <w:r>
        <w:t xml:space="preserve">. </w:t>
      </w:r>
      <w:r>
        <w:fldChar w:fldCharType="begin"/>
      </w:r>
      <w:r>
        <w:instrText xml:space="preserve"> REF _Ref111537547 \h </w:instrText>
      </w:r>
      <w:r w:rsidR="003A413C">
        <w:instrText xml:space="preserve"> \* MERGEFORMAT </w:instrText>
      </w:r>
      <w:r>
        <w:fldChar w:fldCharType="separate"/>
      </w:r>
      <w:r w:rsidR="00B13E54" w:rsidRPr="006544D6">
        <w:t xml:space="preserve">Table </w:t>
      </w:r>
      <w:r w:rsidR="00B13E54">
        <w:rPr>
          <w:noProof/>
        </w:rPr>
        <w:t>3</w:t>
      </w:r>
      <w:r>
        <w:fldChar w:fldCharType="end"/>
      </w:r>
      <w:r>
        <w:t xml:space="preserve"> presents AIC’s achievements toward its CPAS goals in each year of Plan </w:t>
      </w:r>
      <w:r w:rsidR="006544D6">
        <w:t>6</w:t>
      </w:r>
      <w:r>
        <w:t>.</w:t>
      </w:r>
    </w:p>
    <w:p w14:paraId="49F2267E" w14:textId="23A36393" w:rsidR="00491966" w:rsidRDefault="00491966" w:rsidP="00D120D0">
      <w:pPr>
        <w:pStyle w:val="Caption"/>
        <w:keepLines/>
      </w:pPr>
      <w:bookmarkStart w:id="7" w:name="_Ref111537547"/>
      <w:bookmarkStart w:id="8" w:name="_Toc114651394"/>
      <w:r w:rsidRPr="006544D6">
        <w:t xml:space="preserve">Table </w:t>
      </w:r>
      <w:r w:rsidRPr="006544D6">
        <w:fldChar w:fldCharType="begin"/>
      </w:r>
      <w:r w:rsidRPr="006544D6">
        <w:instrText xml:space="preserve"> SEQ Table \* ARABIC </w:instrText>
      </w:r>
      <w:r w:rsidRPr="006544D6">
        <w:fldChar w:fldCharType="separate"/>
      </w:r>
      <w:r w:rsidR="00B13E54">
        <w:rPr>
          <w:noProof/>
        </w:rPr>
        <w:t>3</w:t>
      </w:r>
      <w:r w:rsidRPr="006544D6">
        <w:rPr>
          <w:noProof/>
        </w:rPr>
        <w:fldChar w:fldCharType="end"/>
      </w:r>
      <w:bookmarkEnd w:id="7"/>
      <w:r w:rsidRPr="006544D6">
        <w:t xml:space="preserve">. AIC Portfolio CPAS Achievement for </w:t>
      </w:r>
      <w:r w:rsidR="00B13E54">
        <w:t>Plan 6</w:t>
      </w:r>
      <w:bookmarkEnd w:id="8"/>
    </w:p>
    <w:tbl>
      <w:tblPr>
        <w:tblStyle w:val="ODCBasic-1"/>
        <w:tblW w:w="5000" w:type="pct"/>
        <w:tblLook w:val="04A0" w:firstRow="1" w:lastRow="0" w:firstColumn="1" w:lastColumn="0" w:noHBand="0" w:noVBand="1"/>
      </w:tblPr>
      <w:tblGrid>
        <w:gridCol w:w="3728"/>
        <w:gridCol w:w="1964"/>
        <w:gridCol w:w="1964"/>
        <w:gridCol w:w="1720"/>
        <w:gridCol w:w="1720"/>
      </w:tblGrid>
      <w:tr w:rsidR="00491966" w14:paraId="38DAB099" w14:textId="77777777" w:rsidTr="00AD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69BB7B00" w14:textId="77777777" w:rsidR="00491966" w:rsidRDefault="00491966" w:rsidP="00D120D0">
            <w:pPr>
              <w:pStyle w:val="TableHeadingCentered"/>
              <w:keepNext/>
              <w:keepLines/>
            </w:pPr>
            <w:r>
              <w:t>Metric</w:t>
            </w:r>
          </w:p>
        </w:tc>
        <w:tc>
          <w:tcPr>
            <w:tcW w:w="885" w:type="pct"/>
          </w:tcPr>
          <w:p w14:paraId="586A96ED" w14:textId="014D8B14" w:rsidR="00491966" w:rsidDel="00151F82" w:rsidRDefault="00491966" w:rsidP="00D120D0">
            <w:pPr>
              <w:pStyle w:val="TableHeadingCentered"/>
              <w:keepNext/>
              <w:keepLines/>
              <w:cnfStyle w:val="100000000000" w:firstRow="1" w:lastRow="0" w:firstColumn="0" w:lastColumn="0" w:oddVBand="0" w:evenVBand="0" w:oddHBand="0" w:evenHBand="0" w:firstRowFirstColumn="0" w:firstRowLastColumn="0" w:lastRowFirstColumn="0" w:lastRowLastColumn="0"/>
            </w:pPr>
            <w:r>
              <w:t>20</w:t>
            </w:r>
            <w:r w:rsidR="00207C03">
              <w:t>22</w:t>
            </w:r>
          </w:p>
        </w:tc>
        <w:tc>
          <w:tcPr>
            <w:tcW w:w="885" w:type="pct"/>
          </w:tcPr>
          <w:p w14:paraId="0C2CD978" w14:textId="0D2E15E1" w:rsidR="00491966" w:rsidDel="00151F82" w:rsidRDefault="00207C03" w:rsidP="00D120D0">
            <w:pPr>
              <w:pStyle w:val="TableHeadingCentered"/>
              <w:keepNext/>
              <w:keepLines/>
              <w:cnfStyle w:val="100000000000" w:firstRow="1" w:lastRow="0" w:firstColumn="0" w:lastColumn="0" w:oddVBand="0" w:evenVBand="0" w:oddHBand="0" w:evenHBand="0" w:firstRowFirstColumn="0" w:firstRowLastColumn="0" w:lastRowFirstColumn="0" w:lastRowLastColumn="0"/>
            </w:pPr>
            <w:r>
              <w:t>2023</w:t>
            </w:r>
          </w:p>
        </w:tc>
        <w:tc>
          <w:tcPr>
            <w:tcW w:w="775" w:type="pct"/>
          </w:tcPr>
          <w:p w14:paraId="2F9F7C21" w14:textId="6660ADE5" w:rsidR="00491966" w:rsidDel="00151F82" w:rsidRDefault="00207C03" w:rsidP="00D120D0">
            <w:pPr>
              <w:pStyle w:val="TableHeadingCentered"/>
              <w:keepNext/>
              <w:keepLines/>
              <w:cnfStyle w:val="100000000000" w:firstRow="1" w:lastRow="0" w:firstColumn="0" w:lastColumn="0" w:oddVBand="0" w:evenVBand="0" w:oddHBand="0" w:evenHBand="0" w:firstRowFirstColumn="0" w:firstRowLastColumn="0" w:lastRowFirstColumn="0" w:lastRowLastColumn="0"/>
            </w:pPr>
            <w:r>
              <w:t>2024</w:t>
            </w:r>
          </w:p>
        </w:tc>
        <w:tc>
          <w:tcPr>
            <w:tcW w:w="775" w:type="pct"/>
          </w:tcPr>
          <w:p w14:paraId="1469C5EC" w14:textId="191CE1D5" w:rsidR="00491966" w:rsidRDefault="00207C03" w:rsidP="00D120D0">
            <w:pPr>
              <w:pStyle w:val="TableHeadingCentered"/>
              <w:keepNext/>
              <w:keepLines/>
              <w:cnfStyle w:val="100000000000" w:firstRow="1" w:lastRow="0" w:firstColumn="0" w:lastColumn="0" w:oddVBand="0" w:evenVBand="0" w:oddHBand="0" w:evenHBand="0" w:firstRowFirstColumn="0" w:firstRowLastColumn="0" w:lastRowFirstColumn="0" w:lastRowLastColumn="0"/>
            </w:pPr>
            <w:r>
              <w:t>2025</w:t>
            </w:r>
          </w:p>
        </w:tc>
      </w:tr>
      <w:tr w:rsidR="0002080D" w14:paraId="75268EF5" w14:textId="77777777" w:rsidTr="00965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top"/>
          </w:tcPr>
          <w:p w14:paraId="2E25A262" w14:textId="196F0E69" w:rsidR="0002080D" w:rsidRPr="00995F49" w:rsidRDefault="0002080D" w:rsidP="00D120D0">
            <w:pPr>
              <w:pStyle w:val="TableLeftText"/>
              <w:keepNext/>
              <w:keepLines/>
            </w:pPr>
            <w:r w:rsidRPr="00995F49">
              <w:t>CPAS from 2025 Portfolio</w:t>
            </w:r>
          </w:p>
        </w:tc>
        <w:tc>
          <w:tcPr>
            <w:tcW w:w="885" w:type="pct"/>
            <w:vAlign w:val="top"/>
          </w:tcPr>
          <w:p w14:paraId="74D35713" w14:textId="50D62A8B" w:rsidR="0002080D" w:rsidRPr="00995F49" w:rsidRDefault="0002080D" w:rsidP="00D120D0">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N/A</w:t>
            </w:r>
          </w:p>
        </w:tc>
        <w:tc>
          <w:tcPr>
            <w:tcW w:w="885" w:type="pct"/>
            <w:vAlign w:val="top"/>
          </w:tcPr>
          <w:p w14:paraId="6AC06D0F" w14:textId="432AFD99" w:rsidR="0002080D" w:rsidRPr="00995F49" w:rsidRDefault="0002080D" w:rsidP="00D120D0">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N/A</w:t>
            </w:r>
          </w:p>
        </w:tc>
        <w:tc>
          <w:tcPr>
            <w:tcW w:w="775" w:type="pct"/>
            <w:vAlign w:val="top"/>
          </w:tcPr>
          <w:p w14:paraId="7324CDB6" w14:textId="634FAE06" w:rsidR="0002080D" w:rsidRPr="00995F49" w:rsidRDefault="0002080D" w:rsidP="00D120D0">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N/A</w:t>
            </w:r>
          </w:p>
        </w:tc>
        <w:tc>
          <w:tcPr>
            <w:tcW w:w="775" w:type="pct"/>
            <w:vAlign w:val="top"/>
          </w:tcPr>
          <w:p w14:paraId="65F4A338" w14:textId="02D3F50C" w:rsidR="0002080D" w:rsidRPr="00995F49" w:rsidRDefault="0002080D" w:rsidP="00D120D0">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407,371</w:t>
            </w:r>
          </w:p>
        </w:tc>
      </w:tr>
      <w:tr w:rsidR="0002080D" w14:paraId="22598DB5" w14:textId="77777777" w:rsidTr="00965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top"/>
          </w:tcPr>
          <w:p w14:paraId="63473142" w14:textId="5488A085" w:rsidR="0002080D" w:rsidRPr="00995F49" w:rsidRDefault="0002080D" w:rsidP="00D120D0">
            <w:pPr>
              <w:pStyle w:val="TableLeftText"/>
              <w:keepNext/>
              <w:keepLines/>
            </w:pPr>
            <w:r w:rsidRPr="00995F49">
              <w:t>CPAS from 2024 Portfolio</w:t>
            </w:r>
          </w:p>
        </w:tc>
        <w:tc>
          <w:tcPr>
            <w:tcW w:w="885" w:type="pct"/>
            <w:vAlign w:val="top"/>
          </w:tcPr>
          <w:p w14:paraId="3D398C51" w14:textId="186C912C" w:rsidR="0002080D" w:rsidRPr="00995F49" w:rsidRDefault="0002080D" w:rsidP="00D120D0">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N/A</w:t>
            </w:r>
          </w:p>
        </w:tc>
        <w:tc>
          <w:tcPr>
            <w:tcW w:w="885" w:type="pct"/>
            <w:vAlign w:val="top"/>
          </w:tcPr>
          <w:p w14:paraId="63C8C302" w14:textId="180A073A" w:rsidR="0002080D" w:rsidRPr="00995F49" w:rsidRDefault="0002080D" w:rsidP="00D120D0">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N/A</w:t>
            </w:r>
          </w:p>
        </w:tc>
        <w:tc>
          <w:tcPr>
            <w:tcW w:w="775" w:type="pct"/>
            <w:vAlign w:val="top"/>
          </w:tcPr>
          <w:p w14:paraId="27EE1DC9" w14:textId="53C3F610" w:rsidR="0002080D" w:rsidRPr="00995F49" w:rsidRDefault="0002080D" w:rsidP="00D120D0">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438,825</w:t>
            </w:r>
          </w:p>
        </w:tc>
        <w:tc>
          <w:tcPr>
            <w:tcW w:w="775" w:type="pct"/>
            <w:vAlign w:val="top"/>
          </w:tcPr>
          <w:p w14:paraId="74F97DBC" w14:textId="1FC3B448" w:rsidR="0002080D" w:rsidRPr="00995F49" w:rsidRDefault="0002080D" w:rsidP="00D120D0">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438,825</w:t>
            </w:r>
          </w:p>
        </w:tc>
      </w:tr>
      <w:tr w:rsidR="0002080D" w14:paraId="4382D4AA" w14:textId="77777777" w:rsidTr="00965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top"/>
          </w:tcPr>
          <w:p w14:paraId="609E2EB2" w14:textId="1882E802" w:rsidR="0002080D" w:rsidRPr="00995F49" w:rsidRDefault="0002080D" w:rsidP="0002080D">
            <w:pPr>
              <w:pStyle w:val="TableLeftText"/>
              <w:keepNext/>
              <w:keepLines/>
            </w:pPr>
            <w:r w:rsidRPr="00995F49">
              <w:t>CPAS from 2023 Portfolio</w:t>
            </w:r>
          </w:p>
        </w:tc>
        <w:tc>
          <w:tcPr>
            <w:tcW w:w="885" w:type="pct"/>
            <w:vAlign w:val="top"/>
          </w:tcPr>
          <w:p w14:paraId="2F72499E" w14:textId="31E7FA49"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N/A</w:t>
            </w:r>
          </w:p>
        </w:tc>
        <w:tc>
          <w:tcPr>
            <w:tcW w:w="885" w:type="pct"/>
            <w:vAlign w:val="top"/>
          </w:tcPr>
          <w:p w14:paraId="4E7EFBE7" w14:textId="2B798AFA"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457,158</w:t>
            </w:r>
          </w:p>
        </w:tc>
        <w:tc>
          <w:tcPr>
            <w:tcW w:w="775" w:type="pct"/>
            <w:vAlign w:val="top"/>
          </w:tcPr>
          <w:p w14:paraId="7892AE06" w14:textId="70D56518"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457,158</w:t>
            </w:r>
          </w:p>
        </w:tc>
        <w:tc>
          <w:tcPr>
            <w:tcW w:w="775" w:type="pct"/>
            <w:vAlign w:val="top"/>
          </w:tcPr>
          <w:p w14:paraId="2E2B059B" w14:textId="45944679"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456,250</w:t>
            </w:r>
          </w:p>
        </w:tc>
      </w:tr>
      <w:tr w:rsidR="0002080D" w14:paraId="282E5DE0" w14:textId="77777777" w:rsidTr="00965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top"/>
          </w:tcPr>
          <w:p w14:paraId="6879C67E" w14:textId="710B5876" w:rsidR="0002080D" w:rsidRPr="00995F49" w:rsidRDefault="0002080D" w:rsidP="0002080D">
            <w:pPr>
              <w:pStyle w:val="TableLeftText"/>
              <w:keepNext/>
              <w:keepLines/>
            </w:pPr>
            <w:r w:rsidRPr="00995F49">
              <w:t>CPAS from 2022 Portfolio</w:t>
            </w:r>
          </w:p>
        </w:tc>
        <w:tc>
          <w:tcPr>
            <w:tcW w:w="885" w:type="pct"/>
            <w:vAlign w:val="top"/>
          </w:tcPr>
          <w:p w14:paraId="22C0C1F7" w14:textId="64607A6E"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457,406</w:t>
            </w:r>
          </w:p>
        </w:tc>
        <w:tc>
          <w:tcPr>
            <w:tcW w:w="885" w:type="pct"/>
            <w:vAlign w:val="top"/>
          </w:tcPr>
          <w:p w14:paraId="57DDF3AD" w14:textId="6445AC12"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457,406</w:t>
            </w:r>
          </w:p>
        </w:tc>
        <w:tc>
          <w:tcPr>
            <w:tcW w:w="775" w:type="pct"/>
            <w:vAlign w:val="top"/>
          </w:tcPr>
          <w:p w14:paraId="78DA109B" w14:textId="5FE70DC5"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456,685</w:t>
            </w:r>
          </w:p>
        </w:tc>
        <w:tc>
          <w:tcPr>
            <w:tcW w:w="775" w:type="pct"/>
            <w:vAlign w:val="top"/>
          </w:tcPr>
          <w:p w14:paraId="60BC0590" w14:textId="3E083999"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453,050</w:t>
            </w:r>
          </w:p>
        </w:tc>
      </w:tr>
      <w:tr w:rsidR="0002080D" w14:paraId="7A99BD1E" w14:textId="77777777" w:rsidTr="00965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tcPr>
          <w:p w14:paraId="38B5AA76" w14:textId="77777777" w:rsidR="0002080D" w:rsidRPr="00995F49" w:rsidRDefault="0002080D" w:rsidP="0002080D">
            <w:pPr>
              <w:pStyle w:val="TableLeftText"/>
              <w:keepNext/>
              <w:keepLines/>
            </w:pPr>
            <w:r w:rsidRPr="00995F49">
              <w:t>CPAS from 2021 Portfolio</w:t>
            </w:r>
          </w:p>
        </w:tc>
        <w:tc>
          <w:tcPr>
            <w:tcW w:w="885" w:type="pct"/>
            <w:vAlign w:val="top"/>
          </w:tcPr>
          <w:p w14:paraId="2C593248" w14:textId="15A5BC19"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451,995</w:t>
            </w:r>
          </w:p>
        </w:tc>
        <w:tc>
          <w:tcPr>
            <w:tcW w:w="885" w:type="pct"/>
            <w:vAlign w:val="top"/>
          </w:tcPr>
          <w:p w14:paraId="74EABD95" w14:textId="0016C413"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451,086</w:t>
            </w:r>
          </w:p>
        </w:tc>
        <w:tc>
          <w:tcPr>
            <w:tcW w:w="775" w:type="pct"/>
            <w:vAlign w:val="top"/>
          </w:tcPr>
          <w:p w14:paraId="6C77FDA1" w14:textId="59626ED4"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446,329</w:t>
            </w:r>
          </w:p>
        </w:tc>
        <w:tc>
          <w:tcPr>
            <w:tcW w:w="775" w:type="pct"/>
            <w:vAlign w:val="top"/>
          </w:tcPr>
          <w:p w14:paraId="5249F71C" w14:textId="04AF66AF"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429,028</w:t>
            </w:r>
          </w:p>
        </w:tc>
      </w:tr>
      <w:tr w:rsidR="0002080D" w14:paraId="78F3D216" w14:textId="77777777" w:rsidTr="00965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bottom"/>
          </w:tcPr>
          <w:p w14:paraId="76F920D4" w14:textId="77777777" w:rsidR="0002080D" w:rsidRPr="00995F49" w:rsidRDefault="0002080D" w:rsidP="0002080D">
            <w:pPr>
              <w:pStyle w:val="TableLeftText"/>
              <w:keepNext/>
              <w:keepLines/>
            </w:pPr>
            <w:r w:rsidRPr="00995F49">
              <w:t>CPAS from 2020 Portfolio</w:t>
            </w:r>
          </w:p>
        </w:tc>
        <w:tc>
          <w:tcPr>
            <w:tcW w:w="885" w:type="pct"/>
            <w:vAlign w:val="top"/>
          </w:tcPr>
          <w:p w14:paraId="4E6D6BD0" w14:textId="063D89B3"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441,021</w:t>
            </w:r>
          </w:p>
        </w:tc>
        <w:tc>
          <w:tcPr>
            <w:tcW w:w="885" w:type="pct"/>
            <w:vAlign w:val="top"/>
          </w:tcPr>
          <w:p w14:paraId="56CDDBB5" w14:textId="6170CA0F"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436,173</w:t>
            </w:r>
          </w:p>
        </w:tc>
        <w:tc>
          <w:tcPr>
            <w:tcW w:w="775" w:type="pct"/>
            <w:vAlign w:val="top"/>
          </w:tcPr>
          <w:p w14:paraId="3272A418" w14:textId="2E479D07"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411,418</w:t>
            </w:r>
          </w:p>
        </w:tc>
        <w:tc>
          <w:tcPr>
            <w:tcW w:w="775" w:type="pct"/>
            <w:vAlign w:val="top"/>
          </w:tcPr>
          <w:p w14:paraId="730DF16D" w14:textId="55306E23"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405,627</w:t>
            </w:r>
          </w:p>
        </w:tc>
      </w:tr>
      <w:tr w:rsidR="0002080D" w14:paraId="23F93331" w14:textId="77777777" w:rsidTr="00965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bottom"/>
          </w:tcPr>
          <w:p w14:paraId="3CCFA0FC" w14:textId="77777777" w:rsidR="0002080D" w:rsidRPr="00995F49" w:rsidRDefault="0002080D" w:rsidP="0002080D">
            <w:pPr>
              <w:pStyle w:val="TableLeftText"/>
              <w:keepNext/>
              <w:keepLines/>
            </w:pPr>
            <w:r w:rsidRPr="00995F49">
              <w:t>CPAS from 2019 Portfolio</w:t>
            </w:r>
          </w:p>
        </w:tc>
        <w:tc>
          <w:tcPr>
            <w:tcW w:w="885" w:type="pct"/>
            <w:vAlign w:val="top"/>
          </w:tcPr>
          <w:p w14:paraId="045FBB4B" w14:textId="5938CFF6"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302,895</w:t>
            </w:r>
          </w:p>
        </w:tc>
        <w:tc>
          <w:tcPr>
            <w:tcW w:w="885" w:type="pct"/>
            <w:vAlign w:val="top"/>
          </w:tcPr>
          <w:p w14:paraId="67A0D441" w14:textId="4CB04571"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295,406</w:t>
            </w:r>
          </w:p>
        </w:tc>
        <w:tc>
          <w:tcPr>
            <w:tcW w:w="775" w:type="pct"/>
            <w:vAlign w:val="top"/>
          </w:tcPr>
          <w:p w14:paraId="1FFBC1AB" w14:textId="3774B591"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264,586</w:t>
            </w:r>
          </w:p>
        </w:tc>
        <w:tc>
          <w:tcPr>
            <w:tcW w:w="775" w:type="pct"/>
            <w:tcBorders>
              <w:top w:val="nil"/>
            </w:tcBorders>
            <w:vAlign w:val="top"/>
          </w:tcPr>
          <w:p w14:paraId="184180DC" w14:textId="56AF48DA"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254,656</w:t>
            </w:r>
          </w:p>
        </w:tc>
      </w:tr>
      <w:tr w:rsidR="0002080D" w14:paraId="76D73544" w14:textId="77777777" w:rsidTr="00965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bottom"/>
          </w:tcPr>
          <w:p w14:paraId="2A2DAC47" w14:textId="77777777" w:rsidR="0002080D" w:rsidRPr="00995F49" w:rsidRDefault="0002080D" w:rsidP="0002080D">
            <w:pPr>
              <w:pStyle w:val="TableLeftText"/>
              <w:keepNext/>
              <w:keepLines/>
            </w:pPr>
            <w:r w:rsidRPr="00995F49">
              <w:t>CPAS from 2018 Portfolio</w:t>
            </w:r>
          </w:p>
        </w:tc>
        <w:tc>
          <w:tcPr>
            <w:tcW w:w="885" w:type="pct"/>
            <w:vAlign w:val="top"/>
          </w:tcPr>
          <w:p w14:paraId="3536F297" w14:textId="6AFD90DF"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307,402</w:t>
            </w:r>
          </w:p>
        </w:tc>
        <w:tc>
          <w:tcPr>
            <w:tcW w:w="885" w:type="pct"/>
            <w:vAlign w:val="top"/>
          </w:tcPr>
          <w:p w14:paraId="180559AF" w14:textId="01AD5094"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303,800</w:t>
            </w:r>
          </w:p>
        </w:tc>
        <w:tc>
          <w:tcPr>
            <w:tcW w:w="775" w:type="pct"/>
            <w:vAlign w:val="top"/>
          </w:tcPr>
          <w:p w14:paraId="204E4559" w14:textId="19430997"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294,062</w:t>
            </w:r>
          </w:p>
        </w:tc>
        <w:tc>
          <w:tcPr>
            <w:tcW w:w="775" w:type="pct"/>
            <w:tcBorders>
              <w:top w:val="nil"/>
            </w:tcBorders>
            <w:vAlign w:val="top"/>
          </w:tcPr>
          <w:p w14:paraId="75C738B4" w14:textId="3F29E980"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287,496</w:t>
            </w:r>
          </w:p>
        </w:tc>
      </w:tr>
      <w:tr w:rsidR="0002080D" w14:paraId="4F80DFFB" w14:textId="77777777" w:rsidTr="00965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bottom"/>
          </w:tcPr>
          <w:p w14:paraId="392376DA" w14:textId="77777777" w:rsidR="0002080D" w:rsidRPr="00995F49" w:rsidRDefault="0002080D" w:rsidP="0002080D">
            <w:pPr>
              <w:pStyle w:val="TableLeftText"/>
              <w:keepNext/>
              <w:keepLines/>
            </w:pPr>
            <w:r w:rsidRPr="00995F49">
              <w:t>CPAS from Legislation</w:t>
            </w:r>
          </w:p>
        </w:tc>
        <w:tc>
          <w:tcPr>
            <w:tcW w:w="885" w:type="pct"/>
            <w:vAlign w:val="top"/>
          </w:tcPr>
          <w:p w14:paraId="20935A7F" w14:textId="167238F0"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1,037,305</w:t>
            </w:r>
          </w:p>
        </w:tc>
        <w:tc>
          <w:tcPr>
            <w:tcW w:w="885" w:type="pct"/>
            <w:tcBorders>
              <w:left w:val="nil"/>
            </w:tcBorders>
            <w:vAlign w:val="top"/>
          </w:tcPr>
          <w:p w14:paraId="500370AF" w14:textId="6F414EFF"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912,102</w:t>
            </w:r>
          </w:p>
        </w:tc>
        <w:tc>
          <w:tcPr>
            <w:tcW w:w="775" w:type="pct"/>
            <w:vAlign w:val="top"/>
          </w:tcPr>
          <w:p w14:paraId="2F06CC68" w14:textId="594BE9FD"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823,834</w:t>
            </w:r>
          </w:p>
        </w:tc>
        <w:tc>
          <w:tcPr>
            <w:tcW w:w="775" w:type="pct"/>
            <w:tcBorders>
              <w:top w:val="nil"/>
            </w:tcBorders>
            <w:vAlign w:val="top"/>
          </w:tcPr>
          <w:p w14:paraId="32DC7BA9" w14:textId="07A95735"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735,566</w:t>
            </w:r>
          </w:p>
        </w:tc>
      </w:tr>
      <w:tr w:rsidR="0002080D" w14:paraId="441FA5C2" w14:textId="77777777" w:rsidTr="00965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bottom"/>
          </w:tcPr>
          <w:p w14:paraId="1E1D7501" w14:textId="77777777" w:rsidR="0002080D" w:rsidRPr="00995F49" w:rsidRDefault="0002080D" w:rsidP="0002080D">
            <w:pPr>
              <w:pStyle w:val="TableLeftText"/>
              <w:keepNext/>
              <w:keepLines/>
            </w:pPr>
            <w:r w:rsidRPr="00995F49">
              <w:t>CPAS Achieved</w:t>
            </w:r>
          </w:p>
        </w:tc>
        <w:tc>
          <w:tcPr>
            <w:tcW w:w="885" w:type="pct"/>
            <w:vAlign w:val="top"/>
          </w:tcPr>
          <w:p w14:paraId="6B1E7284" w14:textId="71C6B668"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2,998,024</w:t>
            </w:r>
          </w:p>
        </w:tc>
        <w:tc>
          <w:tcPr>
            <w:tcW w:w="885" w:type="pct"/>
            <w:vAlign w:val="top"/>
          </w:tcPr>
          <w:p w14:paraId="0A1C12EA" w14:textId="069136D0"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3,313,131</w:t>
            </w:r>
          </w:p>
        </w:tc>
        <w:tc>
          <w:tcPr>
            <w:tcW w:w="775" w:type="pct"/>
            <w:vAlign w:val="top"/>
          </w:tcPr>
          <w:p w14:paraId="720E5047" w14:textId="2272CBE5"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95F49">
              <w:t>3,592,897</w:t>
            </w:r>
          </w:p>
        </w:tc>
        <w:tc>
          <w:tcPr>
            <w:tcW w:w="775" w:type="pct"/>
            <w:tcBorders>
              <w:top w:val="nil"/>
            </w:tcBorders>
            <w:vAlign w:val="top"/>
          </w:tcPr>
          <w:p w14:paraId="2A2AB99E" w14:textId="3A42E138" w:rsidR="0002080D" w:rsidRPr="00995F49"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3,867,871</w:t>
            </w:r>
          </w:p>
        </w:tc>
      </w:tr>
      <w:tr w:rsidR="0002080D" w14:paraId="473DCBDE" w14:textId="77777777" w:rsidTr="00965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bottom"/>
          </w:tcPr>
          <w:p w14:paraId="0D26E8A2" w14:textId="77777777" w:rsidR="0002080D" w:rsidRPr="00995F49" w:rsidRDefault="0002080D" w:rsidP="0002080D">
            <w:pPr>
              <w:pStyle w:val="TableLeftText"/>
              <w:keepNext/>
              <w:keepLines/>
              <w:rPr>
                <w:vertAlign w:val="superscript"/>
              </w:rPr>
            </w:pPr>
            <w:r w:rsidRPr="00995F49">
              <w:t xml:space="preserve">CPAS </w:t>
            </w:r>
            <w:proofErr w:type="spellStart"/>
            <w:r w:rsidRPr="00995F49">
              <w:t>Goal</w:t>
            </w:r>
            <w:r w:rsidRPr="00995F49">
              <w:rPr>
                <w:vertAlign w:val="superscript"/>
              </w:rPr>
              <w:t>a</w:t>
            </w:r>
            <w:proofErr w:type="spellEnd"/>
          </w:p>
        </w:tc>
        <w:tc>
          <w:tcPr>
            <w:tcW w:w="885" w:type="pct"/>
            <w:vAlign w:val="top"/>
          </w:tcPr>
          <w:p w14:paraId="28B74A92" w14:textId="174B83FD"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2,806,315</w:t>
            </w:r>
          </w:p>
        </w:tc>
        <w:tc>
          <w:tcPr>
            <w:tcW w:w="885" w:type="pct"/>
            <w:vAlign w:val="top"/>
          </w:tcPr>
          <w:p w14:paraId="1AB493F7" w14:textId="49ECA7AF"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3,045,376</w:t>
            </w:r>
          </w:p>
        </w:tc>
        <w:tc>
          <w:tcPr>
            <w:tcW w:w="775" w:type="pct"/>
            <w:vAlign w:val="top"/>
          </w:tcPr>
          <w:p w14:paraId="1C9D24CD" w14:textId="20F2B1E8"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95F49">
              <w:t>3,310,600</w:t>
            </w:r>
          </w:p>
        </w:tc>
        <w:tc>
          <w:tcPr>
            <w:tcW w:w="775" w:type="pct"/>
            <w:tcBorders>
              <w:top w:val="nil"/>
            </w:tcBorders>
            <w:vAlign w:val="top"/>
          </w:tcPr>
          <w:p w14:paraId="53999D8B" w14:textId="21F2D0A6" w:rsidR="0002080D" w:rsidRPr="00995F49" w:rsidRDefault="0002080D" w:rsidP="0002080D">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3,572,881</w:t>
            </w:r>
          </w:p>
        </w:tc>
      </w:tr>
      <w:tr w:rsidR="0002080D" w14:paraId="49B379F7" w14:textId="77777777" w:rsidTr="00965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pct"/>
            <w:vAlign w:val="bottom"/>
          </w:tcPr>
          <w:p w14:paraId="28C2CC7B" w14:textId="77777777" w:rsidR="0002080D" w:rsidRPr="00626532" w:rsidRDefault="0002080D" w:rsidP="0002080D">
            <w:pPr>
              <w:pStyle w:val="TableLeftText"/>
              <w:keepNext/>
              <w:keepLines/>
              <w:rPr>
                <w:rFonts w:ascii="Franklin Gothic Medium" w:hAnsi="Franklin Gothic Medium"/>
              </w:rPr>
            </w:pPr>
            <w:r w:rsidRPr="00626532">
              <w:rPr>
                <w:rFonts w:ascii="Franklin Gothic Medium" w:hAnsi="Franklin Gothic Medium"/>
              </w:rPr>
              <w:t>% of CPAS Achieved</w:t>
            </w:r>
          </w:p>
        </w:tc>
        <w:tc>
          <w:tcPr>
            <w:tcW w:w="885" w:type="pct"/>
            <w:vAlign w:val="top"/>
          </w:tcPr>
          <w:p w14:paraId="542B5370" w14:textId="2B33CF27" w:rsidR="0002080D" w:rsidRPr="00626532"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rPr>
            </w:pPr>
            <w:r w:rsidRPr="00626532">
              <w:rPr>
                <w:rFonts w:ascii="Franklin Gothic Medium" w:hAnsi="Franklin Gothic Medium"/>
              </w:rPr>
              <w:t>107%</w:t>
            </w:r>
          </w:p>
        </w:tc>
        <w:tc>
          <w:tcPr>
            <w:tcW w:w="885" w:type="pct"/>
            <w:vAlign w:val="top"/>
          </w:tcPr>
          <w:p w14:paraId="1D2CD7D7" w14:textId="4FD07CEC" w:rsidR="0002080D" w:rsidRPr="00626532"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rPr>
            </w:pPr>
            <w:r w:rsidRPr="00626532">
              <w:rPr>
                <w:rFonts w:ascii="Franklin Gothic Medium" w:hAnsi="Franklin Gothic Medium"/>
              </w:rPr>
              <w:t>109%</w:t>
            </w:r>
          </w:p>
        </w:tc>
        <w:tc>
          <w:tcPr>
            <w:tcW w:w="775" w:type="pct"/>
            <w:vAlign w:val="top"/>
          </w:tcPr>
          <w:p w14:paraId="5C611903" w14:textId="3CEEBD02" w:rsidR="0002080D" w:rsidRPr="00626532"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rPr>
            </w:pPr>
            <w:r w:rsidRPr="00626532">
              <w:rPr>
                <w:rFonts w:ascii="Franklin Gothic Medium" w:hAnsi="Franklin Gothic Medium"/>
              </w:rPr>
              <w:t>109%</w:t>
            </w:r>
          </w:p>
        </w:tc>
        <w:tc>
          <w:tcPr>
            <w:tcW w:w="775" w:type="pct"/>
            <w:vAlign w:val="top"/>
          </w:tcPr>
          <w:p w14:paraId="140973FD" w14:textId="7CFC1131" w:rsidR="0002080D" w:rsidRPr="00626532" w:rsidRDefault="0002080D" w:rsidP="0002080D">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26532">
              <w:rPr>
                <w:rFonts w:ascii="Franklin Gothic Medium" w:hAnsi="Franklin Gothic Medium"/>
              </w:rPr>
              <w:t>108%</w:t>
            </w:r>
          </w:p>
        </w:tc>
      </w:tr>
    </w:tbl>
    <w:p w14:paraId="74FCEC71" w14:textId="085F316C" w:rsidR="00C5241A" w:rsidRPr="00F71EE9" w:rsidRDefault="00C5241A" w:rsidP="00C5241A">
      <w:pPr>
        <w:pStyle w:val="TableFootnote"/>
        <w:keepNext/>
        <w:keepLines/>
      </w:pPr>
      <w:r w:rsidRPr="00C5241A">
        <w:rPr>
          <w:vertAlign w:val="superscript"/>
        </w:rPr>
        <w:t>a</w:t>
      </w:r>
      <w:r w:rsidRPr="00C5241A">
        <w:t xml:space="preserve"> </w:t>
      </w:r>
      <w:r w:rsidR="000A4F00" w:rsidRPr="00C5241A">
        <w:t>Source:</w:t>
      </w:r>
      <w:r w:rsidR="000A4F00">
        <w:t xml:space="preserve"> </w:t>
      </w:r>
      <w:r w:rsidR="000A4F00" w:rsidRPr="00921AFA">
        <w:t xml:space="preserve">Appendix B to AIC's Verified Petition for Reopening, filed April 14, 2022: </w:t>
      </w:r>
      <w:hyperlink r:id="rId15" w:history="1">
        <w:r w:rsidR="000A4F00" w:rsidRPr="00B01F42">
          <w:rPr>
            <w:rStyle w:val="Hyperlink"/>
            <w:rFonts w:ascii="Franklin Gothic Book" w:hAnsi="Franklin Gothic Book"/>
            <w:noProof w:val="0"/>
            <w:sz w:val="18"/>
          </w:rPr>
          <w:t>https://www.icc.illinois.gov/docket/P2021-0158/documents/322771/files/561827.pdf</w:t>
        </w:r>
      </w:hyperlink>
      <w:r w:rsidR="000A4F00">
        <w:t xml:space="preserve">. </w:t>
      </w:r>
    </w:p>
    <w:p w14:paraId="278B9F10" w14:textId="77777777" w:rsidR="0005043E" w:rsidRPr="0005043E" w:rsidRDefault="0005043E" w:rsidP="0005043E"/>
    <w:p w14:paraId="12388F01" w14:textId="77777777" w:rsidR="001803D2" w:rsidRDefault="001803D2" w:rsidP="0080158F">
      <w:pPr>
        <w:pStyle w:val="Heading3"/>
      </w:pPr>
      <w:bookmarkStart w:id="9" w:name="_Toc233113949"/>
      <w:r>
        <w:lastRenderedPageBreak/>
        <w:t>Demand Response Goal Achievement</w:t>
      </w:r>
      <w:bookmarkEnd w:id="9"/>
    </w:p>
    <w:p w14:paraId="73E1701F" w14:textId="21CE9ACA" w:rsidR="00314671" w:rsidRPr="00480DF9" w:rsidRDefault="00314671" w:rsidP="00314671">
      <w:pPr>
        <w:keepNext/>
        <w:keepLines/>
      </w:pPr>
      <w:r>
        <w:t xml:space="preserve">AIC achieved its demand response goals individually in each year of Plan </w:t>
      </w:r>
      <w:r w:rsidR="006544D6">
        <w:t>6</w:t>
      </w:r>
      <w:r>
        <w:t xml:space="preserve"> as well as cumulatively. </w:t>
      </w:r>
      <w:r>
        <w:fldChar w:fldCharType="begin"/>
      </w:r>
      <w:r>
        <w:instrText xml:space="preserve"> REF _Ref111538761 \h </w:instrText>
      </w:r>
      <w:r>
        <w:fldChar w:fldCharType="separate"/>
      </w:r>
      <w:r w:rsidR="00B13E54" w:rsidRPr="00480DF9">
        <w:t xml:space="preserve">Table </w:t>
      </w:r>
      <w:r w:rsidR="00B13E54">
        <w:rPr>
          <w:noProof/>
        </w:rPr>
        <w:t>4</w:t>
      </w:r>
      <w:r>
        <w:fldChar w:fldCharType="end"/>
      </w:r>
      <w:r>
        <w:t xml:space="preserve"> presents AIC’s achievements </w:t>
      </w:r>
      <w:r w:rsidRPr="00480DF9">
        <w:t xml:space="preserve">toward its demand response goals for Plan </w:t>
      </w:r>
      <w:r w:rsidR="006544D6">
        <w:t>6</w:t>
      </w:r>
      <w:r w:rsidRPr="00480DF9">
        <w:t xml:space="preserve">. </w:t>
      </w:r>
    </w:p>
    <w:p w14:paraId="2A974A74" w14:textId="7703BC51" w:rsidR="00314671" w:rsidRDefault="00314671" w:rsidP="00EE4434">
      <w:pPr>
        <w:pStyle w:val="Caption"/>
      </w:pPr>
      <w:bookmarkStart w:id="10" w:name="_Ref111538761"/>
      <w:bookmarkStart w:id="11" w:name="_Toc114651395"/>
      <w:r w:rsidRPr="00480DF9">
        <w:t xml:space="preserve">Table </w:t>
      </w:r>
      <w:r w:rsidRPr="00480DF9">
        <w:fldChar w:fldCharType="begin"/>
      </w:r>
      <w:r w:rsidRPr="00480DF9">
        <w:instrText xml:space="preserve"> SEQ Table \* ARABIC </w:instrText>
      </w:r>
      <w:r w:rsidRPr="00480DF9">
        <w:fldChar w:fldCharType="separate"/>
      </w:r>
      <w:r w:rsidR="00B13E54">
        <w:rPr>
          <w:noProof/>
        </w:rPr>
        <w:t>4</w:t>
      </w:r>
      <w:r w:rsidRPr="00480DF9">
        <w:rPr>
          <w:noProof/>
        </w:rPr>
        <w:fldChar w:fldCharType="end"/>
      </w:r>
      <w:bookmarkEnd w:id="10"/>
      <w:r w:rsidRPr="00480DF9">
        <w:t>. AIC Portfolio Demand Response Goal Achievement</w:t>
      </w:r>
      <w:r>
        <w:t xml:space="preserve"> for Plan </w:t>
      </w:r>
      <w:bookmarkEnd w:id="11"/>
      <w:r w:rsidR="00480DF9">
        <w:t>6</w:t>
      </w:r>
    </w:p>
    <w:tbl>
      <w:tblPr>
        <w:tblStyle w:val="ODCBasic-1"/>
        <w:tblW w:w="5000" w:type="pct"/>
        <w:tblLook w:val="04A0" w:firstRow="1" w:lastRow="0" w:firstColumn="1" w:lastColumn="0" w:noHBand="0" w:noVBand="1"/>
      </w:tblPr>
      <w:tblGrid>
        <w:gridCol w:w="5075"/>
        <w:gridCol w:w="1205"/>
        <w:gridCol w:w="1205"/>
        <w:gridCol w:w="1205"/>
        <w:gridCol w:w="1205"/>
        <w:gridCol w:w="1201"/>
      </w:tblGrid>
      <w:tr w:rsidR="00314671" w14:paraId="3C399D79" w14:textId="77777777" w:rsidTr="00A93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pct"/>
          </w:tcPr>
          <w:p w14:paraId="090FFAEB" w14:textId="77777777" w:rsidR="00314671" w:rsidRDefault="00314671" w:rsidP="00AD26D0">
            <w:pPr>
              <w:pStyle w:val="BodyText"/>
              <w:keepNext/>
              <w:keepLines/>
            </w:pPr>
          </w:p>
        </w:tc>
        <w:tc>
          <w:tcPr>
            <w:tcW w:w="543" w:type="pct"/>
          </w:tcPr>
          <w:p w14:paraId="4519B461" w14:textId="3F5F0A10" w:rsidR="00314671" w:rsidRDefault="00314671" w:rsidP="00AD26D0">
            <w:pPr>
              <w:pStyle w:val="TableTitleText"/>
              <w:keepNext/>
              <w:keepLines/>
              <w:cnfStyle w:val="100000000000" w:firstRow="1" w:lastRow="0" w:firstColumn="0" w:lastColumn="0" w:oddVBand="0" w:evenVBand="0" w:oddHBand="0" w:evenHBand="0" w:firstRowFirstColumn="0" w:firstRowLastColumn="0" w:lastRowFirstColumn="0" w:lastRowLastColumn="0"/>
            </w:pPr>
            <w:r>
              <w:t>20</w:t>
            </w:r>
            <w:r w:rsidR="00480DF9">
              <w:t>22</w:t>
            </w:r>
          </w:p>
        </w:tc>
        <w:tc>
          <w:tcPr>
            <w:tcW w:w="543" w:type="pct"/>
          </w:tcPr>
          <w:p w14:paraId="0629D11F" w14:textId="30736255" w:rsidR="00314671" w:rsidRDefault="00314671" w:rsidP="00AD26D0">
            <w:pPr>
              <w:pStyle w:val="TableTitleText"/>
              <w:keepNext/>
              <w:keepLines/>
              <w:cnfStyle w:val="100000000000" w:firstRow="1" w:lastRow="0" w:firstColumn="0" w:lastColumn="0" w:oddVBand="0" w:evenVBand="0" w:oddHBand="0" w:evenHBand="0" w:firstRowFirstColumn="0" w:firstRowLastColumn="0" w:lastRowFirstColumn="0" w:lastRowLastColumn="0"/>
            </w:pPr>
            <w:r>
              <w:t>20</w:t>
            </w:r>
            <w:r w:rsidR="00480DF9">
              <w:t>23</w:t>
            </w:r>
          </w:p>
        </w:tc>
        <w:tc>
          <w:tcPr>
            <w:tcW w:w="543" w:type="pct"/>
          </w:tcPr>
          <w:p w14:paraId="0D484A9C" w14:textId="175C3803" w:rsidR="00314671" w:rsidRDefault="00314671" w:rsidP="00AD26D0">
            <w:pPr>
              <w:pStyle w:val="TableTitleText"/>
              <w:keepNext/>
              <w:keepLines/>
              <w:cnfStyle w:val="100000000000" w:firstRow="1" w:lastRow="0" w:firstColumn="0" w:lastColumn="0" w:oddVBand="0" w:evenVBand="0" w:oddHBand="0" w:evenHBand="0" w:firstRowFirstColumn="0" w:firstRowLastColumn="0" w:lastRowFirstColumn="0" w:lastRowLastColumn="0"/>
            </w:pPr>
            <w:r>
              <w:t>202</w:t>
            </w:r>
            <w:r w:rsidR="00480DF9">
              <w:t>4</w:t>
            </w:r>
          </w:p>
        </w:tc>
        <w:tc>
          <w:tcPr>
            <w:tcW w:w="543" w:type="pct"/>
          </w:tcPr>
          <w:p w14:paraId="29630CED" w14:textId="7B46D57D" w:rsidR="00480DF9" w:rsidRPr="00480DF9" w:rsidRDefault="00314671" w:rsidP="00480DF9">
            <w:pPr>
              <w:pStyle w:val="TableTitleText"/>
              <w:keepNext/>
              <w:keepLines/>
              <w:cnfStyle w:val="100000000000" w:firstRow="1" w:lastRow="0" w:firstColumn="0" w:lastColumn="0" w:oddVBand="0" w:evenVBand="0" w:oddHBand="0" w:evenHBand="0" w:firstRowFirstColumn="0" w:firstRowLastColumn="0" w:lastRowFirstColumn="0" w:lastRowLastColumn="0"/>
              <w:rPr>
                <w:iCs w:val="0"/>
              </w:rPr>
            </w:pPr>
            <w:r>
              <w:t>202</w:t>
            </w:r>
            <w:r w:rsidR="00480DF9">
              <w:t>5</w:t>
            </w:r>
          </w:p>
        </w:tc>
        <w:tc>
          <w:tcPr>
            <w:tcW w:w="541" w:type="pct"/>
          </w:tcPr>
          <w:p w14:paraId="57F3BA29" w14:textId="77777777" w:rsidR="00314671" w:rsidRDefault="00314671" w:rsidP="00AD26D0">
            <w:pPr>
              <w:pStyle w:val="TableTitleText"/>
              <w:keepNext/>
              <w:keepLines/>
              <w:cnfStyle w:val="100000000000" w:firstRow="1" w:lastRow="0" w:firstColumn="0" w:lastColumn="0" w:oddVBand="0" w:evenVBand="0" w:oddHBand="0" w:evenHBand="0" w:firstRowFirstColumn="0" w:firstRowLastColumn="0" w:lastRowFirstColumn="0" w:lastRowLastColumn="0"/>
            </w:pPr>
            <w:r>
              <w:t>Total</w:t>
            </w:r>
          </w:p>
        </w:tc>
      </w:tr>
      <w:tr w:rsidR="00480DF9" w14:paraId="1F2FC210" w14:textId="77777777" w:rsidTr="00C73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pct"/>
          </w:tcPr>
          <w:p w14:paraId="095AF7FD" w14:textId="77777777" w:rsidR="00480DF9" w:rsidRPr="008056DC" w:rsidRDefault="00480DF9" w:rsidP="001E449C">
            <w:pPr>
              <w:pStyle w:val="TableLeftText"/>
              <w:rPr>
                <w:vertAlign w:val="superscript"/>
              </w:rPr>
            </w:pPr>
            <w:r>
              <w:t>Demand Response Goal (MW)</w:t>
            </w:r>
            <w:r>
              <w:rPr>
                <w:vertAlign w:val="superscript"/>
              </w:rPr>
              <w:t>a</w:t>
            </w:r>
          </w:p>
        </w:tc>
        <w:tc>
          <w:tcPr>
            <w:tcW w:w="543" w:type="pct"/>
            <w:vAlign w:val="top"/>
          </w:tcPr>
          <w:p w14:paraId="01E84DE6" w14:textId="74EA6E02" w:rsidR="00480DF9" w:rsidRDefault="00480DF9" w:rsidP="00480DF9">
            <w:pPr>
              <w:pStyle w:val="TableRightText"/>
              <w:keepNext/>
              <w:keepLines/>
              <w:cnfStyle w:val="000000100000" w:firstRow="0" w:lastRow="0" w:firstColumn="0" w:lastColumn="0" w:oddVBand="0" w:evenVBand="0" w:oddHBand="1" w:evenHBand="0" w:firstRowFirstColumn="0" w:firstRowLastColumn="0" w:lastRowFirstColumn="0" w:lastRowLastColumn="0"/>
            </w:pPr>
            <w:r w:rsidRPr="00701D09">
              <w:t>1.7</w:t>
            </w:r>
          </w:p>
        </w:tc>
        <w:tc>
          <w:tcPr>
            <w:tcW w:w="543" w:type="pct"/>
            <w:vAlign w:val="top"/>
          </w:tcPr>
          <w:p w14:paraId="480131BE" w14:textId="581AE713" w:rsidR="00480DF9" w:rsidRDefault="00480DF9" w:rsidP="00480DF9">
            <w:pPr>
              <w:pStyle w:val="TableRightText"/>
              <w:keepNext/>
              <w:keepLines/>
              <w:cnfStyle w:val="000000100000" w:firstRow="0" w:lastRow="0" w:firstColumn="0" w:lastColumn="0" w:oddVBand="0" w:evenVBand="0" w:oddHBand="1" w:evenHBand="0" w:firstRowFirstColumn="0" w:firstRowLastColumn="0" w:lastRowFirstColumn="0" w:lastRowLastColumn="0"/>
            </w:pPr>
            <w:r w:rsidRPr="00701D09">
              <w:t>1.7</w:t>
            </w:r>
          </w:p>
        </w:tc>
        <w:tc>
          <w:tcPr>
            <w:tcW w:w="543" w:type="pct"/>
            <w:vAlign w:val="top"/>
          </w:tcPr>
          <w:p w14:paraId="70DE20E9" w14:textId="274C6FB0" w:rsidR="00480DF9" w:rsidRDefault="00480DF9" w:rsidP="00480DF9">
            <w:pPr>
              <w:pStyle w:val="TableRightText"/>
              <w:keepNext/>
              <w:keepLines/>
              <w:cnfStyle w:val="000000100000" w:firstRow="0" w:lastRow="0" w:firstColumn="0" w:lastColumn="0" w:oddVBand="0" w:evenVBand="0" w:oddHBand="1" w:evenHBand="0" w:firstRowFirstColumn="0" w:firstRowLastColumn="0" w:lastRowFirstColumn="0" w:lastRowLastColumn="0"/>
            </w:pPr>
            <w:r w:rsidRPr="00701D09">
              <w:t>1.7</w:t>
            </w:r>
          </w:p>
        </w:tc>
        <w:tc>
          <w:tcPr>
            <w:tcW w:w="543" w:type="pct"/>
            <w:vAlign w:val="top"/>
          </w:tcPr>
          <w:p w14:paraId="14A18827" w14:textId="62DF7698" w:rsidR="00480DF9" w:rsidRDefault="00480DF9" w:rsidP="00480DF9">
            <w:pPr>
              <w:pStyle w:val="TableRightText"/>
              <w:keepNext/>
              <w:keepLines/>
              <w:cnfStyle w:val="000000100000" w:firstRow="0" w:lastRow="0" w:firstColumn="0" w:lastColumn="0" w:oddVBand="0" w:evenVBand="0" w:oddHBand="1" w:evenHBand="0" w:firstRowFirstColumn="0" w:firstRowLastColumn="0" w:lastRowFirstColumn="0" w:lastRowLastColumn="0"/>
            </w:pPr>
            <w:r w:rsidRPr="00701D09">
              <w:t>1.7</w:t>
            </w:r>
          </w:p>
        </w:tc>
        <w:tc>
          <w:tcPr>
            <w:tcW w:w="541" w:type="pct"/>
            <w:vAlign w:val="top"/>
          </w:tcPr>
          <w:p w14:paraId="13F0FD3D" w14:textId="6AFEA000" w:rsidR="00480DF9" w:rsidRDefault="00480DF9" w:rsidP="00480DF9">
            <w:pPr>
              <w:pStyle w:val="TableRightText"/>
              <w:keepNext/>
              <w:keepLines/>
              <w:cnfStyle w:val="000000100000" w:firstRow="0" w:lastRow="0" w:firstColumn="0" w:lastColumn="0" w:oddVBand="0" w:evenVBand="0" w:oddHBand="1" w:evenHBand="0" w:firstRowFirstColumn="0" w:firstRowLastColumn="0" w:lastRowFirstColumn="0" w:lastRowLastColumn="0"/>
            </w:pPr>
            <w:r w:rsidRPr="00701D09">
              <w:t>6.8</w:t>
            </w:r>
          </w:p>
        </w:tc>
      </w:tr>
      <w:tr w:rsidR="00480DF9" w14:paraId="23F9FD43" w14:textId="77777777" w:rsidTr="00C73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pct"/>
          </w:tcPr>
          <w:p w14:paraId="06349C6F" w14:textId="77777777" w:rsidR="00480DF9" w:rsidRPr="008056DC" w:rsidRDefault="00480DF9" w:rsidP="001E449C">
            <w:pPr>
              <w:pStyle w:val="TableLeftText"/>
              <w:rPr>
                <w:vertAlign w:val="superscript"/>
              </w:rPr>
            </w:pPr>
            <w:r>
              <w:t>Verified Portfolio Savings (MW)</w:t>
            </w:r>
          </w:p>
        </w:tc>
        <w:tc>
          <w:tcPr>
            <w:tcW w:w="543" w:type="pct"/>
            <w:vAlign w:val="top"/>
          </w:tcPr>
          <w:p w14:paraId="2B61FFC7" w14:textId="391BB09C" w:rsidR="00480DF9" w:rsidRDefault="00480DF9" w:rsidP="00480DF9">
            <w:pPr>
              <w:pStyle w:val="TableRightText"/>
              <w:keepNext/>
              <w:keepLines/>
              <w:cnfStyle w:val="000000010000" w:firstRow="0" w:lastRow="0" w:firstColumn="0" w:lastColumn="0" w:oddVBand="0" w:evenVBand="0" w:oddHBand="0" w:evenHBand="1" w:firstRowFirstColumn="0" w:firstRowLastColumn="0" w:lastRowFirstColumn="0" w:lastRowLastColumn="0"/>
            </w:pPr>
            <w:r w:rsidRPr="00701D09">
              <w:t>63.83</w:t>
            </w:r>
          </w:p>
        </w:tc>
        <w:tc>
          <w:tcPr>
            <w:tcW w:w="543" w:type="pct"/>
            <w:vAlign w:val="top"/>
          </w:tcPr>
          <w:p w14:paraId="699E4AA2" w14:textId="6D7EED2F" w:rsidR="00480DF9" w:rsidRDefault="00480DF9" w:rsidP="00480DF9">
            <w:pPr>
              <w:pStyle w:val="TableRightText"/>
              <w:keepNext/>
              <w:keepLines/>
              <w:cnfStyle w:val="000000010000" w:firstRow="0" w:lastRow="0" w:firstColumn="0" w:lastColumn="0" w:oddVBand="0" w:evenVBand="0" w:oddHBand="0" w:evenHBand="1" w:firstRowFirstColumn="0" w:firstRowLastColumn="0" w:lastRowFirstColumn="0" w:lastRowLastColumn="0"/>
            </w:pPr>
            <w:r w:rsidRPr="00701D09">
              <w:t>60.91</w:t>
            </w:r>
          </w:p>
        </w:tc>
        <w:tc>
          <w:tcPr>
            <w:tcW w:w="543" w:type="pct"/>
            <w:vAlign w:val="top"/>
          </w:tcPr>
          <w:p w14:paraId="78A224C8" w14:textId="6AD95297" w:rsidR="00480DF9" w:rsidRDefault="00480DF9" w:rsidP="00480DF9">
            <w:pPr>
              <w:pStyle w:val="TableRightText"/>
              <w:keepNext/>
              <w:keepLines/>
              <w:cnfStyle w:val="000000010000" w:firstRow="0" w:lastRow="0" w:firstColumn="0" w:lastColumn="0" w:oddVBand="0" w:evenVBand="0" w:oddHBand="0" w:evenHBand="1" w:firstRowFirstColumn="0" w:firstRowLastColumn="0" w:lastRowFirstColumn="0" w:lastRowLastColumn="0"/>
            </w:pPr>
            <w:r w:rsidRPr="00701D09">
              <w:t>60.48</w:t>
            </w:r>
          </w:p>
        </w:tc>
        <w:tc>
          <w:tcPr>
            <w:tcW w:w="543" w:type="pct"/>
            <w:vAlign w:val="top"/>
          </w:tcPr>
          <w:p w14:paraId="7F69F720" w14:textId="4348E4AF" w:rsidR="00480DF9" w:rsidRDefault="00480DF9" w:rsidP="00480DF9">
            <w:pPr>
              <w:pStyle w:val="TableRightText"/>
              <w:keepNext/>
              <w:keepLines/>
              <w:cnfStyle w:val="000000010000" w:firstRow="0" w:lastRow="0" w:firstColumn="0" w:lastColumn="0" w:oddVBand="0" w:evenVBand="0" w:oddHBand="0" w:evenHBand="1" w:firstRowFirstColumn="0" w:firstRowLastColumn="0" w:lastRowFirstColumn="0" w:lastRowLastColumn="0"/>
            </w:pPr>
            <w:r w:rsidRPr="00701D09">
              <w:t>55.87</w:t>
            </w:r>
          </w:p>
        </w:tc>
        <w:tc>
          <w:tcPr>
            <w:tcW w:w="541" w:type="pct"/>
            <w:vAlign w:val="top"/>
          </w:tcPr>
          <w:p w14:paraId="1F3A8B2D" w14:textId="06143AA8" w:rsidR="00480DF9" w:rsidRDefault="00480DF9" w:rsidP="00480DF9">
            <w:pPr>
              <w:pStyle w:val="TableRightText"/>
              <w:keepNext/>
              <w:keepLines/>
              <w:cnfStyle w:val="000000010000" w:firstRow="0" w:lastRow="0" w:firstColumn="0" w:lastColumn="0" w:oddVBand="0" w:evenVBand="0" w:oddHBand="0" w:evenHBand="1" w:firstRowFirstColumn="0" w:firstRowLastColumn="0" w:lastRowFirstColumn="0" w:lastRowLastColumn="0"/>
            </w:pPr>
            <w:r w:rsidRPr="00701D09">
              <w:t>241.09</w:t>
            </w:r>
          </w:p>
        </w:tc>
      </w:tr>
      <w:tr w:rsidR="00480DF9" w14:paraId="4F6C2D06" w14:textId="77777777" w:rsidTr="00C73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pct"/>
          </w:tcPr>
          <w:p w14:paraId="4875CADB" w14:textId="77777777" w:rsidR="00480DF9" w:rsidRPr="00532566" w:rsidRDefault="00480DF9" w:rsidP="00480DF9">
            <w:pPr>
              <w:pStyle w:val="TableLeftText"/>
              <w:keepNext/>
              <w:keepLines/>
              <w:rPr>
                <w:rFonts w:ascii="Franklin Gothic Medium" w:hAnsi="Franklin Gothic Medium"/>
              </w:rPr>
            </w:pPr>
            <w:r w:rsidRPr="00532566">
              <w:rPr>
                <w:rFonts w:ascii="Franklin Gothic Medium" w:hAnsi="Franklin Gothic Medium"/>
              </w:rPr>
              <w:t>% of Demand Response Goal Achieved</w:t>
            </w:r>
          </w:p>
        </w:tc>
        <w:tc>
          <w:tcPr>
            <w:tcW w:w="543" w:type="pct"/>
            <w:vAlign w:val="top"/>
          </w:tcPr>
          <w:p w14:paraId="69F41364" w14:textId="40DE4498" w:rsidR="00480DF9" w:rsidRPr="00532566" w:rsidRDefault="00480DF9" w:rsidP="00480DF9">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32566">
              <w:rPr>
                <w:rFonts w:ascii="Franklin Gothic Medium" w:hAnsi="Franklin Gothic Medium"/>
              </w:rPr>
              <w:t>3</w:t>
            </w:r>
            <w:r w:rsidR="007A02EC">
              <w:rPr>
                <w:rFonts w:ascii="Franklin Gothic Medium" w:hAnsi="Franklin Gothic Medium"/>
              </w:rPr>
              <w:t>,</w:t>
            </w:r>
            <w:r w:rsidRPr="00532566">
              <w:rPr>
                <w:rFonts w:ascii="Franklin Gothic Medium" w:hAnsi="Franklin Gothic Medium"/>
              </w:rPr>
              <w:t>755%</w:t>
            </w:r>
          </w:p>
        </w:tc>
        <w:tc>
          <w:tcPr>
            <w:tcW w:w="543" w:type="pct"/>
            <w:vAlign w:val="top"/>
          </w:tcPr>
          <w:p w14:paraId="5398C961" w14:textId="29FA4FF7" w:rsidR="00480DF9" w:rsidRPr="00532566" w:rsidRDefault="00480DF9" w:rsidP="00480DF9">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32566">
              <w:rPr>
                <w:rFonts w:ascii="Franklin Gothic Medium" w:hAnsi="Franklin Gothic Medium"/>
              </w:rPr>
              <w:t>3</w:t>
            </w:r>
            <w:r w:rsidR="007A02EC">
              <w:rPr>
                <w:rFonts w:ascii="Franklin Gothic Medium" w:hAnsi="Franklin Gothic Medium"/>
              </w:rPr>
              <w:t>,</w:t>
            </w:r>
            <w:r w:rsidRPr="00532566">
              <w:rPr>
                <w:rFonts w:ascii="Franklin Gothic Medium" w:hAnsi="Franklin Gothic Medium"/>
              </w:rPr>
              <w:t>583%</w:t>
            </w:r>
          </w:p>
        </w:tc>
        <w:tc>
          <w:tcPr>
            <w:tcW w:w="543" w:type="pct"/>
            <w:vAlign w:val="top"/>
          </w:tcPr>
          <w:p w14:paraId="27727737" w14:textId="02DA91EC" w:rsidR="00480DF9" w:rsidRPr="00532566" w:rsidRDefault="00480DF9" w:rsidP="00480DF9">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32566">
              <w:rPr>
                <w:rFonts w:ascii="Franklin Gothic Medium" w:hAnsi="Franklin Gothic Medium"/>
              </w:rPr>
              <w:t>3</w:t>
            </w:r>
            <w:r w:rsidR="007A02EC">
              <w:rPr>
                <w:rFonts w:ascii="Franklin Gothic Medium" w:hAnsi="Franklin Gothic Medium"/>
              </w:rPr>
              <w:t>,</w:t>
            </w:r>
            <w:r w:rsidRPr="00532566">
              <w:rPr>
                <w:rFonts w:ascii="Franklin Gothic Medium" w:hAnsi="Franklin Gothic Medium"/>
              </w:rPr>
              <w:t>558%</w:t>
            </w:r>
          </w:p>
        </w:tc>
        <w:tc>
          <w:tcPr>
            <w:tcW w:w="543" w:type="pct"/>
            <w:vAlign w:val="top"/>
          </w:tcPr>
          <w:p w14:paraId="6D543ED0" w14:textId="161CC063" w:rsidR="00480DF9" w:rsidRPr="00532566" w:rsidRDefault="00480DF9" w:rsidP="00480DF9">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32566">
              <w:rPr>
                <w:rFonts w:ascii="Franklin Gothic Medium" w:hAnsi="Franklin Gothic Medium"/>
              </w:rPr>
              <w:t>3</w:t>
            </w:r>
            <w:r w:rsidR="007A02EC">
              <w:rPr>
                <w:rFonts w:ascii="Franklin Gothic Medium" w:hAnsi="Franklin Gothic Medium"/>
              </w:rPr>
              <w:t>,</w:t>
            </w:r>
            <w:r w:rsidRPr="00532566">
              <w:rPr>
                <w:rFonts w:ascii="Franklin Gothic Medium" w:hAnsi="Franklin Gothic Medium"/>
              </w:rPr>
              <w:t>286%</w:t>
            </w:r>
          </w:p>
        </w:tc>
        <w:tc>
          <w:tcPr>
            <w:tcW w:w="541" w:type="pct"/>
            <w:vAlign w:val="top"/>
          </w:tcPr>
          <w:p w14:paraId="53FA967D" w14:textId="680D4B8A" w:rsidR="00480DF9" w:rsidRPr="00532566" w:rsidRDefault="00480DF9" w:rsidP="00480DF9">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32566">
              <w:rPr>
                <w:rFonts w:ascii="Franklin Gothic Medium" w:hAnsi="Franklin Gothic Medium"/>
              </w:rPr>
              <w:t>3</w:t>
            </w:r>
            <w:r w:rsidR="007A02EC">
              <w:rPr>
                <w:rFonts w:ascii="Franklin Gothic Medium" w:hAnsi="Franklin Gothic Medium"/>
              </w:rPr>
              <w:t>,</w:t>
            </w:r>
            <w:r w:rsidRPr="00532566">
              <w:rPr>
                <w:rFonts w:ascii="Franklin Gothic Medium" w:hAnsi="Franklin Gothic Medium"/>
              </w:rPr>
              <w:t>545%</w:t>
            </w:r>
          </w:p>
        </w:tc>
      </w:tr>
    </w:tbl>
    <w:p w14:paraId="70834696" w14:textId="53098F76" w:rsidR="0005043E" w:rsidRPr="00A9379E" w:rsidRDefault="00A9379E" w:rsidP="00742B73">
      <w:pPr>
        <w:pStyle w:val="TableFootnote"/>
        <w:keepNext/>
        <w:keepLines/>
        <w:rPr>
          <w:rStyle w:val="FootnoteReference"/>
          <w:vertAlign w:val="baseline"/>
        </w:rPr>
      </w:pPr>
      <w:r>
        <w:rPr>
          <w:vertAlign w:val="superscript"/>
        </w:rPr>
        <w:t>a</w:t>
      </w:r>
      <w:r w:rsidR="00314671" w:rsidRPr="00A9379E">
        <w:rPr>
          <w:rStyle w:val="FootnoteReference"/>
          <w:vertAlign w:val="baseline"/>
        </w:rPr>
        <w:t xml:space="preserve"> </w:t>
      </w:r>
      <w:r w:rsidR="000A4F00" w:rsidRPr="00C5241A">
        <w:t>Source:</w:t>
      </w:r>
      <w:r w:rsidR="000A4F00">
        <w:t xml:space="preserve"> </w:t>
      </w:r>
      <w:r w:rsidR="000A4F00" w:rsidRPr="00921AFA">
        <w:t xml:space="preserve">Appendix </w:t>
      </w:r>
      <w:r w:rsidR="000A4F00">
        <w:t>C</w:t>
      </w:r>
      <w:r w:rsidR="000A4F00" w:rsidRPr="00921AFA">
        <w:t xml:space="preserve"> to AIC's Verified Petition for Reopening, filed April 14, 2022: </w:t>
      </w:r>
      <w:hyperlink r:id="rId16" w:history="1">
        <w:r w:rsidR="000A4F00" w:rsidRPr="00B01F42">
          <w:rPr>
            <w:rStyle w:val="Hyperlink"/>
            <w:rFonts w:ascii="Franklin Gothic Book" w:hAnsi="Franklin Gothic Book"/>
            <w:noProof w:val="0"/>
            <w:sz w:val="18"/>
          </w:rPr>
          <w:t>https://www.icc.illinois.gov/docket/P2021-0158/documents/322771/files/561827.pdf</w:t>
        </w:r>
      </w:hyperlink>
      <w:r w:rsidR="000A4F00">
        <w:t xml:space="preserve">. </w:t>
      </w:r>
    </w:p>
    <w:p w14:paraId="7638969F" w14:textId="175A9D86" w:rsidR="001803D2" w:rsidRDefault="001803D2" w:rsidP="0080158F">
      <w:pPr>
        <w:pStyle w:val="Heading3"/>
      </w:pPr>
      <w:bookmarkStart w:id="12" w:name="_Toc233113950"/>
      <w:r>
        <w:t>Gas Annual Incremental Savings Goal Achievement</w:t>
      </w:r>
      <w:bookmarkEnd w:id="12"/>
    </w:p>
    <w:p w14:paraId="4B864015" w14:textId="30BB27F6" w:rsidR="00A51024" w:rsidRDefault="00A51024" w:rsidP="00A51024">
      <w:pPr>
        <w:keepNext/>
        <w:keepLines/>
      </w:pPr>
      <w:r>
        <w:t xml:space="preserve">AIC achieved its annual incremental gas savings goals individually in each year of Plan </w:t>
      </w:r>
      <w:r w:rsidR="006544D6">
        <w:t>6</w:t>
      </w:r>
      <w:r>
        <w:t xml:space="preserve"> as well as cumulatively. </w:t>
      </w:r>
      <w:r>
        <w:fldChar w:fldCharType="begin"/>
      </w:r>
      <w:r>
        <w:instrText xml:space="preserve"> REF _Ref111543804 \h </w:instrText>
      </w:r>
      <w:r>
        <w:fldChar w:fldCharType="separate"/>
      </w:r>
      <w:r w:rsidR="00B13E54" w:rsidRPr="006544D6">
        <w:t xml:space="preserve">Table </w:t>
      </w:r>
      <w:r w:rsidR="00B13E54">
        <w:rPr>
          <w:noProof/>
        </w:rPr>
        <w:t>5</w:t>
      </w:r>
      <w:r>
        <w:fldChar w:fldCharType="end"/>
      </w:r>
      <w:r>
        <w:t xml:space="preserve"> presents AIC’s achievements toward its gas annual incremental savings goals for Plan </w:t>
      </w:r>
      <w:r w:rsidR="006544D6">
        <w:t>6</w:t>
      </w:r>
      <w:r>
        <w:t xml:space="preserve">. </w:t>
      </w:r>
    </w:p>
    <w:p w14:paraId="785549A8" w14:textId="7B709833" w:rsidR="00A51024" w:rsidRDefault="00A51024" w:rsidP="00EE4434">
      <w:pPr>
        <w:pStyle w:val="Caption"/>
      </w:pPr>
      <w:bookmarkStart w:id="13" w:name="_Ref111543804"/>
      <w:bookmarkStart w:id="14" w:name="_Toc114651396"/>
      <w:r w:rsidRPr="006544D6">
        <w:t xml:space="preserve">Table </w:t>
      </w:r>
      <w:r w:rsidRPr="006544D6">
        <w:fldChar w:fldCharType="begin"/>
      </w:r>
      <w:r w:rsidRPr="006544D6">
        <w:instrText xml:space="preserve"> SEQ Table \* ARABIC </w:instrText>
      </w:r>
      <w:r w:rsidRPr="006544D6">
        <w:fldChar w:fldCharType="separate"/>
      </w:r>
      <w:r w:rsidR="00B13E54">
        <w:rPr>
          <w:noProof/>
        </w:rPr>
        <w:t>5</w:t>
      </w:r>
      <w:r w:rsidRPr="006544D6">
        <w:rPr>
          <w:noProof/>
        </w:rPr>
        <w:fldChar w:fldCharType="end"/>
      </w:r>
      <w:bookmarkEnd w:id="13"/>
      <w:r w:rsidRPr="006544D6">
        <w:t>. AIC Portfolio Gas Annual Incremental Savings Goal</w:t>
      </w:r>
      <w:r>
        <w:t xml:space="preserve"> Achievement for Plan </w:t>
      </w:r>
      <w:bookmarkEnd w:id="14"/>
      <w:r w:rsidR="00480DF9">
        <w:t>6</w:t>
      </w:r>
    </w:p>
    <w:tbl>
      <w:tblPr>
        <w:tblStyle w:val="ODCBasic-1"/>
        <w:tblW w:w="5000" w:type="pct"/>
        <w:tblLook w:val="04A0" w:firstRow="1" w:lastRow="0" w:firstColumn="1" w:lastColumn="0" w:noHBand="0" w:noVBand="1"/>
      </w:tblPr>
      <w:tblGrid>
        <w:gridCol w:w="4270"/>
        <w:gridCol w:w="1336"/>
        <w:gridCol w:w="1336"/>
        <w:gridCol w:w="1336"/>
        <w:gridCol w:w="1336"/>
        <w:gridCol w:w="1482"/>
      </w:tblGrid>
      <w:tr w:rsidR="00655707" w14:paraId="4FD558A0" w14:textId="77777777" w:rsidTr="001E4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Pr>
          <w:p w14:paraId="7AF79EAD" w14:textId="77777777" w:rsidR="00655707" w:rsidRDefault="00655707" w:rsidP="00655707">
            <w:pPr>
              <w:pStyle w:val="BodyText"/>
              <w:keepNext/>
              <w:keepLines/>
            </w:pPr>
          </w:p>
        </w:tc>
        <w:tc>
          <w:tcPr>
            <w:tcW w:w="602" w:type="pct"/>
          </w:tcPr>
          <w:p w14:paraId="088F3B60" w14:textId="7D912BA5" w:rsidR="00655707" w:rsidRDefault="00655707" w:rsidP="00655707">
            <w:pPr>
              <w:pStyle w:val="TableTitleText"/>
              <w:keepNext/>
              <w:keepLines/>
              <w:cnfStyle w:val="100000000000" w:firstRow="1" w:lastRow="0" w:firstColumn="0" w:lastColumn="0" w:oddVBand="0" w:evenVBand="0" w:oddHBand="0" w:evenHBand="0" w:firstRowFirstColumn="0" w:firstRowLastColumn="0" w:lastRowFirstColumn="0" w:lastRowLastColumn="0"/>
            </w:pPr>
            <w:r>
              <w:t>2022</w:t>
            </w:r>
          </w:p>
        </w:tc>
        <w:tc>
          <w:tcPr>
            <w:tcW w:w="602" w:type="pct"/>
          </w:tcPr>
          <w:p w14:paraId="79E59455" w14:textId="6ABACB26" w:rsidR="00655707" w:rsidRDefault="00655707" w:rsidP="00655707">
            <w:pPr>
              <w:pStyle w:val="TableTitleText"/>
              <w:keepNext/>
              <w:keepLines/>
              <w:cnfStyle w:val="100000000000" w:firstRow="1" w:lastRow="0" w:firstColumn="0" w:lastColumn="0" w:oddVBand="0" w:evenVBand="0" w:oddHBand="0" w:evenHBand="0" w:firstRowFirstColumn="0" w:firstRowLastColumn="0" w:lastRowFirstColumn="0" w:lastRowLastColumn="0"/>
            </w:pPr>
            <w:r>
              <w:t>2023</w:t>
            </w:r>
          </w:p>
        </w:tc>
        <w:tc>
          <w:tcPr>
            <w:tcW w:w="602" w:type="pct"/>
          </w:tcPr>
          <w:p w14:paraId="77788580" w14:textId="5D98F041" w:rsidR="00655707" w:rsidRDefault="00655707" w:rsidP="00655707">
            <w:pPr>
              <w:pStyle w:val="TableTitleText"/>
              <w:keepNext/>
              <w:keepLines/>
              <w:cnfStyle w:val="100000000000" w:firstRow="1" w:lastRow="0" w:firstColumn="0" w:lastColumn="0" w:oddVBand="0" w:evenVBand="0" w:oddHBand="0" w:evenHBand="0" w:firstRowFirstColumn="0" w:firstRowLastColumn="0" w:lastRowFirstColumn="0" w:lastRowLastColumn="0"/>
            </w:pPr>
            <w:r>
              <w:t>2024</w:t>
            </w:r>
          </w:p>
        </w:tc>
        <w:tc>
          <w:tcPr>
            <w:tcW w:w="602" w:type="pct"/>
          </w:tcPr>
          <w:p w14:paraId="65A66CD2" w14:textId="4679B6DA" w:rsidR="00655707" w:rsidRDefault="00655707" w:rsidP="00655707">
            <w:pPr>
              <w:pStyle w:val="TableTitleText"/>
              <w:keepNext/>
              <w:keepLines/>
              <w:cnfStyle w:val="100000000000" w:firstRow="1" w:lastRow="0" w:firstColumn="0" w:lastColumn="0" w:oddVBand="0" w:evenVBand="0" w:oddHBand="0" w:evenHBand="0" w:firstRowFirstColumn="0" w:firstRowLastColumn="0" w:lastRowFirstColumn="0" w:lastRowLastColumn="0"/>
            </w:pPr>
            <w:r>
              <w:t>2025</w:t>
            </w:r>
          </w:p>
        </w:tc>
        <w:tc>
          <w:tcPr>
            <w:tcW w:w="668" w:type="pct"/>
          </w:tcPr>
          <w:p w14:paraId="3CA98EBA" w14:textId="77777777" w:rsidR="00655707" w:rsidRDefault="00655707" w:rsidP="00655707">
            <w:pPr>
              <w:pStyle w:val="TableTitleText"/>
              <w:keepNext/>
              <w:keepLines/>
              <w:cnfStyle w:val="100000000000" w:firstRow="1" w:lastRow="0" w:firstColumn="0" w:lastColumn="0" w:oddVBand="0" w:evenVBand="0" w:oddHBand="0" w:evenHBand="0" w:firstRowFirstColumn="0" w:firstRowLastColumn="0" w:lastRowFirstColumn="0" w:lastRowLastColumn="0"/>
            </w:pPr>
            <w:r>
              <w:t>Total</w:t>
            </w:r>
          </w:p>
        </w:tc>
      </w:tr>
      <w:tr w:rsidR="001E449C" w14:paraId="51B0F9C6" w14:textId="77777777" w:rsidTr="001E4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Pr>
          <w:p w14:paraId="46B5D0E9" w14:textId="77777777" w:rsidR="001E449C" w:rsidRPr="009048EE" w:rsidRDefault="001E449C" w:rsidP="001E449C">
            <w:pPr>
              <w:pStyle w:val="TableLeftText"/>
              <w:rPr>
                <w:vertAlign w:val="superscript"/>
              </w:rPr>
            </w:pPr>
            <w:r>
              <w:t>Gas Savings Goal (</w:t>
            </w:r>
            <w:proofErr w:type="spellStart"/>
            <w:r>
              <w:t>Therms</w:t>
            </w:r>
            <w:proofErr w:type="spellEnd"/>
            <w:r>
              <w:t>)</w:t>
            </w:r>
            <w:r>
              <w:rPr>
                <w:vertAlign w:val="superscript"/>
              </w:rPr>
              <w:t>a</w:t>
            </w:r>
          </w:p>
        </w:tc>
        <w:tc>
          <w:tcPr>
            <w:tcW w:w="602" w:type="pct"/>
            <w:vAlign w:val="top"/>
          </w:tcPr>
          <w:p w14:paraId="481C4BDE" w14:textId="551BC121" w:rsidR="001E449C" w:rsidRDefault="001E449C" w:rsidP="001E449C">
            <w:pPr>
              <w:pStyle w:val="TableRightText"/>
              <w:keepNext/>
              <w:keepLines/>
              <w:cnfStyle w:val="000000100000" w:firstRow="0" w:lastRow="0" w:firstColumn="0" w:lastColumn="0" w:oddVBand="0" w:evenVBand="0" w:oddHBand="1" w:evenHBand="0" w:firstRowFirstColumn="0" w:firstRowLastColumn="0" w:lastRowFirstColumn="0" w:lastRowLastColumn="0"/>
            </w:pPr>
            <w:r w:rsidRPr="00470CF9">
              <w:t>3,369,258</w:t>
            </w:r>
          </w:p>
        </w:tc>
        <w:tc>
          <w:tcPr>
            <w:tcW w:w="602" w:type="pct"/>
            <w:vAlign w:val="top"/>
          </w:tcPr>
          <w:p w14:paraId="00975998" w14:textId="62BC8DD1" w:rsidR="001E449C" w:rsidRDefault="001E449C" w:rsidP="001E449C">
            <w:pPr>
              <w:pStyle w:val="TableRightText"/>
              <w:keepNext/>
              <w:keepLines/>
              <w:cnfStyle w:val="000000100000" w:firstRow="0" w:lastRow="0" w:firstColumn="0" w:lastColumn="0" w:oddVBand="0" w:evenVBand="0" w:oddHBand="1" w:evenHBand="0" w:firstRowFirstColumn="0" w:firstRowLastColumn="0" w:lastRowFirstColumn="0" w:lastRowLastColumn="0"/>
            </w:pPr>
            <w:r w:rsidRPr="00470CF9">
              <w:t>3,465,035</w:t>
            </w:r>
          </w:p>
        </w:tc>
        <w:tc>
          <w:tcPr>
            <w:tcW w:w="602" w:type="pct"/>
            <w:vAlign w:val="top"/>
          </w:tcPr>
          <w:p w14:paraId="4954DCCF" w14:textId="78EEC004" w:rsidR="001E449C" w:rsidRDefault="001E449C" w:rsidP="001E449C">
            <w:pPr>
              <w:pStyle w:val="TableRightText"/>
              <w:keepNext/>
              <w:keepLines/>
              <w:cnfStyle w:val="000000100000" w:firstRow="0" w:lastRow="0" w:firstColumn="0" w:lastColumn="0" w:oddVBand="0" w:evenVBand="0" w:oddHBand="1" w:evenHBand="0" w:firstRowFirstColumn="0" w:firstRowLastColumn="0" w:lastRowFirstColumn="0" w:lastRowLastColumn="0"/>
            </w:pPr>
            <w:r w:rsidRPr="00470CF9">
              <w:t>3,536,925</w:t>
            </w:r>
          </w:p>
        </w:tc>
        <w:tc>
          <w:tcPr>
            <w:tcW w:w="602" w:type="pct"/>
            <w:vAlign w:val="top"/>
          </w:tcPr>
          <w:p w14:paraId="57A7BAB4" w14:textId="67697D29" w:rsidR="001E449C" w:rsidRDefault="001E449C" w:rsidP="001E449C">
            <w:pPr>
              <w:pStyle w:val="TableRightText"/>
              <w:keepNext/>
              <w:keepLines/>
              <w:cnfStyle w:val="000000100000" w:firstRow="0" w:lastRow="0" w:firstColumn="0" w:lastColumn="0" w:oddVBand="0" w:evenVBand="0" w:oddHBand="1" w:evenHBand="0" w:firstRowFirstColumn="0" w:firstRowLastColumn="0" w:lastRowFirstColumn="0" w:lastRowLastColumn="0"/>
            </w:pPr>
            <w:r w:rsidRPr="00470CF9">
              <w:t>3,601,435</w:t>
            </w:r>
          </w:p>
        </w:tc>
        <w:tc>
          <w:tcPr>
            <w:tcW w:w="668" w:type="pct"/>
            <w:vAlign w:val="top"/>
          </w:tcPr>
          <w:p w14:paraId="58B277F6" w14:textId="1C0444C3" w:rsidR="001E449C" w:rsidRDefault="001E449C" w:rsidP="001E449C">
            <w:pPr>
              <w:pStyle w:val="TableRightText"/>
              <w:keepNext/>
              <w:keepLines/>
              <w:cnfStyle w:val="000000100000" w:firstRow="0" w:lastRow="0" w:firstColumn="0" w:lastColumn="0" w:oddVBand="0" w:evenVBand="0" w:oddHBand="1" w:evenHBand="0" w:firstRowFirstColumn="0" w:firstRowLastColumn="0" w:lastRowFirstColumn="0" w:lastRowLastColumn="0"/>
            </w:pPr>
            <w:r w:rsidRPr="00470CF9">
              <w:t>13,972,653</w:t>
            </w:r>
          </w:p>
        </w:tc>
      </w:tr>
      <w:tr w:rsidR="001E449C" w14:paraId="5CE47FDB" w14:textId="77777777" w:rsidTr="001E4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Pr>
          <w:p w14:paraId="0D6AFFDE" w14:textId="77777777" w:rsidR="001E449C" w:rsidRPr="009048EE" w:rsidRDefault="001E449C" w:rsidP="001E449C">
            <w:pPr>
              <w:pStyle w:val="TableLeftText"/>
              <w:rPr>
                <w:vertAlign w:val="superscript"/>
              </w:rPr>
            </w:pPr>
            <w:r>
              <w:t>Verified Portfolio Savings (</w:t>
            </w:r>
            <w:proofErr w:type="spellStart"/>
            <w:r>
              <w:t>Therms</w:t>
            </w:r>
            <w:proofErr w:type="spellEnd"/>
            <w:r>
              <w:t>)</w:t>
            </w:r>
            <w:r>
              <w:rPr>
                <w:vertAlign w:val="superscript"/>
              </w:rPr>
              <w:t>b</w:t>
            </w:r>
          </w:p>
        </w:tc>
        <w:tc>
          <w:tcPr>
            <w:tcW w:w="602" w:type="pct"/>
            <w:vAlign w:val="top"/>
          </w:tcPr>
          <w:p w14:paraId="5CE6A071" w14:textId="1364DB0D" w:rsidR="001E449C" w:rsidRDefault="001E449C" w:rsidP="001E449C">
            <w:pPr>
              <w:pStyle w:val="TableRightText"/>
              <w:keepNext/>
              <w:keepLines/>
              <w:cnfStyle w:val="000000010000" w:firstRow="0" w:lastRow="0" w:firstColumn="0" w:lastColumn="0" w:oddVBand="0" w:evenVBand="0" w:oddHBand="0" w:evenHBand="1" w:firstRowFirstColumn="0" w:firstRowLastColumn="0" w:lastRowFirstColumn="0" w:lastRowLastColumn="0"/>
            </w:pPr>
            <w:r w:rsidRPr="00470CF9">
              <w:t>4,097,996</w:t>
            </w:r>
          </w:p>
        </w:tc>
        <w:tc>
          <w:tcPr>
            <w:tcW w:w="602" w:type="pct"/>
            <w:vAlign w:val="top"/>
          </w:tcPr>
          <w:p w14:paraId="16A6031E" w14:textId="30823BDB" w:rsidR="001E449C" w:rsidRDefault="001E449C" w:rsidP="001E449C">
            <w:pPr>
              <w:pStyle w:val="TableRightText"/>
              <w:keepNext/>
              <w:keepLines/>
              <w:cnfStyle w:val="000000010000" w:firstRow="0" w:lastRow="0" w:firstColumn="0" w:lastColumn="0" w:oddVBand="0" w:evenVBand="0" w:oddHBand="0" w:evenHBand="1" w:firstRowFirstColumn="0" w:firstRowLastColumn="0" w:lastRowFirstColumn="0" w:lastRowLastColumn="0"/>
            </w:pPr>
            <w:r w:rsidRPr="00470CF9">
              <w:t>4,301,120</w:t>
            </w:r>
          </w:p>
        </w:tc>
        <w:tc>
          <w:tcPr>
            <w:tcW w:w="602" w:type="pct"/>
            <w:vAlign w:val="top"/>
          </w:tcPr>
          <w:p w14:paraId="79D2573C" w14:textId="020FD64D" w:rsidR="001E449C" w:rsidRDefault="001E449C" w:rsidP="001E449C">
            <w:pPr>
              <w:pStyle w:val="TableRightText"/>
              <w:keepNext/>
              <w:keepLines/>
              <w:cnfStyle w:val="000000010000" w:firstRow="0" w:lastRow="0" w:firstColumn="0" w:lastColumn="0" w:oddVBand="0" w:evenVBand="0" w:oddHBand="0" w:evenHBand="1" w:firstRowFirstColumn="0" w:firstRowLastColumn="0" w:lastRowFirstColumn="0" w:lastRowLastColumn="0"/>
            </w:pPr>
            <w:r w:rsidRPr="00470CF9">
              <w:t>5,552,401</w:t>
            </w:r>
          </w:p>
        </w:tc>
        <w:tc>
          <w:tcPr>
            <w:tcW w:w="602" w:type="pct"/>
            <w:vAlign w:val="top"/>
          </w:tcPr>
          <w:p w14:paraId="156981A0" w14:textId="050B4098" w:rsidR="001E449C" w:rsidRDefault="001E449C" w:rsidP="001E449C">
            <w:pPr>
              <w:pStyle w:val="TableRightText"/>
              <w:keepNext/>
              <w:keepLines/>
              <w:cnfStyle w:val="000000010000" w:firstRow="0" w:lastRow="0" w:firstColumn="0" w:lastColumn="0" w:oddVBand="0" w:evenVBand="0" w:oddHBand="0" w:evenHBand="1" w:firstRowFirstColumn="0" w:firstRowLastColumn="0" w:lastRowFirstColumn="0" w:lastRowLastColumn="0"/>
            </w:pPr>
            <w:r w:rsidRPr="00470CF9">
              <w:t>3,742,407</w:t>
            </w:r>
          </w:p>
        </w:tc>
        <w:tc>
          <w:tcPr>
            <w:tcW w:w="668" w:type="pct"/>
            <w:vAlign w:val="top"/>
          </w:tcPr>
          <w:p w14:paraId="0B9E8F1A" w14:textId="3F616EA8" w:rsidR="001E449C" w:rsidRDefault="001E449C" w:rsidP="001E449C">
            <w:pPr>
              <w:pStyle w:val="TableRightText"/>
              <w:keepNext/>
              <w:keepLines/>
              <w:cnfStyle w:val="000000010000" w:firstRow="0" w:lastRow="0" w:firstColumn="0" w:lastColumn="0" w:oddVBand="0" w:evenVBand="0" w:oddHBand="0" w:evenHBand="1" w:firstRowFirstColumn="0" w:firstRowLastColumn="0" w:lastRowFirstColumn="0" w:lastRowLastColumn="0"/>
            </w:pPr>
            <w:r w:rsidRPr="00470CF9">
              <w:t>17,693,924</w:t>
            </w:r>
          </w:p>
        </w:tc>
      </w:tr>
      <w:tr w:rsidR="001E449C" w14:paraId="0D01BB26" w14:textId="77777777" w:rsidTr="001E4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pct"/>
          </w:tcPr>
          <w:p w14:paraId="4509E33A" w14:textId="77777777" w:rsidR="001E449C" w:rsidRPr="00603AC4" w:rsidRDefault="001E449C" w:rsidP="001E449C">
            <w:pPr>
              <w:pStyle w:val="TableLeftText"/>
              <w:keepNext/>
              <w:keepLines/>
              <w:rPr>
                <w:rFonts w:ascii="Franklin Gothic Medium" w:hAnsi="Franklin Gothic Medium"/>
                <w:highlight w:val="yellow"/>
              </w:rPr>
            </w:pPr>
            <w:r w:rsidRPr="00603AC4">
              <w:rPr>
                <w:rFonts w:ascii="Franklin Gothic Medium" w:hAnsi="Franklin Gothic Medium"/>
              </w:rPr>
              <w:t>% of Gas Savings Goal Achieved</w:t>
            </w:r>
          </w:p>
        </w:tc>
        <w:tc>
          <w:tcPr>
            <w:tcW w:w="602" w:type="pct"/>
            <w:vAlign w:val="top"/>
          </w:tcPr>
          <w:p w14:paraId="275F0CC7" w14:textId="5E3F03B6" w:rsidR="001E449C" w:rsidRPr="00603AC4" w:rsidRDefault="001E449C" w:rsidP="001E449C">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603AC4">
              <w:rPr>
                <w:rFonts w:ascii="Franklin Gothic Medium" w:hAnsi="Franklin Gothic Medium"/>
              </w:rPr>
              <w:t>122%</w:t>
            </w:r>
          </w:p>
        </w:tc>
        <w:tc>
          <w:tcPr>
            <w:tcW w:w="602" w:type="pct"/>
            <w:vAlign w:val="top"/>
          </w:tcPr>
          <w:p w14:paraId="0479E691" w14:textId="3195E994" w:rsidR="001E449C" w:rsidRPr="00603AC4" w:rsidRDefault="001E449C" w:rsidP="001E449C">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603AC4">
              <w:rPr>
                <w:rFonts w:ascii="Franklin Gothic Medium" w:hAnsi="Franklin Gothic Medium"/>
              </w:rPr>
              <w:t>124%</w:t>
            </w:r>
          </w:p>
        </w:tc>
        <w:tc>
          <w:tcPr>
            <w:tcW w:w="602" w:type="pct"/>
            <w:vAlign w:val="top"/>
          </w:tcPr>
          <w:p w14:paraId="538F0BF6" w14:textId="1B953403" w:rsidR="001E449C" w:rsidRPr="00603AC4" w:rsidRDefault="001E449C" w:rsidP="001E449C">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603AC4">
              <w:rPr>
                <w:rFonts w:ascii="Franklin Gothic Medium" w:hAnsi="Franklin Gothic Medium"/>
              </w:rPr>
              <w:t>157%</w:t>
            </w:r>
          </w:p>
        </w:tc>
        <w:tc>
          <w:tcPr>
            <w:tcW w:w="602" w:type="pct"/>
            <w:vAlign w:val="top"/>
          </w:tcPr>
          <w:p w14:paraId="31CABA8E" w14:textId="7DF78FC4" w:rsidR="001E449C" w:rsidRPr="00603AC4" w:rsidRDefault="001E449C" w:rsidP="001E449C">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603AC4">
              <w:rPr>
                <w:rFonts w:ascii="Franklin Gothic Medium" w:hAnsi="Franklin Gothic Medium"/>
              </w:rPr>
              <w:t>104%</w:t>
            </w:r>
          </w:p>
        </w:tc>
        <w:tc>
          <w:tcPr>
            <w:tcW w:w="668" w:type="pct"/>
            <w:vAlign w:val="top"/>
          </w:tcPr>
          <w:p w14:paraId="4963996D" w14:textId="2187465B" w:rsidR="001E449C" w:rsidRPr="00603AC4" w:rsidRDefault="001E449C" w:rsidP="001E449C">
            <w:pPr>
              <w:pStyle w:val="TableLeft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603AC4">
              <w:rPr>
                <w:rFonts w:ascii="Franklin Gothic Medium" w:hAnsi="Franklin Gothic Medium"/>
              </w:rPr>
              <w:t>127%</w:t>
            </w:r>
          </w:p>
        </w:tc>
      </w:tr>
    </w:tbl>
    <w:p w14:paraId="16755E66" w14:textId="49BB0084" w:rsidR="00A51024" w:rsidRPr="00A9379E" w:rsidRDefault="00A51024" w:rsidP="00A9379E">
      <w:pPr>
        <w:pStyle w:val="TableFootnote"/>
        <w:rPr>
          <w:highlight w:val="yellow"/>
        </w:rPr>
      </w:pPr>
      <w:proofErr w:type="gramStart"/>
      <w:r>
        <w:rPr>
          <w:vertAlign w:val="superscript"/>
        </w:rPr>
        <w:t>a</w:t>
      </w:r>
      <w:r>
        <w:t xml:space="preserve"> </w:t>
      </w:r>
      <w:r w:rsidRPr="00B13E54">
        <w:t>Gas</w:t>
      </w:r>
      <w:proofErr w:type="gramEnd"/>
      <w:r w:rsidRPr="00B13E54">
        <w:t xml:space="preserve"> savings goals reflect modifications pursuant to 220 ILCS 5/8-104(d) and annual adjustments pursuant to the Illinois Energy </w:t>
      </w:r>
      <w:proofErr w:type="gramStart"/>
      <w:r w:rsidRPr="00B13E54">
        <w:t>Efficiency Policy</w:t>
      </w:r>
      <w:proofErr w:type="gramEnd"/>
      <w:r w:rsidRPr="00B13E54">
        <w:t xml:space="preserve"> Manual V</w:t>
      </w:r>
      <w:r w:rsidR="00E44CF5">
        <w:t>2</w:t>
      </w:r>
      <w:r w:rsidRPr="00B13E54">
        <w:t xml:space="preserve">.0 policy on adjustable savings goals. </w:t>
      </w:r>
      <w:r w:rsidR="00B80F01" w:rsidRPr="00C5241A">
        <w:t>Source:</w:t>
      </w:r>
      <w:r w:rsidR="00B80F01">
        <w:t xml:space="preserve"> </w:t>
      </w:r>
      <w:r w:rsidR="00B80F01" w:rsidRPr="00921AFA">
        <w:t xml:space="preserve">Appendix </w:t>
      </w:r>
      <w:r w:rsidR="00B80F01">
        <w:t>D</w:t>
      </w:r>
      <w:r w:rsidR="00B80F01" w:rsidRPr="00921AFA">
        <w:t xml:space="preserve"> to AIC's Verified Petition for Reopening, filed April 14, 2022: </w:t>
      </w:r>
      <w:hyperlink r:id="rId17" w:history="1">
        <w:r w:rsidR="00B80F01" w:rsidRPr="00B01F42">
          <w:rPr>
            <w:rStyle w:val="Hyperlink"/>
            <w:rFonts w:ascii="Franklin Gothic Book" w:hAnsi="Franklin Gothic Book"/>
            <w:noProof w:val="0"/>
            <w:sz w:val="18"/>
          </w:rPr>
          <w:t>https://www.icc.illinois.gov/docket/P2021-0158/documents/322771/files/561827.pdf</w:t>
        </w:r>
      </w:hyperlink>
      <w:r w:rsidR="00B80F01">
        <w:t>.</w:t>
      </w:r>
    </w:p>
    <w:p w14:paraId="33602F05" w14:textId="67DEA996" w:rsidR="0005043E" w:rsidRPr="0005043E" w:rsidRDefault="00A51024" w:rsidP="00A9379E">
      <w:pPr>
        <w:pStyle w:val="TableFootnote"/>
      </w:pPr>
      <w:r w:rsidRPr="000D6CF8">
        <w:rPr>
          <w:vertAlign w:val="superscript"/>
        </w:rPr>
        <w:t>b</w:t>
      </w:r>
      <w:r w:rsidRPr="000D6CF8">
        <w:t xml:space="preserve"> Verified gas savings reflect </w:t>
      </w:r>
      <w:r w:rsidR="00603AC4" w:rsidRPr="000D6CF8">
        <w:t>alternate fuels</w:t>
      </w:r>
      <w:r w:rsidRPr="000D6CF8">
        <w:t xml:space="preserve"> savings conversions per </w:t>
      </w:r>
      <w:r w:rsidR="00603AC4" w:rsidRPr="000D6CF8">
        <w:t>subsection (b-25) of the Climate and Equitable Jobs Act (C</w:t>
      </w:r>
      <w:r w:rsidRPr="000D6CF8">
        <w:t>EJA</w:t>
      </w:r>
      <w:r w:rsidR="00603AC4" w:rsidRPr="000D6CF8">
        <w:t>)</w:t>
      </w:r>
      <w:r w:rsidRPr="000D6CF8">
        <w:t>.</w:t>
      </w:r>
    </w:p>
    <w:p w14:paraId="4E48DDBD" w14:textId="6B3C26BE" w:rsidR="001803D2" w:rsidRDefault="00A8738D" w:rsidP="00712C5C">
      <w:pPr>
        <w:pStyle w:val="Heading1"/>
      </w:pPr>
      <w:bookmarkStart w:id="15" w:name="_Toc233113951"/>
      <w:r>
        <w:lastRenderedPageBreak/>
        <w:t>Plan 6</w:t>
      </w:r>
      <w:r w:rsidR="001803D2">
        <w:t xml:space="preserve"> Verified Savings Detail</w:t>
      </w:r>
      <w:bookmarkEnd w:id="15"/>
    </w:p>
    <w:p w14:paraId="06DC0C4F" w14:textId="07C343D2" w:rsidR="00712C5C" w:rsidRDefault="00712C5C" w:rsidP="00712C5C">
      <w:pPr>
        <w:keepNext/>
      </w:pPr>
      <w:r w:rsidRPr="00712C5C">
        <w:t xml:space="preserve">Within the following sections, the evaluation team presents additional detail around portfolio, program, initiative, and channel savings achievement in Plan </w:t>
      </w:r>
      <w:r>
        <w:t>6</w:t>
      </w:r>
      <w:r w:rsidRPr="00712C5C">
        <w:t>.</w:t>
      </w:r>
    </w:p>
    <w:p w14:paraId="793164FC" w14:textId="1B205A2D" w:rsidR="001803D2" w:rsidRDefault="00A8738D" w:rsidP="00712C5C">
      <w:pPr>
        <w:pStyle w:val="Heading2"/>
      </w:pPr>
      <w:bookmarkStart w:id="16" w:name="_Ref230111286"/>
      <w:bookmarkStart w:id="17" w:name="_Toc233113952"/>
      <w:r>
        <w:t>Plan 6</w:t>
      </w:r>
      <w:r w:rsidR="001803D2">
        <w:t xml:space="preserve"> Annual Savings Summary</w:t>
      </w:r>
      <w:bookmarkEnd w:id="16"/>
      <w:bookmarkEnd w:id="17"/>
    </w:p>
    <w:p w14:paraId="4ED5A594" w14:textId="7FE916E1" w:rsidR="00E40782" w:rsidRDefault="007447A5" w:rsidP="007447A5">
      <w:r>
        <w:fldChar w:fldCharType="begin"/>
      </w:r>
      <w:r>
        <w:instrText xml:space="preserve"> REF _Ref94427523 \h </w:instrText>
      </w:r>
      <w:r>
        <w:fldChar w:fldCharType="separate"/>
      </w:r>
      <w:r w:rsidRPr="00BB7DC5">
        <w:t xml:space="preserve">Table </w:t>
      </w:r>
      <w:r>
        <w:rPr>
          <w:noProof/>
        </w:rPr>
        <w:t>6</w:t>
      </w:r>
      <w:r>
        <w:fldChar w:fldCharType="end"/>
      </w:r>
      <w:r>
        <w:t xml:space="preserve">, </w:t>
      </w:r>
      <w:r>
        <w:fldChar w:fldCharType="begin"/>
      </w:r>
      <w:r>
        <w:instrText xml:space="preserve"> REF _Ref230251764 \h </w:instrText>
      </w:r>
      <w:r>
        <w:fldChar w:fldCharType="separate"/>
      </w:r>
      <w:r w:rsidRPr="004238D5">
        <w:t xml:space="preserve">Table </w:t>
      </w:r>
      <w:r>
        <w:rPr>
          <w:noProof/>
        </w:rPr>
        <w:t>7</w:t>
      </w:r>
      <w:r>
        <w:fldChar w:fldCharType="end"/>
      </w:r>
      <w:r>
        <w:t xml:space="preserve">, and </w:t>
      </w:r>
      <w:r>
        <w:fldChar w:fldCharType="begin"/>
      </w:r>
      <w:r>
        <w:instrText xml:space="preserve"> REF _Ref230251786 \h </w:instrText>
      </w:r>
      <w:r>
        <w:fldChar w:fldCharType="separate"/>
      </w:r>
      <w:r>
        <w:t xml:space="preserve">Table </w:t>
      </w:r>
      <w:r>
        <w:rPr>
          <w:noProof/>
        </w:rPr>
        <w:t>8</w:t>
      </w:r>
      <w:r>
        <w:fldChar w:fldCharType="end"/>
      </w:r>
      <w:r>
        <w:t xml:space="preserve"> </w:t>
      </w:r>
      <w:r w:rsidR="00E40782" w:rsidRPr="00891FB5">
        <w:t>present</w:t>
      </w:r>
      <w:r w:rsidR="00E40782">
        <w:t xml:space="preserve"> the</w:t>
      </w:r>
      <w:r w:rsidR="00E40782" w:rsidRPr="00891FB5">
        <w:t xml:space="preserve"> annual savings achieved by AIC</w:t>
      </w:r>
      <w:r w:rsidR="00E40782">
        <w:t>’s</w:t>
      </w:r>
      <w:r w:rsidR="00E40782" w:rsidRPr="00891FB5">
        <w:t xml:space="preserve"> portfolio</w:t>
      </w:r>
      <w:r w:rsidR="00E40782">
        <w:t xml:space="preserve"> during </w:t>
      </w:r>
      <w:r w:rsidR="00B13E54">
        <w:t>Plan 6</w:t>
      </w:r>
      <w:r w:rsidR="00E40782" w:rsidRPr="00891FB5">
        <w:t xml:space="preserve">. </w:t>
      </w:r>
    </w:p>
    <w:p w14:paraId="753E0BDC" w14:textId="64264BDE" w:rsidR="00E40782" w:rsidRDefault="00E40782" w:rsidP="00EE4434">
      <w:pPr>
        <w:pStyle w:val="Caption"/>
      </w:pPr>
      <w:bookmarkStart w:id="18" w:name="_Ref94427523"/>
      <w:bookmarkStart w:id="19" w:name="_Toc114651397"/>
      <w:r w:rsidRPr="00BB7DC5">
        <w:t xml:space="preserve">Table </w:t>
      </w:r>
      <w:r w:rsidRPr="00BB7DC5">
        <w:fldChar w:fldCharType="begin"/>
      </w:r>
      <w:r w:rsidRPr="00BB7DC5">
        <w:instrText xml:space="preserve"> SEQ Table \* ARABIC </w:instrText>
      </w:r>
      <w:r w:rsidRPr="00BB7DC5">
        <w:fldChar w:fldCharType="separate"/>
      </w:r>
      <w:r w:rsidR="00B13E54">
        <w:rPr>
          <w:noProof/>
        </w:rPr>
        <w:t>6</w:t>
      </w:r>
      <w:r w:rsidRPr="00BB7DC5">
        <w:rPr>
          <w:noProof/>
        </w:rPr>
        <w:fldChar w:fldCharType="end"/>
      </w:r>
      <w:bookmarkEnd w:id="18"/>
      <w:r w:rsidRPr="00BB7DC5">
        <w:t xml:space="preserve">. AIC Plan </w:t>
      </w:r>
      <w:r w:rsidR="00655707" w:rsidRPr="00BB7DC5">
        <w:t>6</w:t>
      </w:r>
      <w:r w:rsidRPr="00BB7DC5">
        <w:t xml:space="preserve"> Portfolio Energy Savings (MWh)</w:t>
      </w:r>
      <w:bookmarkEnd w:id="19"/>
    </w:p>
    <w:tbl>
      <w:tblPr>
        <w:tblStyle w:val="ODCBasic-1"/>
        <w:tblW w:w="5000" w:type="pct"/>
        <w:tblLook w:val="04A0" w:firstRow="1" w:lastRow="0" w:firstColumn="1" w:lastColumn="0" w:noHBand="0" w:noVBand="1"/>
      </w:tblPr>
      <w:tblGrid>
        <w:gridCol w:w="7263"/>
        <w:gridCol w:w="959"/>
        <w:gridCol w:w="959"/>
        <w:gridCol w:w="959"/>
        <w:gridCol w:w="956"/>
      </w:tblGrid>
      <w:tr w:rsidR="00655707" w14:paraId="3BDAFE73" w14:textId="77777777" w:rsidTr="00004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tcPr>
          <w:p w14:paraId="6859E2BE" w14:textId="77777777" w:rsidR="00655707" w:rsidRDefault="00655707" w:rsidP="001A26B7">
            <w:pPr>
              <w:pStyle w:val="TableHeadingCentered"/>
              <w:keepLines/>
            </w:pPr>
          </w:p>
        </w:tc>
        <w:tc>
          <w:tcPr>
            <w:tcW w:w="432" w:type="pct"/>
          </w:tcPr>
          <w:p w14:paraId="5B5C7B8C" w14:textId="6FA60C38" w:rsidR="00655707"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2022</w:t>
            </w:r>
          </w:p>
        </w:tc>
        <w:tc>
          <w:tcPr>
            <w:tcW w:w="432" w:type="pct"/>
          </w:tcPr>
          <w:p w14:paraId="05FC929D" w14:textId="52AA103A" w:rsidR="00655707" w:rsidRPr="00BF0FAD"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2023</w:t>
            </w:r>
          </w:p>
        </w:tc>
        <w:tc>
          <w:tcPr>
            <w:tcW w:w="432" w:type="pct"/>
          </w:tcPr>
          <w:p w14:paraId="459141F7" w14:textId="0ADB028D" w:rsidR="00655707"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2024</w:t>
            </w:r>
          </w:p>
        </w:tc>
        <w:tc>
          <w:tcPr>
            <w:tcW w:w="432" w:type="pct"/>
          </w:tcPr>
          <w:p w14:paraId="709C6BA8" w14:textId="31918C9B" w:rsidR="00655707"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2025</w:t>
            </w:r>
          </w:p>
        </w:tc>
      </w:tr>
      <w:tr w:rsidR="00334F96" w14:paraId="7AD02097"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5B604357" w14:textId="7C1B1879" w:rsidR="00334F96" w:rsidRDefault="00334F96" w:rsidP="00334F96">
            <w:pPr>
              <w:pStyle w:val="TableLeftText"/>
              <w:keepNext/>
              <w:keepLines/>
            </w:pPr>
            <w:r w:rsidRPr="00224251">
              <w:t>Ex Ante Gross Savings</w:t>
            </w:r>
          </w:p>
        </w:tc>
        <w:tc>
          <w:tcPr>
            <w:tcW w:w="432" w:type="pct"/>
          </w:tcPr>
          <w:p w14:paraId="170437FA" w14:textId="4EA73A67"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453,895</w:t>
            </w:r>
          </w:p>
        </w:tc>
        <w:tc>
          <w:tcPr>
            <w:tcW w:w="432" w:type="pct"/>
          </w:tcPr>
          <w:p w14:paraId="17E41D5B" w14:textId="26A4C9E1"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434,427</w:t>
            </w:r>
          </w:p>
        </w:tc>
        <w:tc>
          <w:tcPr>
            <w:tcW w:w="432" w:type="pct"/>
          </w:tcPr>
          <w:p w14:paraId="2546F3FE" w14:textId="59ED795D"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414,219</w:t>
            </w:r>
          </w:p>
        </w:tc>
        <w:tc>
          <w:tcPr>
            <w:tcW w:w="432" w:type="pct"/>
          </w:tcPr>
          <w:p w14:paraId="2E0B1923" w14:textId="229180EC"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385,593</w:t>
            </w:r>
          </w:p>
        </w:tc>
      </w:tr>
      <w:tr w:rsidR="00334F96" w14:paraId="7B8BD7C2"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1D7F28A2" w14:textId="32683472" w:rsidR="00334F96" w:rsidRDefault="00334F96" w:rsidP="00334F96">
            <w:pPr>
              <w:pStyle w:val="TableLeftText"/>
              <w:keepNext/>
              <w:keepLines/>
            </w:pPr>
            <w:r w:rsidRPr="00224251">
              <w:t xml:space="preserve">Gross Realization </w:t>
            </w:r>
            <w:proofErr w:type="spellStart"/>
            <w:r w:rsidRPr="00224251">
              <w:t>Rate</w:t>
            </w:r>
            <w:r w:rsidRPr="00115DB4">
              <w:rPr>
                <w:vertAlign w:val="superscript"/>
              </w:rPr>
              <w:t>a</w:t>
            </w:r>
            <w:proofErr w:type="spellEnd"/>
          </w:p>
        </w:tc>
        <w:tc>
          <w:tcPr>
            <w:tcW w:w="432" w:type="pct"/>
          </w:tcPr>
          <w:p w14:paraId="3246985B" w14:textId="2EF3C919"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101%</w:t>
            </w:r>
          </w:p>
        </w:tc>
        <w:tc>
          <w:tcPr>
            <w:tcW w:w="432" w:type="pct"/>
          </w:tcPr>
          <w:p w14:paraId="594FBC2A" w14:textId="36C33656"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102%</w:t>
            </w:r>
          </w:p>
        </w:tc>
        <w:tc>
          <w:tcPr>
            <w:tcW w:w="432" w:type="pct"/>
            <w:tcBorders>
              <w:top w:val="nil"/>
            </w:tcBorders>
          </w:tcPr>
          <w:p w14:paraId="62F280AE" w14:textId="2F27B475"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100%</w:t>
            </w:r>
          </w:p>
        </w:tc>
        <w:tc>
          <w:tcPr>
            <w:tcW w:w="432" w:type="pct"/>
          </w:tcPr>
          <w:p w14:paraId="0C3F82DC" w14:textId="14F1A6FF"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102%</w:t>
            </w:r>
          </w:p>
        </w:tc>
      </w:tr>
      <w:tr w:rsidR="00334F96" w14:paraId="5C1CB318"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3EE12344" w14:textId="14505B5B" w:rsidR="00334F96" w:rsidRDefault="00334F96" w:rsidP="00334F96">
            <w:pPr>
              <w:pStyle w:val="TableLeftText"/>
              <w:keepNext/>
              <w:keepLines/>
            </w:pPr>
            <w:r w:rsidRPr="00224251">
              <w:t>Verified Gross Savings</w:t>
            </w:r>
          </w:p>
        </w:tc>
        <w:tc>
          <w:tcPr>
            <w:tcW w:w="432" w:type="pct"/>
          </w:tcPr>
          <w:p w14:paraId="5E12AFDC" w14:textId="3E61C489"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473,130</w:t>
            </w:r>
          </w:p>
        </w:tc>
        <w:tc>
          <w:tcPr>
            <w:tcW w:w="432" w:type="pct"/>
          </w:tcPr>
          <w:p w14:paraId="0DF161B1" w14:textId="4EAE5884"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462,578</w:t>
            </w:r>
          </w:p>
        </w:tc>
        <w:tc>
          <w:tcPr>
            <w:tcW w:w="432" w:type="pct"/>
            <w:tcBorders>
              <w:top w:val="nil"/>
            </w:tcBorders>
          </w:tcPr>
          <w:p w14:paraId="003D83D1" w14:textId="756A7F89"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426,951</w:t>
            </w:r>
          </w:p>
        </w:tc>
        <w:tc>
          <w:tcPr>
            <w:tcW w:w="432" w:type="pct"/>
          </w:tcPr>
          <w:p w14:paraId="52F6AB76" w14:textId="7DCB923E"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398,519</w:t>
            </w:r>
          </w:p>
        </w:tc>
      </w:tr>
      <w:tr w:rsidR="00334F96" w14:paraId="30EFBE70"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540F9727" w14:textId="0AED65B7" w:rsidR="00334F96" w:rsidRDefault="00334F96" w:rsidP="00334F96">
            <w:pPr>
              <w:pStyle w:val="TableLeftText"/>
              <w:keepNext/>
              <w:keepLines/>
            </w:pPr>
            <w:r w:rsidRPr="00224251">
              <w:t>NTGR</w:t>
            </w:r>
          </w:p>
        </w:tc>
        <w:tc>
          <w:tcPr>
            <w:tcW w:w="432" w:type="pct"/>
          </w:tcPr>
          <w:p w14:paraId="7526A189" w14:textId="3B7BFC52"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0.889</w:t>
            </w:r>
          </w:p>
        </w:tc>
        <w:tc>
          <w:tcPr>
            <w:tcW w:w="432" w:type="pct"/>
          </w:tcPr>
          <w:p w14:paraId="660FF3F6" w14:textId="6E0EB9FB"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0.904</w:t>
            </w:r>
          </w:p>
        </w:tc>
        <w:tc>
          <w:tcPr>
            <w:tcW w:w="432" w:type="pct"/>
            <w:tcBorders>
              <w:top w:val="nil"/>
            </w:tcBorders>
          </w:tcPr>
          <w:p w14:paraId="0D0F137D" w14:textId="4AD20119"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0.926</w:t>
            </w:r>
          </w:p>
        </w:tc>
        <w:tc>
          <w:tcPr>
            <w:tcW w:w="432" w:type="pct"/>
          </w:tcPr>
          <w:p w14:paraId="166B6433" w14:textId="71C5B51E"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0.920</w:t>
            </w:r>
          </w:p>
        </w:tc>
      </w:tr>
      <w:tr w:rsidR="00334F96" w14:paraId="20BD9A9F"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78699438" w14:textId="231738DD" w:rsidR="00334F96" w:rsidRDefault="00334F96" w:rsidP="00334F96">
            <w:pPr>
              <w:pStyle w:val="TableLeftText"/>
              <w:keepNext/>
              <w:keepLines/>
            </w:pPr>
            <w:r w:rsidRPr="00224251">
              <w:t>Verified Net Savings Before Residential NPSO, Conversions, and Market Effects</w:t>
            </w:r>
          </w:p>
        </w:tc>
        <w:tc>
          <w:tcPr>
            <w:tcW w:w="432" w:type="pct"/>
          </w:tcPr>
          <w:p w14:paraId="056817C4" w14:textId="5B3F63F0"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420,401</w:t>
            </w:r>
          </w:p>
        </w:tc>
        <w:tc>
          <w:tcPr>
            <w:tcW w:w="432" w:type="pct"/>
          </w:tcPr>
          <w:p w14:paraId="05647194" w14:textId="0A9CCFD8"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417,997</w:t>
            </w:r>
          </w:p>
        </w:tc>
        <w:tc>
          <w:tcPr>
            <w:tcW w:w="432" w:type="pct"/>
            <w:tcBorders>
              <w:top w:val="nil"/>
            </w:tcBorders>
          </w:tcPr>
          <w:p w14:paraId="7965F728" w14:textId="761CF381" w:rsidR="00334F96" w:rsidRDefault="006E65EA"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3A3C4F">
              <w:t>393,909</w:t>
            </w:r>
          </w:p>
        </w:tc>
        <w:tc>
          <w:tcPr>
            <w:tcW w:w="432" w:type="pct"/>
          </w:tcPr>
          <w:p w14:paraId="57C7A2CE" w14:textId="028C7E4E"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366,630</w:t>
            </w:r>
          </w:p>
        </w:tc>
      </w:tr>
      <w:tr w:rsidR="00334F96" w14:paraId="488B2F2A"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24E17AD0" w14:textId="44A3CA44" w:rsidR="00334F96" w:rsidRDefault="00334F96" w:rsidP="00334F96">
            <w:pPr>
              <w:pStyle w:val="TableLeftText"/>
              <w:keepNext/>
              <w:keepLines/>
            </w:pPr>
            <w:r w:rsidRPr="00224251">
              <w:t>Residential NPSO Adder</w:t>
            </w:r>
          </w:p>
        </w:tc>
        <w:tc>
          <w:tcPr>
            <w:tcW w:w="432" w:type="pct"/>
          </w:tcPr>
          <w:p w14:paraId="7931481D" w14:textId="4AEF9AAE"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1,910</w:t>
            </w:r>
          </w:p>
        </w:tc>
        <w:tc>
          <w:tcPr>
            <w:tcW w:w="432" w:type="pct"/>
          </w:tcPr>
          <w:p w14:paraId="72A87678" w14:textId="5F91CEA3"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1,050</w:t>
            </w:r>
          </w:p>
        </w:tc>
        <w:tc>
          <w:tcPr>
            <w:tcW w:w="432" w:type="pct"/>
            <w:tcBorders>
              <w:top w:val="nil"/>
            </w:tcBorders>
          </w:tcPr>
          <w:p w14:paraId="43D5D633" w14:textId="27B9D619"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891</w:t>
            </w:r>
          </w:p>
        </w:tc>
        <w:tc>
          <w:tcPr>
            <w:tcW w:w="432" w:type="pct"/>
          </w:tcPr>
          <w:p w14:paraId="7D873F0F" w14:textId="2C785D48"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412</w:t>
            </w:r>
          </w:p>
        </w:tc>
      </w:tr>
      <w:tr w:rsidR="00334F96" w14:paraId="3DA9FA3D"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1E9D3CE5" w14:textId="65029ECE" w:rsidR="00334F96" w:rsidRDefault="00334F96" w:rsidP="00334F96">
            <w:pPr>
              <w:pStyle w:val="TableLeftText"/>
              <w:keepNext/>
              <w:keepLines/>
            </w:pPr>
            <w:r w:rsidRPr="00224251">
              <w:t>Residential Market Effects</w:t>
            </w:r>
          </w:p>
        </w:tc>
        <w:tc>
          <w:tcPr>
            <w:tcW w:w="432" w:type="pct"/>
          </w:tcPr>
          <w:p w14:paraId="1135E07B" w14:textId="1BFAA8C8"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0</w:t>
            </w:r>
          </w:p>
        </w:tc>
        <w:tc>
          <w:tcPr>
            <w:tcW w:w="432" w:type="pct"/>
          </w:tcPr>
          <w:p w14:paraId="5AF18681" w14:textId="2E8E3B67"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0</w:t>
            </w:r>
          </w:p>
        </w:tc>
        <w:tc>
          <w:tcPr>
            <w:tcW w:w="432" w:type="pct"/>
            <w:tcBorders>
              <w:top w:val="nil"/>
            </w:tcBorders>
          </w:tcPr>
          <w:p w14:paraId="7EC1E910" w14:textId="74948E91" w:rsidR="00334F96" w:rsidRDefault="006E65EA"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3A3C4F">
              <w:t>1,597</w:t>
            </w:r>
          </w:p>
        </w:tc>
        <w:tc>
          <w:tcPr>
            <w:tcW w:w="432" w:type="pct"/>
          </w:tcPr>
          <w:p w14:paraId="701701B9" w14:textId="677AF36A"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619</w:t>
            </w:r>
          </w:p>
        </w:tc>
      </w:tr>
      <w:tr w:rsidR="00334F96" w14:paraId="316333AC"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7DBB5562" w14:textId="3093262B" w:rsidR="00334F96" w:rsidRDefault="00334F96" w:rsidP="00334F96">
            <w:pPr>
              <w:pStyle w:val="TableLeftText"/>
              <w:keepNext/>
              <w:keepLines/>
              <w:rPr>
                <w:color w:val="000000"/>
              </w:rPr>
            </w:pPr>
            <w:r w:rsidRPr="00224251">
              <w:t xml:space="preserve">Converted Savings (AIC Claimable </w:t>
            </w:r>
            <w:proofErr w:type="spellStart"/>
            <w:r w:rsidRPr="00224251">
              <w:t>Therms</w:t>
            </w:r>
            <w:proofErr w:type="spellEnd"/>
            <w:r w:rsidRPr="00224251">
              <w:t>)</w:t>
            </w:r>
          </w:p>
        </w:tc>
        <w:tc>
          <w:tcPr>
            <w:tcW w:w="432" w:type="pct"/>
          </w:tcPr>
          <w:p w14:paraId="16C79AA0" w14:textId="0A904B53"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871B8">
              <w:t>19,688</w:t>
            </w:r>
          </w:p>
        </w:tc>
        <w:tc>
          <w:tcPr>
            <w:tcW w:w="432" w:type="pct"/>
          </w:tcPr>
          <w:p w14:paraId="0283A6A6" w14:textId="76FD0254" w:rsidR="00334F96" w:rsidRPr="000768D2"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18,939</w:t>
            </w:r>
          </w:p>
        </w:tc>
        <w:tc>
          <w:tcPr>
            <w:tcW w:w="432" w:type="pct"/>
            <w:tcBorders>
              <w:top w:val="nil"/>
            </w:tcBorders>
          </w:tcPr>
          <w:p w14:paraId="0F9CDC77" w14:textId="459F7C62"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9871B8">
              <w:t>0</w:t>
            </w:r>
          </w:p>
        </w:tc>
        <w:tc>
          <w:tcPr>
            <w:tcW w:w="432" w:type="pct"/>
          </w:tcPr>
          <w:p w14:paraId="0FC27084" w14:textId="2AE3C6D6" w:rsidR="00334F9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1B8">
              <w:t>0</w:t>
            </w:r>
          </w:p>
        </w:tc>
      </w:tr>
      <w:tr w:rsidR="00334F96" w14:paraId="40A3AC85"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2CDC36FB" w14:textId="3FC284D0" w:rsidR="00334F96" w:rsidRDefault="00334F96" w:rsidP="00334F96">
            <w:pPr>
              <w:pStyle w:val="TableLeftText"/>
              <w:keepNext/>
              <w:keepLines/>
              <w:rPr>
                <w:color w:val="000000"/>
              </w:rPr>
            </w:pPr>
            <w:r w:rsidRPr="00224251">
              <w:t xml:space="preserve">Converted Savings (AIC non-Claimable </w:t>
            </w:r>
            <w:proofErr w:type="spellStart"/>
            <w:proofErr w:type="gramStart"/>
            <w:r w:rsidRPr="00224251">
              <w:t>Therms</w:t>
            </w:r>
            <w:proofErr w:type="spellEnd"/>
            <w:r w:rsidRPr="00224251">
              <w:t>)</w:t>
            </w:r>
            <w:r w:rsidRPr="00CD41F6">
              <w:rPr>
                <w:vertAlign w:val="superscript"/>
              </w:rPr>
              <w:t>b</w:t>
            </w:r>
            <w:proofErr w:type="gramEnd"/>
          </w:p>
        </w:tc>
        <w:tc>
          <w:tcPr>
            <w:tcW w:w="432" w:type="pct"/>
          </w:tcPr>
          <w:p w14:paraId="1735FD0C" w14:textId="34CE2124"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871B8">
              <w:t>15,407</w:t>
            </w:r>
          </w:p>
        </w:tc>
        <w:tc>
          <w:tcPr>
            <w:tcW w:w="432" w:type="pct"/>
          </w:tcPr>
          <w:p w14:paraId="0D39823D" w14:textId="64EF6972" w:rsidR="00334F96" w:rsidRPr="000768D2"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19,172</w:t>
            </w:r>
          </w:p>
        </w:tc>
        <w:tc>
          <w:tcPr>
            <w:tcW w:w="432" w:type="pct"/>
            <w:tcBorders>
              <w:top w:val="nil"/>
            </w:tcBorders>
          </w:tcPr>
          <w:p w14:paraId="72461F92" w14:textId="79DC7A55"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9871B8">
              <w:t>42,428</w:t>
            </w:r>
          </w:p>
        </w:tc>
        <w:tc>
          <w:tcPr>
            <w:tcW w:w="432" w:type="pct"/>
          </w:tcPr>
          <w:p w14:paraId="073613D6" w14:textId="01882B4F" w:rsidR="00334F96" w:rsidRDefault="00334F96" w:rsidP="00334F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1B8">
              <w:t>39,468</w:t>
            </w:r>
          </w:p>
        </w:tc>
      </w:tr>
      <w:tr w:rsidR="00334F96" w14:paraId="361D9155"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pct"/>
            <w:vAlign w:val="top"/>
          </w:tcPr>
          <w:p w14:paraId="3CF1BC85" w14:textId="676A5141" w:rsidR="00334F96" w:rsidRPr="00532566" w:rsidRDefault="00334F96" w:rsidP="00334F96">
            <w:pPr>
              <w:pStyle w:val="TableLeftText"/>
              <w:keepNext/>
              <w:keepLines/>
              <w:rPr>
                <w:rFonts w:ascii="Franklin Gothic Medium" w:hAnsi="Franklin Gothic Medium"/>
              </w:rPr>
            </w:pPr>
            <w:r w:rsidRPr="00532566">
              <w:rPr>
                <w:rFonts w:ascii="Franklin Gothic Medium" w:hAnsi="Franklin Gothic Medium"/>
              </w:rPr>
              <w:t>Verified Net Savings After Conversion</w:t>
            </w:r>
          </w:p>
        </w:tc>
        <w:tc>
          <w:tcPr>
            <w:tcW w:w="432" w:type="pct"/>
          </w:tcPr>
          <w:p w14:paraId="20DA034C" w14:textId="6570940F" w:rsidR="00334F96" w:rsidRPr="0053256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32566">
              <w:rPr>
                <w:rFonts w:ascii="Franklin Gothic Medium" w:hAnsi="Franklin Gothic Medium"/>
              </w:rPr>
              <w:t>457,406</w:t>
            </w:r>
          </w:p>
        </w:tc>
        <w:tc>
          <w:tcPr>
            <w:tcW w:w="432" w:type="pct"/>
          </w:tcPr>
          <w:p w14:paraId="66BD514D" w14:textId="5C56CD07" w:rsidR="00334F96" w:rsidRPr="0053256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32566">
              <w:rPr>
                <w:rFonts w:ascii="Franklin Gothic Medium" w:hAnsi="Franklin Gothic Medium"/>
              </w:rPr>
              <w:t>457,158</w:t>
            </w:r>
          </w:p>
        </w:tc>
        <w:tc>
          <w:tcPr>
            <w:tcW w:w="432" w:type="pct"/>
            <w:tcBorders>
              <w:top w:val="nil"/>
            </w:tcBorders>
          </w:tcPr>
          <w:p w14:paraId="07E4D6E2" w14:textId="091C5525" w:rsidR="00334F96" w:rsidRPr="0053256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32566">
              <w:rPr>
                <w:rFonts w:ascii="Franklin Gothic Medium" w:hAnsi="Franklin Gothic Medium"/>
              </w:rPr>
              <w:t>438,825</w:t>
            </w:r>
          </w:p>
        </w:tc>
        <w:tc>
          <w:tcPr>
            <w:tcW w:w="432" w:type="pct"/>
          </w:tcPr>
          <w:p w14:paraId="711462C2" w14:textId="256E503D" w:rsidR="00334F96" w:rsidRPr="00532566" w:rsidRDefault="00334F96" w:rsidP="00334F96">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532566">
              <w:rPr>
                <w:rFonts w:ascii="Franklin Gothic Medium" w:hAnsi="Franklin Gothic Medium"/>
              </w:rPr>
              <w:t>407,129</w:t>
            </w:r>
          </w:p>
        </w:tc>
      </w:tr>
    </w:tbl>
    <w:p w14:paraId="2C221DC7" w14:textId="1E7B3971" w:rsidR="00CD41F6" w:rsidRDefault="007D1463" w:rsidP="00004A95">
      <w:pPr>
        <w:pStyle w:val="TableFootnote"/>
        <w:ind w:right="36"/>
      </w:pPr>
      <w:bookmarkStart w:id="20" w:name="_Toc114651398"/>
      <w:bookmarkStart w:id="21" w:name="_Ref111290986"/>
      <w:r w:rsidRPr="007D1463">
        <w:rPr>
          <w:vertAlign w:val="superscript"/>
        </w:rPr>
        <w:t xml:space="preserve">a </w:t>
      </w:r>
      <w:r w:rsidRPr="007D1463">
        <w:t>Calculations of gross realization rate exclude categories of savings with no corresponding ex ante savings. Therefore, gross realization rates cannot be directly calculated from values presented in this table.</w:t>
      </w:r>
    </w:p>
    <w:p w14:paraId="4C46AAE0" w14:textId="2A5DE19E" w:rsidR="007D1463" w:rsidRPr="007D1463" w:rsidRDefault="00B10A29" w:rsidP="00004A95">
      <w:pPr>
        <w:pStyle w:val="TableFootnote"/>
        <w:ind w:right="36"/>
      </w:pPr>
      <w:r w:rsidRPr="00B10A29">
        <w:rPr>
          <w:vertAlign w:val="superscript"/>
        </w:rPr>
        <w:t>b</w:t>
      </w:r>
      <w:r w:rsidRPr="00B10A29">
        <w:t xml:space="preserve"> AIC converted natural gas and propane savings that were not eligible to be claimed against its gas savings goals in </w:t>
      </w:r>
      <w:r w:rsidR="00044854">
        <w:t xml:space="preserve">2022, </w:t>
      </w:r>
      <w:r w:rsidRPr="00B10A29">
        <w:t>2023, 2024, and 2025.</w:t>
      </w:r>
    </w:p>
    <w:p w14:paraId="3D105D24" w14:textId="7403C430" w:rsidR="00E40782" w:rsidRDefault="00E40782" w:rsidP="00EE4434">
      <w:pPr>
        <w:pStyle w:val="Caption"/>
      </w:pPr>
      <w:bookmarkStart w:id="22" w:name="_Ref230251764"/>
      <w:r w:rsidRPr="004238D5">
        <w:t xml:space="preserve">Table </w:t>
      </w:r>
      <w:r w:rsidRPr="004238D5">
        <w:fldChar w:fldCharType="begin"/>
      </w:r>
      <w:r w:rsidRPr="004238D5">
        <w:instrText xml:space="preserve"> SEQ Table \* ARABIC </w:instrText>
      </w:r>
      <w:r w:rsidRPr="004238D5">
        <w:fldChar w:fldCharType="separate"/>
      </w:r>
      <w:r w:rsidR="00B13E54">
        <w:rPr>
          <w:noProof/>
        </w:rPr>
        <w:t>7</w:t>
      </w:r>
      <w:r w:rsidRPr="004238D5">
        <w:rPr>
          <w:noProof/>
        </w:rPr>
        <w:fldChar w:fldCharType="end"/>
      </w:r>
      <w:bookmarkEnd w:id="21"/>
      <w:bookmarkEnd w:id="22"/>
      <w:r w:rsidRPr="004238D5">
        <w:t xml:space="preserve">. AIC Plan </w:t>
      </w:r>
      <w:r w:rsidR="00655707" w:rsidRPr="004238D5">
        <w:t>6</w:t>
      </w:r>
      <w:r w:rsidRPr="004238D5">
        <w:t xml:space="preserve"> Portfolio Peak Demand Savings (MW)</w:t>
      </w:r>
      <w:bookmarkEnd w:id="20"/>
    </w:p>
    <w:tbl>
      <w:tblPr>
        <w:tblStyle w:val="ODCBasic-1"/>
        <w:tblW w:w="5000" w:type="pct"/>
        <w:tblLook w:val="04A0" w:firstRow="1" w:lastRow="0" w:firstColumn="1" w:lastColumn="0" w:noHBand="0" w:noVBand="1"/>
      </w:tblPr>
      <w:tblGrid>
        <w:gridCol w:w="7982"/>
        <w:gridCol w:w="779"/>
        <w:gridCol w:w="779"/>
        <w:gridCol w:w="779"/>
        <w:gridCol w:w="777"/>
      </w:tblGrid>
      <w:tr w:rsidR="00655707" w14:paraId="7490E37D" w14:textId="77777777" w:rsidTr="00004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tcPr>
          <w:p w14:paraId="37D204C5" w14:textId="77777777" w:rsidR="00655707" w:rsidRDefault="00655707" w:rsidP="001A26B7">
            <w:pPr>
              <w:pStyle w:val="TableHeadingCentered"/>
              <w:keepLines/>
            </w:pPr>
          </w:p>
        </w:tc>
        <w:tc>
          <w:tcPr>
            <w:tcW w:w="351" w:type="pct"/>
          </w:tcPr>
          <w:p w14:paraId="0F0DD97A" w14:textId="6FB7D4C7" w:rsidR="00655707"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2022</w:t>
            </w:r>
          </w:p>
        </w:tc>
        <w:tc>
          <w:tcPr>
            <w:tcW w:w="351" w:type="pct"/>
          </w:tcPr>
          <w:p w14:paraId="215CE3FB" w14:textId="6E2129FD" w:rsidR="00655707" w:rsidRPr="00BF0FAD"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2023</w:t>
            </w:r>
          </w:p>
        </w:tc>
        <w:tc>
          <w:tcPr>
            <w:tcW w:w="351" w:type="pct"/>
          </w:tcPr>
          <w:p w14:paraId="03A2D2AE" w14:textId="11111188" w:rsidR="00655707"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2024</w:t>
            </w:r>
          </w:p>
        </w:tc>
        <w:tc>
          <w:tcPr>
            <w:tcW w:w="351" w:type="pct"/>
          </w:tcPr>
          <w:p w14:paraId="1878FD0F" w14:textId="1162C725" w:rsidR="00655707" w:rsidRDefault="00655707" w:rsidP="001A26B7">
            <w:pPr>
              <w:pStyle w:val="TableHeadingCentered"/>
              <w:keepLines/>
              <w:cnfStyle w:val="100000000000" w:firstRow="1" w:lastRow="0" w:firstColumn="0" w:lastColumn="0" w:oddVBand="0" w:evenVBand="0" w:oddHBand="0" w:evenHBand="0" w:firstRowFirstColumn="0" w:firstRowLastColumn="0" w:lastRowFirstColumn="0" w:lastRowLastColumn="0"/>
            </w:pPr>
            <w:r>
              <w:t>2025</w:t>
            </w:r>
          </w:p>
        </w:tc>
      </w:tr>
      <w:tr w:rsidR="000778C7" w14:paraId="77ECC94D"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757437B4" w14:textId="4B607838" w:rsidR="000778C7" w:rsidRDefault="000778C7" w:rsidP="001A26B7">
            <w:pPr>
              <w:pStyle w:val="TableLeftText"/>
              <w:keepNext/>
              <w:keepLines/>
            </w:pPr>
            <w:r w:rsidRPr="00FF63A3">
              <w:t>Ex Ante Gross Savings</w:t>
            </w:r>
          </w:p>
        </w:tc>
        <w:tc>
          <w:tcPr>
            <w:tcW w:w="351" w:type="pct"/>
          </w:tcPr>
          <w:p w14:paraId="0689F9FE" w14:textId="1E5B7D35"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57.51</w:t>
            </w:r>
          </w:p>
        </w:tc>
        <w:tc>
          <w:tcPr>
            <w:tcW w:w="351" w:type="pct"/>
          </w:tcPr>
          <w:p w14:paraId="764833A7" w14:textId="26AE4A24"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52.78</w:t>
            </w:r>
          </w:p>
        </w:tc>
        <w:tc>
          <w:tcPr>
            <w:tcW w:w="351" w:type="pct"/>
            <w:tcBorders>
              <w:left w:val="nil"/>
            </w:tcBorders>
          </w:tcPr>
          <w:p w14:paraId="4AF27837" w14:textId="654B4264"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58.09</w:t>
            </w:r>
          </w:p>
        </w:tc>
        <w:tc>
          <w:tcPr>
            <w:tcW w:w="351" w:type="pct"/>
          </w:tcPr>
          <w:p w14:paraId="52FABB35" w14:textId="6C041072"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48.24</w:t>
            </w:r>
          </w:p>
        </w:tc>
      </w:tr>
      <w:tr w:rsidR="000778C7" w14:paraId="27B1EB51"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51F38223" w14:textId="06EE4AEA" w:rsidR="000778C7" w:rsidRDefault="000778C7" w:rsidP="001A26B7">
            <w:pPr>
              <w:pStyle w:val="TableLeftText"/>
              <w:keepNext/>
              <w:keepLines/>
            </w:pPr>
            <w:r w:rsidRPr="00FF63A3">
              <w:t xml:space="preserve">Gross Realization </w:t>
            </w:r>
            <w:proofErr w:type="spellStart"/>
            <w:r w:rsidRPr="00FF63A3">
              <w:t>Rate</w:t>
            </w:r>
            <w:r w:rsidRPr="004238D5">
              <w:rPr>
                <w:vertAlign w:val="superscript"/>
              </w:rPr>
              <w:t>a</w:t>
            </w:r>
            <w:proofErr w:type="spellEnd"/>
          </w:p>
        </w:tc>
        <w:tc>
          <w:tcPr>
            <w:tcW w:w="351" w:type="pct"/>
          </w:tcPr>
          <w:p w14:paraId="05D4599A" w14:textId="2908C8FA"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98%</w:t>
            </w:r>
          </w:p>
        </w:tc>
        <w:tc>
          <w:tcPr>
            <w:tcW w:w="351" w:type="pct"/>
          </w:tcPr>
          <w:p w14:paraId="3E7E171A" w14:textId="5EAF4A84"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99%</w:t>
            </w:r>
          </w:p>
        </w:tc>
        <w:tc>
          <w:tcPr>
            <w:tcW w:w="351" w:type="pct"/>
            <w:tcBorders>
              <w:top w:val="nil"/>
              <w:left w:val="nil"/>
            </w:tcBorders>
          </w:tcPr>
          <w:p w14:paraId="06491618" w14:textId="461A89D0"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85%</w:t>
            </w:r>
          </w:p>
        </w:tc>
        <w:tc>
          <w:tcPr>
            <w:tcW w:w="351" w:type="pct"/>
          </w:tcPr>
          <w:p w14:paraId="3CE13B6F" w14:textId="5CDB1731"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101%</w:t>
            </w:r>
          </w:p>
        </w:tc>
      </w:tr>
      <w:tr w:rsidR="000778C7" w14:paraId="27D6399F"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6F9D3BAB" w14:textId="28AFF92D" w:rsidR="000778C7" w:rsidRDefault="000778C7" w:rsidP="001A26B7">
            <w:pPr>
              <w:pStyle w:val="TableLeftText"/>
              <w:keepNext/>
              <w:keepLines/>
            </w:pPr>
            <w:r w:rsidRPr="00FF63A3">
              <w:t>Verified Gross Savings</w:t>
            </w:r>
          </w:p>
        </w:tc>
        <w:tc>
          <w:tcPr>
            <w:tcW w:w="351" w:type="pct"/>
          </w:tcPr>
          <w:p w14:paraId="7E0706A1" w14:textId="425C9145"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71.85</w:t>
            </w:r>
          </w:p>
        </w:tc>
        <w:tc>
          <w:tcPr>
            <w:tcW w:w="351" w:type="pct"/>
          </w:tcPr>
          <w:p w14:paraId="6E9643E6" w14:textId="042F0231"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67.55</w:t>
            </w:r>
          </w:p>
        </w:tc>
        <w:tc>
          <w:tcPr>
            <w:tcW w:w="351" w:type="pct"/>
            <w:tcBorders>
              <w:top w:val="nil"/>
              <w:left w:val="nil"/>
            </w:tcBorders>
          </w:tcPr>
          <w:p w14:paraId="15B7C0AC" w14:textId="6486DBEE"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65.13</w:t>
            </w:r>
          </w:p>
        </w:tc>
        <w:tc>
          <w:tcPr>
            <w:tcW w:w="351" w:type="pct"/>
          </w:tcPr>
          <w:p w14:paraId="45675289" w14:textId="16988C55"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60.5</w:t>
            </w:r>
          </w:p>
        </w:tc>
      </w:tr>
      <w:tr w:rsidR="000778C7" w14:paraId="7360675C"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606D5928" w14:textId="78A2F714" w:rsidR="000778C7" w:rsidRDefault="000778C7" w:rsidP="001A26B7">
            <w:pPr>
              <w:pStyle w:val="TableLeftText"/>
              <w:keepNext/>
              <w:keepLines/>
            </w:pPr>
            <w:r w:rsidRPr="00FF63A3">
              <w:t>NTGR</w:t>
            </w:r>
          </w:p>
        </w:tc>
        <w:tc>
          <w:tcPr>
            <w:tcW w:w="351" w:type="pct"/>
          </w:tcPr>
          <w:p w14:paraId="5E024FE9" w14:textId="0A5C5945"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0.884</w:t>
            </w:r>
          </w:p>
        </w:tc>
        <w:tc>
          <w:tcPr>
            <w:tcW w:w="351" w:type="pct"/>
          </w:tcPr>
          <w:p w14:paraId="19C08B91" w14:textId="15A623FF"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0.899</w:t>
            </w:r>
          </w:p>
        </w:tc>
        <w:tc>
          <w:tcPr>
            <w:tcW w:w="351" w:type="pct"/>
            <w:tcBorders>
              <w:top w:val="nil"/>
              <w:left w:val="nil"/>
            </w:tcBorders>
          </w:tcPr>
          <w:p w14:paraId="0AB6FF10" w14:textId="538E396D"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0.926</w:t>
            </w:r>
          </w:p>
        </w:tc>
        <w:tc>
          <w:tcPr>
            <w:tcW w:w="351" w:type="pct"/>
          </w:tcPr>
          <w:p w14:paraId="2963C3EF" w14:textId="6B37F0F2"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0.921</w:t>
            </w:r>
          </w:p>
        </w:tc>
      </w:tr>
      <w:tr w:rsidR="000778C7" w14:paraId="74193300"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546A35D2" w14:textId="20EF3815" w:rsidR="000778C7" w:rsidRDefault="000778C7" w:rsidP="001A26B7">
            <w:pPr>
              <w:pStyle w:val="TableLeftText"/>
              <w:keepNext/>
              <w:keepLines/>
            </w:pPr>
            <w:r w:rsidRPr="00FF63A3">
              <w:t>Verified Net Savings Before Residential NPSO, Conversions, and Market Effects</w:t>
            </w:r>
          </w:p>
        </w:tc>
        <w:tc>
          <w:tcPr>
            <w:tcW w:w="351" w:type="pct"/>
          </w:tcPr>
          <w:p w14:paraId="099FADCE" w14:textId="5233EDCE"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63.49</w:t>
            </w:r>
          </w:p>
        </w:tc>
        <w:tc>
          <w:tcPr>
            <w:tcW w:w="351" w:type="pct"/>
          </w:tcPr>
          <w:p w14:paraId="4DDB7C9F" w14:textId="2ED3E075"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60.74</w:t>
            </w:r>
          </w:p>
        </w:tc>
        <w:tc>
          <w:tcPr>
            <w:tcW w:w="351" w:type="pct"/>
            <w:tcBorders>
              <w:top w:val="nil"/>
              <w:left w:val="nil"/>
            </w:tcBorders>
          </w:tcPr>
          <w:p w14:paraId="7848AFDB" w14:textId="0E762933"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60.</w:t>
            </w:r>
            <w:r w:rsidR="001C6F13" w:rsidRPr="005E7529">
              <w:t>03</w:t>
            </w:r>
          </w:p>
        </w:tc>
        <w:tc>
          <w:tcPr>
            <w:tcW w:w="351" w:type="pct"/>
          </w:tcPr>
          <w:p w14:paraId="178F6B6F" w14:textId="18B22603" w:rsidR="000778C7" w:rsidRDefault="000778C7" w:rsidP="001A26B7">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55.72</w:t>
            </w:r>
          </w:p>
        </w:tc>
      </w:tr>
      <w:tr w:rsidR="000778C7" w14:paraId="4B006B4C"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05C67141" w14:textId="0BAC398B" w:rsidR="000778C7" w:rsidRDefault="000778C7" w:rsidP="001A26B7">
            <w:pPr>
              <w:pStyle w:val="TableLeftText"/>
              <w:keepNext/>
              <w:keepLines/>
            </w:pPr>
            <w:r w:rsidRPr="00FF63A3">
              <w:t>Residential NPSO Adder</w:t>
            </w:r>
          </w:p>
        </w:tc>
        <w:tc>
          <w:tcPr>
            <w:tcW w:w="351" w:type="pct"/>
          </w:tcPr>
          <w:p w14:paraId="28F36D9B" w14:textId="290A92DD"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0.34</w:t>
            </w:r>
          </w:p>
        </w:tc>
        <w:tc>
          <w:tcPr>
            <w:tcW w:w="351" w:type="pct"/>
          </w:tcPr>
          <w:p w14:paraId="1DC0A67B" w14:textId="3FC5B8AA"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0.17</w:t>
            </w:r>
          </w:p>
        </w:tc>
        <w:tc>
          <w:tcPr>
            <w:tcW w:w="351" w:type="pct"/>
            <w:tcBorders>
              <w:top w:val="nil"/>
              <w:left w:val="nil"/>
            </w:tcBorders>
          </w:tcPr>
          <w:p w14:paraId="02BF87FE" w14:textId="22E873EB"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0.17</w:t>
            </w:r>
          </w:p>
        </w:tc>
        <w:tc>
          <w:tcPr>
            <w:tcW w:w="351" w:type="pct"/>
          </w:tcPr>
          <w:p w14:paraId="08D0BD72" w14:textId="0A7AFED9" w:rsidR="000778C7"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pPr>
            <w:r w:rsidRPr="00C74343">
              <w:t>0.07</w:t>
            </w:r>
          </w:p>
        </w:tc>
      </w:tr>
      <w:tr w:rsidR="004238D5" w14:paraId="0B9D4A1B" w14:textId="77777777" w:rsidTr="00004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362705AF" w14:textId="692839BF" w:rsidR="004238D5" w:rsidRDefault="004238D5" w:rsidP="004238D5">
            <w:pPr>
              <w:pStyle w:val="TableLeftText"/>
              <w:keepNext/>
              <w:keepLines/>
              <w:rPr>
                <w:color w:val="000000"/>
              </w:rPr>
            </w:pPr>
            <w:r w:rsidRPr="00FF63A3">
              <w:t>Residential Market Effects</w:t>
            </w:r>
          </w:p>
        </w:tc>
        <w:tc>
          <w:tcPr>
            <w:tcW w:w="351" w:type="pct"/>
          </w:tcPr>
          <w:p w14:paraId="1211D9A0" w14:textId="27D88EA9" w:rsidR="004238D5" w:rsidRDefault="00025737" w:rsidP="004238D5">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t>0</w:t>
            </w:r>
          </w:p>
        </w:tc>
        <w:tc>
          <w:tcPr>
            <w:tcW w:w="351" w:type="pct"/>
          </w:tcPr>
          <w:p w14:paraId="51D69ACD" w14:textId="3B9A07D6" w:rsidR="004238D5" w:rsidRPr="000768D2" w:rsidRDefault="00025737" w:rsidP="004238D5">
            <w:pPr>
              <w:pStyle w:val="TableRightText"/>
              <w:keepNext/>
              <w:keepLines/>
              <w:cnfStyle w:val="000000100000" w:firstRow="0" w:lastRow="0" w:firstColumn="0" w:lastColumn="0" w:oddVBand="0" w:evenVBand="0" w:oddHBand="1" w:evenHBand="0" w:firstRowFirstColumn="0" w:firstRowLastColumn="0" w:lastRowFirstColumn="0" w:lastRowLastColumn="0"/>
            </w:pPr>
            <w:r>
              <w:t>0</w:t>
            </w:r>
          </w:p>
        </w:tc>
        <w:tc>
          <w:tcPr>
            <w:tcW w:w="351" w:type="pct"/>
            <w:tcBorders>
              <w:top w:val="nil"/>
              <w:left w:val="nil"/>
            </w:tcBorders>
          </w:tcPr>
          <w:p w14:paraId="30FD95D9" w14:textId="4AB3CB9F" w:rsidR="004238D5" w:rsidRDefault="001C6F13" w:rsidP="004238D5">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5E7529">
              <w:t>0.28</w:t>
            </w:r>
          </w:p>
        </w:tc>
        <w:tc>
          <w:tcPr>
            <w:tcW w:w="351" w:type="pct"/>
          </w:tcPr>
          <w:p w14:paraId="0B6A647A" w14:textId="5DECB539" w:rsidR="004238D5" w:rsidRDefault="004238D5" w:rsidP="004238D5">
            <w:pPr>
              <w:pStyle w:val="TableRightText"/>
              <w:keepNext/>
              <w:keepLines/>
              <w:cnfStyle w:val="000000100000" w:firstRow="0" w:lastRow="0" w:firstColumn="0" w:lastColumn="0" w:oddVBand="0" w:evenVBand="0" w:oddHBand="1" w:evenHBand="0" w:firstRowFirstColumn="0" w:firstRowLastColumn="0" w:lastRowFirstColumn="0" w:lastRowLastColumn="0"/>
            </w:pPr>
            <w:r w:rsidRPr="00C74343">
              <w:t>0</w:t>
            </w:r>
            <w:r>
              <w:t>.08</w:t>
            </w:r>
          </w:p>
        </w:tc>
      </w:tr>
      <w:tr w:rsidR="000778C7" w14:paraId="0A2EFC08" w14:textId="77777777" w:rsidTr="00004A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pct"/>
            <w:vAlign w:val="top"/>
          </w:tcPr>
          <w:p w14:paraId="1C14EE30" w14:textId="4576E66B" w:rsidR="000778C7" w:rsidRPr="006E00D5" w:rsidRDefault="000778C7" w:rsidP="001A26B7">
            <w:pPr>
              <w:pStyle w:val="TableLeftText"/>
              <w:keepNext/>
              <w:keepLines/>
              <w:rPr>
                <w:rFonts w:ascii="Franklin Gothic Medium" w:hAnsi="Franklin Gothic Medium"/>
              </w:rPr>
            </w:pPr>
            <w:r w:rsidRPr="006E00D5">
              <w:rPr>
                <w:rFonts w:ascii="Franklin Gothic Medium" w:hAnsi="Franklin Gothic Medium"/>
              </w:rPr>
              <w:t>Verified Net Savings After Conversion</w:t>
            </w:r>
          </w:p>
        </w:tc>
        <w:tc>
          <w:tcPr>
            <w:tcW w:w="351" w:type="pct"/>
          </w:tcPr>
          <w:p w14:paraId="6A026866" w14:textId="046DC856" w:rsidR="000778C7" w:rsidRPr="006E00D5"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63.83</w:t>
            </w:r>
          </w:p>
        </w:tc>
        <w:tc>
          <w:tcPr>
            <w:tcW w:w="351" w:type="pct"/>
          </w:tcPr>
          <w:p w14:paraId="796BFD66" w14:textId="7D5CE86A" w:rsidR="000778C7" w:rsidRPr="006E00D5"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60.91</w:t>
            </w:r>
          </w:p>
        </w:tc>
        <w:tc>
          <w:tcPr>
            <w:tcW w:w="351" w:type="pct"/>
            <w:tcBorders>
              <w:top w:val="nil"/>
              <w:left w:val="nil"/>
            </w:tcBorders>
          </w:tcPr>
          <w:p w14:paraId="3EE524EC" w14:textId="5BA19E83" w:rsidR="000778C7" w:rsidRPr="006E00D5"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60.48</w:t>
            </w:r>
          </w:p>
        </w:tc>
        <w:tc>
          <w:tcPr>
            <w:tcW w:w="351" w:type="pct"/>
          </w:tcPr>
          <w:p w14:paraId="77C636BE" w14:textId="6DF0880B" w:rsidR="000778C7" w:rsidRPr="006E00D5" w:rsidRDefault="000778C7" w:rsidP="001A26B7">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55.87</w:t>
            </w:r>
          </w:p>
        </w:tc>
      </w:tr>
    </w:tbl>
    <w:p w14:paraId="73F5791E" w14:textId="37E22740" w:rsidR="003D3D29" w:rsidRDefault="004238D5" w:rsidP="00004A95">
      <w:pPr>
        <w:pStyle w:val="TableFootnote"/>
        <w:ind w:right="36"/>
      </w:pPr>
      <w:bookmarkStart w:id="23" w:name="_Toc114651399"/>
      <w:bookmarkStart w:id="24" w:name="_Ref111290993"/>
      <w:r w:rsidRPr="007D1463">
        <w:rPr>
          <w:vertAlign w:val="superscript"/>
        </w:rPr>
        <w:t xml:space="preserve">a </w:t>
      </w:r>
      <w:r w:rsidRPr="007D1463">
        <w:t>Calculations of gross realization rate exclude categories of savings with no corresponding ex ante savings. Therefore, gross realization rates cannot be directly calculated from values presented in this table.</w:t>
      </w:r>
    </w:p>
    <w:p w14:paraId="3161751A" w14:textId="4156E8D2" w:rsidR="00E40782" w:rsidRDefault="00E40782" w:rsidP="00EE4434">
      <w:pPr>
        <w:pStyle w:val="Caption"/>
      </w:pPr>
      <w:bookmarkStart w:id="25" w:name="_Ref230251786"/>
      <w:r>
        <w:lastRenderedPageBreak/>
        <w:t xml:space="preserve">Table </w:t>
      </w:r>
      <w:r>
        <w:fldChar w:fldCharType="begin"/>
      </w:r>
      <w:r>
        <w:instrText xml:space="preserve"> SEQ Table \* ARABIC </w:instrText>
      </w:r>
      <w:r>
        <w:fldChar w:fldCharType="separate"/>
      </w:r>
      <w:r w:rsidR="00B13E54">
        <w:rPr>
          <w:noProof/>
        </w:rPr>
        <w:t>8</w:t>
      </w:r>
      <w:r>
        <w:rPr>
          <w:noProof/>
        </w:rPr>
        <w:fldChar w:fldCharType="end"/>
      </w:r>
      <w:bookmarkEnd w:id="24"/>
      <w:bookmarkEnd w:id="25"/>
      <w:r w:rsidRPr="00BB7DC5">
        <w:t xml:space="preserve">. AIC Plan </w:t>
      </w:r>
      <w:r w:rsidR="00655707" w:rsidRPr="00BB7DC5">
        <w:t>6</w:t>
      </w:r>
      <w:r w:rsidRPr="00BB7DC5">
        <w:t xml:space="preserve"> Portfolio Gas Savings (</w:t>
      </w:r>
      <w:proofErr w:type="spellStart"/>
      <w:r w:rsidRPr="00BB7DC5">
        <w:t>Therms</w:t>
      </w:r>
      <w:proofErr w:type="spellEnd"/>
      <w:r w:rsidRPr="00BB7DC5">
        <w:t>)</w:t>
      </w:r>
      <w:bookmarkEnd w:id="23"/>
    </w:p>
    <w:tbl>
      <w:tblPr>
        <w:tblStyle w:val="ODCBasic-1"/>
        <w:tblW w:w="5000" w:type="pct"/>
        <w:tblLook w:val="04A0" w:firstRow="1" w:lastRow="0" w:firstColumn="1" w:lastColumn="0" w:noHBand="0" w:noVBand="1"/>
      </w:tblPr>
      <w:tblGrid>
        <w:gridCol w:w="6827"/>
        <w:gridCol w:w="1068"/>
        <w:gridCol w:w="1067"/>
        <w:gridCol w:w="1067"/>
        <w:gridCol w:w="1067"/>
      </w:tblGrid>
      <w:tr w:rsidR="00655707" w14:paraId="5D2273B9" w14:textId="77777777" w:rsidTr="00E60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tcPr>
          <w:p w14:paraId="02D64622" w14:textId="77777777" w:rsidR="00655707" w:rsidRDefault="00655707" w:rsidP="003D3D29">
            <w:pPr>
              <w:pStyle w:val="TableHeadingCentered"/>
              <w:keepNext/>
              <w:keepLines/>
            </w:pPr>
          </w:p>
        </w:tc>
        <w:tc>
          <w:tcPr>
            <w:tcW w:w="481" w:type="pct"/>
          </w:tcPr>
          <w:p w14:paraId="714D381A" w14:textId="74977A73" w:rsidR="00655707" w:rsidRDefault="00655707" w:rsidP="003D3D29">
            <w:pPr>
              <w:pStyle w:val="TableHeadingCentered"/>
              <w:keepNext/>
              <w:keepLines/>
              <w:cnfStyle w:val="100000000000" w:firstRow="1" w:lastRow="0" w:firstColumn="0" w:lastColumn="0" w:oddVBand="0" w:evenVBand="0" w:oddHBand="0" w:evenHBand="0" w:firstRowFirstColumn="0" w:firstRowLastColumn="0" w:lastRowFirstColumn="0" w:lastRowLastColumn="0"/>
            </w:pPr>
            <w:r>
              <w:t>2022</w:t>
            </w:r>
          </w:p>
        </w:tc>
        <w:tc>
          <w:tcPr>
            <w:tcW w:w="481" w:type="pct"/>
          </w:tcPr>
          <w:p w14:paraId="3A6E2EAA" w14:textId="54617100" w:rsidR="00655707" w:rsidRPr="00BF0FAD" w:rsidRDefault="00655707" w:rsidP="003D3D29">
            <w:pPr>
              <w:pStyle w:val="TableHeadingCentered"/>
              <w:keepNext/>
              <w:keepLines/>
              <w:cnfStyle w:val="100000000000" w:firstRow="1" w:lastRow="0" w:firstColumn="0" w:lastColumn="0" w:oddVBand="0" w:evenVBand="0" w:oddHBand="0" w:evenHBand="0" w:firstRowFirstColumn="0" w:firstRowLastColumn="0" w:lastRowFirstColumn="0" w:lastRowLastColumn="0"/>
            </w:pPr>
            <w:r>
              <w:t>2023</w:t>
            </w:r>
          </w:p>
        </w:tc>
        <w:tc>
          <w:tcPr>
            <w:tcW w:w="481" w:type="pct"/>
          </w:tcPr>
          <w:p w14:paraId="30010BD9" w14:textId="59527CE0" w:rsidR="00655707" w:rsidRDefault="00655707" w:rsidP="003D3D29">
            <w:pPr>
              <w:pStyle w:val="TableHeadingCentered"/>
              <w:keepNext/>
              <w:keepLines/>
              <w:cnfStyle w:val="100000000000" w:firstRow="1" w:lastRow="0" w:firstColumn="0" w:lastColumn="0" w:oddVBand="0" w:evenVBand="0" w:oddHBand="0" w:evenHBand="0" w:firstRowFirstColumn="0" w:firstRowLastColumn="0" w:lastRowFirstColumn="0" w:lastRowLastColumn="0"/>
            </w:pPr>
            <w:r>
              <w:t>2024</w:t>
            </w:r>
          </w:p>
        </w:tc>
        <w:tc>
          <w:tcPr>
            <w:tcW w:w="481" w:type="pct"/>
          </w:tcPr>
          <w:p w14:paraId="33304060" w14:textId="6DD7DFF9" w:rsidR="00655707" w:rsidRDefault="00655707" w:rsidP="003D3D29">
            <w:pPr>
              <w:pStyle w:val="TableHeadingCentered"/>
              <w:keepNext/>
              <w:keepLines/>
              <w:cnfStyle w:val="100000000000" w:firstRow="1" w:lastRow="0" w:firstColumn="0" w:lastColumn="0" w:oddVBand="0" w:evenVBand="0" w:oddHBand="0" w:evenHBand="0" w:firstRowFirstColumn="0" w:firstRowLastColumn="0" w:lastRowFirstColumn="0" w:lastRowLastColumn="0"/>
            </w:pPr>
            <w:r>
              <w:t>2025</w:t>
            </w:r>
          </w:p>
        </w:tc>
      </w:tr>
      <w:tr w:rsidR="00BB7DC5" w14:paraId="36E1B374" w14:textId="77777777" w:rsidTr="00E6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0DBE59AD" w14:textId="21A22C14" w:rsidR="00BB7DC5" w:rsidRDefault="00BB7DC5" w:rsidP="00BB7DC5">
            <w:pPr>
              <w:pStyle w:val="TableLeftText"/>
              <w:keepNext/>
              <w:keepLines/>
            </w:pPr>
            <w:r w:rsidRPr="00BB4D17">
              <w:t>Ex Ante Gross Savings</w:t>
            </w:r>
          </w:p>
        </w:tc>
        <w:tc>
          <w:tcPr>
            <w:tcW w:w="481" w:type="pct"/>
          </w:tcPr>
          <w:p w14:paraId="5A82F0AD" w14:textId="34088B9A"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5,778,497</w:t>
            </w:r>
          </w:p>
        </w:tc>
        <w:tc>
          <w:tcPr>
            <w:tcW w:w="481" w:type="pct"/>
          </w:tcPr>
          <w:p w14:paraId="6C580AD7" w14:textId="29CE774C"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5,937,521</w:t>
            </w:r>
          </w:p>
        </w:tc>
        <w:tc>
          <w:tcPr>
            <w:tcW w:w="481" w:type="pct"/>
            <w:tcBorders>
              <w:left w:val="nil"/>
            </w:tcBorders>
          </w:tcPr>
          <w:p w14:paraId="08A4CCD3" w14:textId="14C5B2E7"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5,977,102</w:t>
            </w:r>
          </w:p>
        </w:tc>
        <w:tc>
          <w:tcPr>
            <w:tcW w:w="481" w:type="pct"/>
          </w:tcPr>
          <w:p w14:paraId="355271BA" w14:textId="13E69881"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3,673,443</w:t>
            </w:r>
          </w:p>
        </w:tc>
      </w:tr>
      <w:tr w:rsidR="00BB7DC5" w14:paraId="1625912B" w14:textId="77777777" w:rsidTr="00E60E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0BAE3C8A" w14:textId="3F0D532C" w:rsidR="00BB7DC5" w:rsidRDefault="00BB7DC5" w:rsidP="00BB7DC5">
            <w:pPr>
              <w:pStyle w:val="TableLeftText"/>
              <w:keepNext/>
              <w:keepLines/>
            </w:pPr>
            <w:r w:rsidRPr="00BB4D17">
              <w:t xml:space="preserve">Gross Realization </w:t>
            </w:r>
            <w:proofErr w:type="spellStart"/>
            <w:r w:rsidRPr="00BB4D17">
              <w:t>Rate</w:t>
            </w:r>
            <w:r w:rsidRPr="00BB7DC5">
              <w:rPr>
                <w:vertAlign w:val="superscript"/>
              </w:rPr>
              <w:t>a</w:t>
            </w:r>
            <w:proofErr w:type="spellEnd"/>
          </w:p>
        </w:tc>
        <w:tc>
          <w:tcPr>
            <w:tcW w:w="481" w:type="pct"/>
          </w:tcPr>
          <w:p w14:paraId="365533FA" w14:textId="7D041D58"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99%</w:t>
            </w:r>
          </w:p>
        </w:tc>
        <w:tc>
          <w:tcPr>
            <w:tcW w:w="481" w:type="pct"/>
          </w:tcPr>
          <w:p w14:paraId="7DB7E059" w14:textId="29AB7222"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100%</w:t>
            </w:r>
          </w:p>
        </w:tc>
        <w:tc>
          <w:tcPr>
            <w:tcW w:w="481" w:type="pct"/>
            <w:tcBorders>
              <w:top w:val="nil"/>
              <w:left w:val="nil"/>
            </w:tcBorders>
          </w:tcPr>
          <w:p w14:paraId="1226B111" w14:textId="6F2CA4EF"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108%</w:t>
            </w:r>
          </w:p>
        </w:tc>
        <w:tc>
          <w:tcPr>
            <w:tcW w:w="481" w:type="pct"/>
          </w:tcPr>
          <w:p w14:paraId="7163A108" w14:textId="528F564A"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110%</w:t>
            </w:r>
          </w:p>
        </w:tc>
      </w:tr>
      <w:tr w:rsidR="00BB7DC5" w14:paraId="43768101" w14:textId="77777777" w:rsidTr="00E6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3A3EC968" w14:textId="19C25CB0" w:rsidR="00BB7DC5" w:rsidRDefault="00BB7DC5" w:rsidP="00BB7DC5">
            <w:pPr>
              <w:pStyle w:val="TableLeftText"/>
              <w:keepNext/>
              <w:keepLines/>
            </w:pPr>
            <w:r w:rsidRPr="00BB4D17">
              <w:t>Verified Gross Savings</w:t>
            </w:r>
          </w:p>
        </w:tc>
        <w:tc>
          <w:tcPr>
            <w:tcW w:w="481" w:type="pct"/>
          </w:tcPr>
          <w:p w14:paraId="15C169C2" w14:textId="5374337C"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5,824,597</w:t>
            </w:r>
          </w:p>
        </w:tc>
        <w:tc>
          <w:tcPr>
            <w:tcW w:w="481" w:type="pct"/>
          </w:tcPr>
          <w:p w14:paraId="3802FC30" w14:textId="7E71A462"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6,008,704</w:t>
            </w:r>
          </w:p>
        </w:tc>
        <w:tc>
          <w:tcPr>
            <w:tcW w:w="481" w:type="pct"/>
            <w:tcBorders>
              <w:top w:val="nil"/>
              <w:left w:val="nil"/>
            </w:tcBorders>
          </w:tcPr>
          <w:p w14:paraId="65918691" w14:textId="1620CE96"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6,436,301</w:t>
            </w:r>
          </w:p>
        </w:tc>
        <w:tc>
          <w:tcPr>
            <w:tcW w:w="481" w:type="pct"/>
          </w:tcPr>
          <w:p w14:paraId="1AE44D4F" w14:textId="7D70055E"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4,055,306</w:t>
            </w:r>
          </w:p>
        </w:tc>
      </w:tr>
      <w:tr w:rsidR="00BB7DC5" w14:paraId="1E01A32A" w14:textId="77777777" w:rsidTr="00E60E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343FCAC5" w14:textId="227E41F9" w:rsidR="00BB7DC5" w:rsidRDefault="00BB7DC5" w:rsidP="00BB7DC5">
            <w:pPr>
              <w:pStyle w:val="TableLeftText"/>
              <w:keepNext/>
              <w:keepLines/>
            </w:pPr>
            <w:r w:rsidRPr="00BB4D17">
              <w:t>NTGR</w:t>
            </w:r>
          </w:p>
        </w:tc>
        <w:tc>
          <w:tcPr>
            <w:tcW w:w="481" w:type="pct"/>
          </w:tcPr>
          <w:p w14:paraId="0E52C561" w14:textId="667B069D"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0.811</w:t>
            </w:r>
          </w:p>
        </w:tc>
        <w:tc>
          <w:tcPr>
            <w:tcW w:w="481" w:type="pct"/>
          </w:tcPr>
          <w:p w14:paraId="186ADD9A" w14:textId="24097DC3"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0.815</w:t>
            </w:r>
          </w:p>
        </w:tc>
        <w:tc>
          <w:tcPr>
            <w:tcW w:w="481" w:type="pct"/>
            <w:tcBorders>
              <w:top w:val="nil"/>
              <w:left w:val="nil"/>
            </w:tcBorders>
          </w:tcPr>
          <w:p w14:paraId="56C41BBC" w14:textId="43F220C2"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0.854</w:t>
            </w:r>
          </w:p>
        </w:tc>
        <w:tc>
          <w:tcPr>
            <w:tcW w:w="481" w:type="pct"/>
          </w:tcPr>
          <w:p w14:paraId="3C68DD61" w14:textId="2E9ADFA4"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0.917</w:t>
            </w:r>
          </w:p>
        </w:tc>
      </w:tr>
      <w:tr w:rsidR="00BB7DC5" w14:paraId="158BC3D2" w14:textId="77777777" w:rsidTr="00E6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3FDD3C54" w14:textId="350DE9ED" w:rsidR="00BB7DC5" w:rsidRDefault="00BB7DC5" w:rsidP="00BB7DC5">
            <w:pPr>
              <w:pStyle w:val="TableLeftText"/>
              <w:keepNext/>
              <w:keepLines/>
            </w:pPr>
            <w:r w:rsidRPr="00BB4D17">
              <w:t>Verified Net Savings Before Residential NPSO, Conversions, and Market Effects</w:t>
            </w:r>
          </w:p>
        </w:tc>
        <w:tc>
          <w:tcPr>
            <w:tcW w:w="481" w:type="pct"/>
          </w:tcPr>
          <w:p w14:paraId="25603397" w14:textId="522B8C8E"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4,722,731</w:t>
            </w:r>
          </w:p>
        </w:tc>
        <w:tc>
          <w:tcPr>
            <w:tcW w:w="481" w:type="pct"/>
          </w:tcPr>
          <w:p w14:paraId="76A7EFDC" w14:textId="2757A05D"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4,895,576</w:t>
            </w:r>
          </w:p>
        </w:tc>
        <w:tc>
          <w:tcPr>
            <w:tcW w:w="481" w:type="pct"/>
            <w:tcBorders>
              <w:top w:val="nil"/>
              <w:left w:val="nil"/>
            </w:tcBorders>
          </w:tcPr>
          <w:p w14:paraId="23A9BA1E" w14:textId="615ABF8A"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5,495,777</w:t>
            </w:r>
          </w:p>
        </w:tc>
        <w:tc>
          <w:tcPr>
            <w:tcW w:w="481" w:type="pct"/>
          </w:tcPr>
          <w:p w14:paraId="4155D9A7" w14:textId="6206149C"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3,718,525</w:t>
            </w:r>
          </w:p>
        </w:tc>
      </w:tr>
      <w:tr w:rsidR="00BB7DC5" w14:paraId="02F6BF73" w14:textId="77777777" w:rsidTr="00E60E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2DE41533" w14:textId="6B149ECB" w:rsidR="00BB7DC5" w:rsidRDefault="00BB7DC5" w:rsidP="00BB7DC5">
            <w:pPr>
              <w:pStyle w:val="TableLeftText"/>
              <w:keepNext/>
              <w:keepLines/>
            </w:pPr>
            <w:r w:rsidRPr="00BB4D17">
              <w:t>Residential NPSO Adder</w:t>
            </w:r>
          </w:p>
        </w:tc>
        <w:tc>
          <w:tcPr>
            <w:tcW w:w="481" w:type="pct"/>
          </w:tcPr>
          <w:p w14:paraId="220E0B10" w14:textId="3804B28A"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47,221</w:t>
            </w:r>
          </w:p>
        </w:tc>
        <w:tc>
          <w:tcPr>
            <w:tcW w:w="481" w:type="pct"/>
          </w:tcPr>
          <w:p w14:paraId="0FCB2DDF" w14:textId="2E1456B4"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51,928</w:t>
            </w:r>
          </w:p>
        </w:tc>
        <w:tc>
          <w:tcPr>
            <w:tcW w:w="481" w:type="pct"/>
            <w:tcBorders>
              <w:top w:val="nil"/>
              <w:left w:val="nil"/>
            </w:tcBorders>
          </w:tcPr>
          <w:p w14:paraId="00AB7B50" w14:textId="71BF1A5B" w:rsidR="00BB7DC5" w:rsidRDefault="00256723"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7B6D6F">
              <w:t>5,477,174</w:t>
            </w:r>
          </w:p>
        </w:tc>
        <w:tc>
          <w:tcPr>
            <w:tcW w:w="481" w:type="pct"/>
          </w:tcPr>
          <w:p w14:paraId="4DA6617C" w14:textId="78591B26"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18,942</w:t>
            </w:r>
          </w:p>
        </w:tc>
      </w:tr>
      <w:tr w:rsidR="00BB7DC5" w14:paraId="3998CC3A" w14:textId="77777777" w:rsidTr="00E6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0DAD7DC5" w14:textId="111CB315" w:rsidR="00BB7DC5" w:rsidRDefault="00BB7DC5" w:rsidP="00BB7DC5">
            <w:pPr>
              <w:pStyle w:val="TableLeftText"/>
              <w:keepNext/>
              <w:keepLines/>
              <w:rPr>
                <w:color w:val="000000"/>
              </w:rPr>
            </w:pPr>
            <w:r w:rsidRPr="00BB4D17">
              <w:t>Residential Market Effects</w:t>
            </w:r>
          </w:p>
        </w:tc>
        <w:tc>
          <w:tcPr>
            <w:tcW w:w="481" w:type="pct"/>
          </w:tcPr>
          <w:p w14:paraId="53BEB42D" w14:textId="10A030DE" w:rsidR="00BB7DC5" w:rsidRDefault="00025737" w:rsidP="00BB7DC5">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481" w:type="pct"/>
          </w:tcPr>
          <w:p w14:paraId="5613095F" w14:textId="0D738A4D" w:rsidR="00BB7DC5" w:rsidRPr="000768D2"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0</w:t>
            </w:r>
          </w:p>
        </w:tc>
        <w:tc>
          <w:tcPr>
            <w:tcW w:w="481" w:type="pct"/>
            <w:tcBorders>
              <w:top w:val="nil"/>
              <w:left w:val="nil"/>
            </w:tcBorders>
          </w:tcPr>
          <w:p w14:paraId="335B7859" w14:textId="2EF20E07" w:rsidR="00BB7DC5" w:rsidRDefault="00256723" w:rsidP="00BB7DC5">
            <w:pPr>
              <w:pStyle w:val="TableRightText"/>
              <w:keepNext/>
              <w:keepLines/>
              <w:cnfStyle w:val="000000100000" w:firstRow="0" w:lastRow="0" w:firstColumn="0" w:lastColumn="0" w:oddVBand="0" w:evenVBand="0" w:oddHBand="1" w:evenHBand="0" w:firstRowFirstColumn="0" w:firstRowLastColumn="0" w:lastRowFirstColumn="0" w:lastRowLastColumn="0"/>
              <w:rPr>
                <w:color w:val="000000"/>
              </w:rPr>
            </w:pPr>
            <w:r w:rsidRPr="007B6D6F">
              <w:t>56,623</w:t>
            </w:r>
          </w:p>
        </w:tc>
        <w:tc>
          <w:tcPr>
            <w:tcW w:w="481" w:type="pct"/>
          </w:tcPr>
          <w:p w14:paraId="5724CB51" w14:textId="605F7BC1" w:rsidR="00BB7DC5" w:rsidRDefault="00BB7DC5" w:rsidP="00BB7DC5">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4,939</w:t>
            </w:r>
          </w:p>
        </w:tc>
      </w:tr>
      <w:tr w:rsidR="00BB7DC5" w14:paraId="4C4C8BC9" w14:textId="77777777" w:rsidTr="00E60E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35DF92D4" w14:textId="150EDE4F" w:rsidR="00BB7DC5" w:rsidRDefault="00BB7DC5" w:rsidP="00BB7DC5">
            <w:pPr>
              <w:pStyle w:val="TableLeftText"/>
              <w:keepNext/>
              <w:keepLines/>
              <w:rPr>
                <w:color w:val="000000"/>
              </w:rPr>
            </w:pPr>
            <w:r w:rsidRPr="00BB4D17">
              <w:t xml:space="preserve">Converted Savings (AIC Claimable </w:t>
            </w:r>
            <w:proofErr w:type="spellStart"/>
            <w:r w:rsidRPr="00BB4D17">
              <w:t>Therms</w:t>
            </w:r>
            <w:proofErr w:type="spellEnd"/>
            <w:r w:rsidRPr="00BB4D17">
              <w:t>)</w:t>
            </w:r>
          </w:p>
        </w:tc>
        <w:tc>
          <w:tcPr>
            <w:tcW w:w="481" w:type="pct"/>
          </w:tcPr>
          <w:p w14:paraId="5D10ACF9" w14:textId="518E1FDE" w:rsidR="00BB7DC5" w:rsidRDefault="00373BF0" w:rsidP="00BB7DC5">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t>-671,956</w:t>
            </w:r>
          </w:p>
        </w:tc>
        <w:tc>
          <w:tcPr>
            <w:tcW w:w="481" w:type="pct"/>
          </w:tcPr>
          <w:p w14:paraId="63C8C41E" w14:textId="1EFD114B" w:rsidR="00BB7DC5" w:rsidRPr="000768D2"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-646,385</w:t>
            </w:r>
          </w:p>
        </w:tc>
        <w:tc>
          <w:tcPr>
            <w:tcW w:w="481" w:type="pct"/>
            <w:tcBorders>
              <w:top w:val="nil"/>
              <w:left w:val="nil"/>
            </w:tcBorders>
          </w:tcPr>
          <w:p w14:paraId="28188FD0" w14:textId="7FF7410F" w:rsidR="00BB7DC5" w:rsidRDefault="00256723" w:rsidP="00BB7DC5">
            <w:pPr>
              <w:pStyle w:val="TableRightText"/>
              <w:keepNext/>
              <w:keepLines/>
              <w:cnfStyle w:val="000000010000" w:firstRow="0" w:lastRow="0" w:firstColumn="0" w:lastColumn="0" w:oddVBand="0" w:evenVBand="0" w:oddHBand="0" w:evenHBand="1" w:firstRowFirstColumn="0" w:firstRowLastColumn="0" w:lastRowFirstColumn="0" w:lastRowLastColumn="0"/>
              <w:rPr>
                <w:color w:val="000000"/>
              </w:rPr>
            </w:pPr>
            <w:r w:rsidRPr="007B6D6F">
              <w:t>18,603</w:t>
            </w:r>
          </w:p>
        </w:tc>
        <w:tc>
          <w:tcPr>
            <w:tcW w:w="481" w:type="pct"/>
          </w:tcPr>
          <w:p w14:paraId="5151DB07" w14:textId="59699780" w:rsidR="00BB7DC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pPr>
            <w:r w:rsidRPr="00B2303C">
              <w:t>0</w:t>
            </w:r>
          </w:p>
        </w:tc>
      </w:tr>
      <w:tr w:rsidR="00025737" w14:paraId="484B54A9" w14:textId="77777777" w:rsidTr="00E6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4F1B3ED9" w14:textId="24F09D26" w:rsidR="00025737" w:rsidRDefault="00025737" w:rsidP="00025737">
            <w:pPr>
              <w:pStyle w:val="TableLeftText"/>
              <w:keepNext/>
              <w:keepLines/>
            </w:pPr>
            <w:r w:rsidRPr="00BB4D17">
              <w:t xml:space="preserve">Converted Savings (AIC non-Claimable </w:t>
            </w:r>
            <w:proofErr w:type="spellStart"/>
            <w:r w:rsidRPr="00BB4D17">
              <w:t>Therms</w:t>
            </w:r>
            <w:proofErr w:type="spellEnd"/>
            <w:r w:rsidRPr="00BB4D17">
              <w:t>)</w:t>
            </w:r>
            <w:r w:rsidRPr="00CD41F6">
              <w:rPr>
                <w:vertAlign w:val="superscript"/>
              </w:rPr>
              <w:t xml:space="preserve"> b</w:t>
            </w:r>
          </w:p>
        </w:tc>
        <w:tc>
          <w:tcPr>
            <w:tcW w:w="481" w:type="pct"/>
          </w:tcPr>
          <w:p w14:paraId="6346DAC8" w14:textId="39974671" w:rsidR="00025737" w:rsidRDefault="00025737" w:rsidP="00025737">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0</w:t>
            </w:r>
          </w:p>
        </w:tc>
        <w:tc>
          <w:tcPr>
            <w:tcW w:w="481" w:type="pct"/>
          </w:tcPr>
          <w:p w14:paraId="3044143B" w14:textId="000DC70C" w:rsidR="00025737" w:rsidRDefault="00025737" w:rsidP="00025737">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0</w:t>
            </w:r>
          </w:p>
        </w:tc>
        <w:tc>
          <w:tcPr>
            <w:tcW w:w="481" w:type="pct"/>
            <w:tcBorders>
              <w:top w:val="nil"/>
              <w:left w:val="nil"/>
            </w:tcBorders>
          </w:tcPr>
          <w:p w14:paraId="3EC8F2A7" w14:textId="32D8CA7E" w:rsidR="00025737" w:rsidRDefault="00025737" w:rsidP="00025737">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0</w:t>
            </w:r>
          </w:p>
        </w:tc>
        <w:tc>
          <w:tcPr>
            <w:tcW w:w="481" w:type="pct"/>
          </w:tcPr>
          <w:p w14:paraId="3E11B4A1" w14:textId="62796C48" w:rsidR="00025737" w:rsidRDefault="00025737" w:rsidP="00025737">
            <w:pPr>
              <w:pStyle w:val="TableRightText"/>
              <w:keepNext/>
              <w:keepLines/>
              <w:cnfStyle w:val="000000100000" w:firstRow="0" w:lastRow="0" w:firstColumn="0" w:lastColumn="0" w:oddVBand="0" w:evenVBand="0" w:oddHBand="1" w:evenHBand="0" w:firstRowFirstColumn="0" w:firstRowLastColumn="0" w:lastRowFirstColumn="0" w:lastRowLastColumn="0"/>
            </w:pPr>
            <w:r w:rsidRPr="00B2303C">
              <w:t>0</w:t>
            </w:r>
          </w:p>
        </w:tc>
      </w:tr>
      <w:tr w:rsidR="00BB7DC5" w14:paraId="6402AA99" w14:textId="77777777" w:rsidTr="00E60E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pct"/>
            <w:vAlign w:val="top"/>
          </w:tcPr>
          <w:p w14:paraId="0CFBBEE0" w14:textId="4772D0C1" w:rsidR="00BB7DC5" w:rsidRPr="006E00D5" w:rsidRDefault="00BB7DC5" w:rsidP="00BB7DC5">
            <w:pPr>
              <w:pStyle w:val="TableLeftText"/>
              <w:keepNext/>
              <w:keepLines/>
              <w:rPr>
                <w:rFonts w:ascii="Franklin Gothic Medium" w:hAnsi="Franklin Gothic Medium"/>
              </w:rPr>
            </w:pPr>
            <w:r w:rsidRPr="006E00D5">
              <w:rPr>
                <w:rFonts w:ascii="Franklin Gothic Medium" w:hAnsi="Franklin Gothic Medium"/>
              </w:rPr>
              <w:t>Verified Net Savings After Conversion</w:t>
            </w:r>
          </w:p>
        </w:tc>
        <w:tc>
          <w:tcPr>
            <w:tcW w:w="481" w:type="pct"/>
          </w:tcPr>
          <w:p w14:paraId="30D644EF" w14:textId="02F55E4F" w:rsidR="00BB7DC5" w:rsidRPr="006E00D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4,097,996</w:t>
            </w:r>
          </w:p>
        </w:tc>
        <w:tc>
          <w:tcPr>
            <w:tcW w:w="481" w:type="pct"/>
          </w:tcPr>
          <w:p w14:paraId="271F4916" w14:textId="3041DA26" w:rsidR="00BB7DC5" w:rsidRPr="006E00D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4,301,120</w:t>
            </w:r>
          </w:p>
        </w:tc>
        <w:tc>
          <w:tcPr>
            <w:tcW w:w="481" w:type="pct"/>
            <w:tcBorders>
              <w:top w:val="nil"/>
              <w:left w:val="nil"/>
            </w:tcBorders>
          </w:tcPr>
          <w:p w14:paraId="764396AC" w14:textId="551103D1" w:rsidR="00BB7DC5" w:rsidRPr="006E00D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5,552,401</w:t>
            </w:r>
          </w:p>
        </w:tc>
        <w:tc>
          <w:tcPr>
            <w:tcW w:w="481" w:type="pct"/>
          </w:tcPr>
          <w:p w14:paraId="19F841D8" w14:textId="204C7DD1" w:rsidR="00BB7DC5" w:rsidRPr="006E00D5" w:rsidRDefault="00BB7DC5" w:rsidP="00BB7DC5">
            <w:pPr>
              <w:pStyle w:val="TableRight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E00D5">
              <w:rPr>
                <w:rFonts w:ascii="Franklin Gothic Medium" w:hAnsi="Franklin Gothic Medium"/>
              </w:rPr>
              <w:t>3,742,407</w:t>
            </w:r>
          </w:p>
        </w:tc>
      </w:tr>
    </w:tbl>
    <w:p w14:paraId="6476DD7A" w14:textId="77777777" w:rsidR="00BB7DC5" w:rsidRDefault="00BB7DC5" w:rsidP="00E60E93">
      <w:pPr>
        <w:pStyle w:val="TableFootnote"/>
        <w:ind w:right="36"/>
      </w:pPr>
      <w:r w:rsidRPr="007D1463">
        <w:rPr>
          <w:vertAlign w:val="superscript"/>
        </w:rPr>
        <w:t xml:space="preserve">a </w:t>
      </w:r>
      <w:r w:rsidRPr="007D1463">
        <w:t>Calculations of gross realization rate exclude categories of savings with no corresponding ex ante savings. Therefore, gross realization rates cannot be directly calculated from values presented in this table.</w:t>
      </w:r>
    </w:p>
    <w:p w14:paraId="11ED63B2" w14:textId="3F83AD23" w:rsidR="00712C5C" w:rsidRPr="00712C5C" w:rsidRDefault="00BB7DC5" w:rsidP="00E60E93">
      <w:pPr>
        <w:pStyle w:val="TableFootnote"/>
        <w:ind w:right="36"/>
      </w:pPr>
      <w:r w:rsidRPr="00B10A29">
        <w:rPr>
          <w:vertAlign w:val="superscript"/>
        </w:rPr>
        <w:t>b</w:t>
      </w:r>
      <w:r w:rsidRPr="00B10A29">
        <w:t xml:space="preserve"> AIC converted natural gas and propane savings that were not eligible to be claimed against its gas savings goals in </w:t>
      </w:r>
      <w:r>
        <w:t xml:space="preserve">2022, </w:t>
      </w:r>
      <w:r w:rsidRPr="00B10A29">
        <w:t>2023, 2024, and 2025.</w:t>
      </w:r>
    </w:p>
    <w:p w14:paraId="52FA186F" w14:textId="77777777" w:rsidR="002D3342" w:rsidRDefault="002D3342" w:rsidP="00712C5C">
      <w:pPr>
        <w:pStyle w:val="Heading2"/>
        <w:sectPr w:rsidR="002D3342" w:rsidSect="002E3C77">
          <w:headerReference w:type="even" r:id="rId18"/>
          <w:headerReference w:type="default" r:id="rId19"/>
          <w:footerReference w:type="even" r:id="rId20"/>
          <w:footerReference w:type="default" r:id="rId21"/>
          <w:headerReference w:type="first" r:id="rId22"/>
          <w:footerReference w:type="first" r:id="rId23"/>
          <w:pgSz w:w="12240" w:h="15840" w:code="1"/>
          <w:pgMar w:top="567" w:right="567" w:bottom="567" w:left="567" w:header="567" w:footer="340" w:gutter="0"/>
          <w:cols w:space="708"/>
          <w:docGrid w:linePitch="360"/>
        </w:sectPr>
      </w:pPr>
    </w:p>
    <w:p w14:paraId="42E078CE" w14:textId="77777777" w:rsidR="00256285" w:rsidRDefault="001803D2" w:rsidP="00EE4434">
      <w:pPr>
        <w:pStyle w:val="Heading2"/>
      </w:pPr>
      <w:bookmarkStart w:id="26" w:name="_Toc233113953"/>
      <w:r>
        <w:lastRenderedPageBreak/>
        <w:t>Cumulative Persisting Annual Savings</w:t>
      </w:r>
      <w:bookmarkEnd w:id="26"/>
    </w:p>
    <w:p w14:paraId="034090A9" w14:textId="28861C92" w:rsidR="00256285" w:rsidRDefault="00256285" w:rsidP="00EE4434">
      <w:pPr>
        <w:pStyle w:val="Heading3"/>
      </w:pPr>
      <w:bookmarkStart w:id="27" w:name="_Toc233113954"/>
      <w:r>
        <w:t xml:space="preserve">Full </w:t>
      </w:r>
      <w:r w:rsidR="00187524">
        <w:t>C</w:t>
      </w:r>
      <w:r>
        <w:t>ycle CPAS Summary</w:t>
      </w:r>
      <w:bookmarkEnd w:id="27"/>
    </w:p>
    <w:p w14:paraId="1539C336" w14:textId="29FC6767" w:rsidR="007E36E4" w:rsidRPr="00491C28" w:rsidRDefault="007E36E4" w:rsidP="00EE4434">
      <w:pPr>
        <w:spacing w:after="0"/>
      </w:pPr>
      <w:r>
        <w:fldChar w:fldCharType="begin"/>
      </w:r>
      <w:r>
        <w:instrText xml:space="preserve"> REF _Ref94427501 \h </w:instrText>
      </w:r>
      <w:r>
        <w:fldChar w:fldCharType="separate"/>
      </w:r>
      <w:r w:rsidR="00B13E54">
        <w:t xml:space="preserve">Table </w:t>
      </w:r>
      <w:r w:rsidR="00B13E54">
        <w:rPr>
          <w:noProof/>
        </w:rPr>
        <w:t>9</w:t>
      </w:r>
      <w:r>
        <w:fldChar w:fldCharType="end"/>
      </w:r>
      <w:r w:rsidRPr="00AC2699">
        <w:t xml:space="preserve"> summarizes</w:t>
      </w:r>
      <w:r>
        <w:t xml:space="preserve"> CPAS achieved by AIC’s Plan </w:t>
      </w:r>
      <w:r w:rsidR="005A4CA5">
        <w:t>6</w:t>
      </w:r>
      <w:r>
        <w:t xml:space="preserve"> portfolio</w:t>
      </w:r>
      <w:r w:rsidR="00025737">
        <w:t xml:space="preserve"> through 2030.</w:t>
      </w:r>
    </w:p>
    <w:p w14:paraId="6402AE4E" w14:textId="38BBA97E" w:rsidR="007E36E4" w:rsidRDefault="007E36E4" w:rsidP="00EE4434">
      <w:pPr>
        <w:pStyle w:val="Caption"/>
        <w:spacing w:before="240"/>
      </w:pPr>
      <w:bookmarkStart w:id="28" w:name="_Ref94427501"/>
      <w:bookmarkStart w:id="29" w:name="_Toc114651400"/>
      <w:r>
        <w:t xml:space="preserve">Table </w:t>
      </w:r>
      <w:r>
        <w:fldChar w:fldCharType="begin"/>
      </w:r>
      <w:r>
        <w:instrText xml:space="preserve"> SEQ Table \* ARABIC </w:instrText>
      </w:r>
      <w:r>
        <w:fldChar w:fldCharType="separate"/>
      </w:r>
      <w:r w:rsidR="00B13E54">
        <w:rPr>
          <w:noProof/>
        </w:rPr>
        <w:t>9</w:t>
      </w:r>
      <w:r>
        <w:rPr>
          <w:noProof/>
        </w:rPr>
        <w:fldChar w:fldCharType="end"/>
      </w:r>
      <w:bookmarkEnd w:id="28"/>
      <w:r>
        <w:t xml:space="preserve">. </w:t>
      </w:r>
      <w:r w:rsidRPr="001F4C17">
        <w:t xml:space="preserve">AIC </w:t>
      </w:r>
      <w:r>
        <w:t xml:space="preserve">Plan </w:t>
      </w:r>
      <w:r w:rsidR="005A4CA5">
        <w:t>6</w:t>
      </w:r>
      <w:r>
        <w:t xml:space="preserve"> </w:t>
      </w:r>
      <w:r w:rsidRPr="001F4C17">
        <w:t>Portfolio CPAS</w:t>
      </w:r>
      <w:bookmarkEnd w:id="29"/>
      <w:r w:rsidRPr="001F4C17">
        <w:t xml:space="preserve"> </w:t>
      </w:r>
    </w:p>
    <w:tbl>
      <w:tblPr>
        <w:tblStyle w:val="ODCBasic-121"/>
        <w:tblW w:w="3988" w:type="pct"/>
        <w:jc w:val="center"/>
        <w:tblLook w:val="04A0" w:firstRow="1" w:lastRow="0" w:firstColumn="1" w:lastColumn="0" w:noHBand="0" w:noVBand="1"/>
      </w:tblPr>
      <w:tblGrid>
        <w:gridCol w:w="3090"/>
        <w:gridCol w:w="1514"/>
        <w:gridCol w:w="1514"/>
        <w:gridCol w:w="1796"/>
        <w:gridCol w:w="1796"/>
        <w:gridCol w:w="495"/>
        <w:gridCol w:w="1517"/>
      </w:tblGrid>
      <w:tr w:rsidR="00025737" w:rsidRPr="00D657B9" w14:paraId="2C3C371F" w14:textId="77777777" w:rsidTr="00432FFA">
        <w:trPr>
          <w:cnfStyle w:val="100000000000" w:firstRow="1" w:lastRow="0" w:firstColumn="0" w:lastColumn="0" w:oddVBand="0" w:evenVBand="0" w:oddHBand="0" w:evenHBand="0" w:firstRowFirstColumn="0" w:firstRowLastColumn="0" w:lastRowFirstColumn="0" w:lastRowLastColumn="0"/>
          <w:trHeight w:val="41"/>
          <w:tblHeader/>
          <w:jc w:val="center"/>
        </w:trPr>
        <w:tc>
          <w:tcPr>
            <w:cnfStyle w:val="001000000000" w:firstRow="0" w:lastRow="0" w:firstColumn="1" w:lastColumn="0" w:oddVBand="0" w:evenVBand="0" w:oddHBand="0" w:evenHBand="0" w:firstRowFirstColumn="0" w:firstRowLastColumn="0" w:lastRowFirstColumn="0" w:lastRowLastColumn="0"/>
            <w:tcW w:w="1318" w:type="pct"/>
            <w:vMerge w:val="restart"/>
            <w:hideMark/>
          </w:tcPr>
          <w:p w14:paraId="55E5CF4F" w14:textId="77777777" w:rsidR="00025737" w:rsidRPr="00D657B9" w:rsidRDefault="00025737" w:rsidP="00AD0849">
            <w:pPr>
              <w:pStyle w:val="TableHeadingLeft"/>
              <w:rPr>
                <w:color w:val="FFFFFF" w:themeColor="background2"/>
              </w:rPr>
            </w:pPr>
            <w:r>
              <w:t>Program</w:t>
            </w:r>
          </w:p>
        </w:tc>
        <w:tc>
          <w:tcPr>
            <w:tcW w:w="3682" w:type="pct"/>
            <w:gridSpan w:val="6"/>
            <w:hideMark/>
          </w:tcPr>
          <w:p w14:paraId="2549C2D2" w14:textId="77777777" w:rsidR="00025737" w:rsidRPr="00D657B9" w:rsidRDefault="00025737" w:rsidP="003A1E08">
            <w:pPr>
              <w:cnfStyle w:val="100000000000" w:firstRow="1" w:lastRow="0" w:firstColumn="0" w:lastColumn="0" w:oddVBand="0" w:evenVBand="0" w:oddHBand="0" w:evenHBand="0" w:firstRowFirstColumn="0" w:firstRowLastColumn="0" w:lastRowFirstColumn="0" w:lastRowLastColumn="0"/>
              <w:rPr>
                <w:rFonts w:asciiTheme="majorHAnsi" w:hAnsiTheme="majorHAnsi"/>
                <w:iCs w:val="0"/>
                <w:color w:val="FFFFFF" w:themeColor="background2"/>
              </w:rPr>
            </w:pPr>
            <w:r w:rsidRPr="00D657B9">
              <w:rPr>
                <w:rFonts w:asciiTheme="majorHAnsi" w:hAnsiTheme="majorHAnsi"/>
                <w:color w:val="FFFFFF" w:themeColor="background2"/>
              </w:rPr>
              <w:t>CPAS - Verified Net Savings (MWh)</w:t>
            </w:r>
          </w:p>
        </w:tc>
      </w:tr>
      <w:tr w:rsidR="00025737" w:rsidRPr="00D657B9" w14:paraId="076BB0BF" w14:textId="77777777" w:rsidTr="00432FFA">
        <w:trPr>
          <w:cnfStyle w:val="100000000000" w:firstRow="1" w:lastRow="0" w:firstColumn="0" w:lastColumn="0" w:oddVBand="0" w:evenVBand="0" w:oddHBand="0" w:evenHBand="0" w:firstRowFirstColumn="0" w:firstRowLastColumn="0" w:lastRowFirstColumn="0" w:lastRowLastColumn="0"/>
          <w:trHeight w:val="41"/>
          <w:tblHeader/>
          <w:jc w:val="center"/>
        </w:trPr>
        <w:tc>
          <w:tcPr>
            <w:cnfStyle w:val="001000000000" w:firstRow="0" w:lastRow="0" w:firstColumn="1" w:lastColumn="0" w:oddVBand="0" w:evenVBand="0" w:oddHBand="0" w:evenHBand="0" w:firstRowFirstColumn="0" w:firstRowLastColumn="0" w:lastRowFirstColumn="0" w:lastRowLastColumn="0"/>
            <w:tcW w:w="1318" w:type="pct"/>
            <w:vMerge/>
            <w:hideMark/>
          </w:tcPr>
          <w:p w14:paraId="1D1B6D84" w14:textId="77777777" w:rsidR="00025737" w:rsidRPr="00D657B9" w:rsidRDefault="00025737" w:rsidP="003A1E08">
            <w:pPr>
              <w:rPr>
                <w:rFonts w:ascii="Franklin Gothic Medium" w:hAnsi="Franklin Gothic Medium"/>
                <w:bCs/>
                <w:iCs w:val="0"/>
                <w:color w:val="FFFFFF" w:themeColor="background2"/>
                <w:szCs w:val="24"/>
              </w:rPr>
            </w:pPr>
          </w:p>
        </w:tc>
        <w:tc>
          <w:tcPr>
            <w:tcW w:w="646" w:type="pct"/>
            <w:shd w:val="clear" w:color="auto" w:fill="053572" w:themeFill="text2"/>
            <w:vAlign w:val="bottom"/>
            <w:hideMark/>
          </w:tcPr>
          <w:p w14:paraId="40451ED8" w14:textId="0A3EDF9A" w:rsidR="00025737" w:rsidRPr="00D657B9" w:rsidRDefault="00025737" w:rsidP="003A1E08">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iCs w:val="0"/>
                <w:color w:val="FFFFFF" w:themeColor="background2"/>
              </w:rPr>
            </w:pPr>
            <w:r w:rsidRPr="00D657B9">
              <w:rPr>
                <w:rFonts w:ascii="Franklin Gothic Medium" w:hAnsi="Franklin Gothic Medium"/>
                <w:color w:val="FFFFFF" w:themeColor="background2"/>
              </w:rPr>
              <w:t>20</w:t>
            </w:r>
            <w:r>
              <w:rPr>
                <w:rFonts w:ascii="Franklin Gothic Medium" w:hAnsi="Franklin Gothic Medium"/>
                <w:color w:val="FFFFFF" w:themeColor="background2"/>
              </w:rPr>
              <w:t>22</w:t>
            </w:r>
          </w:p>
        </w:tc>
        <w:tc>
          <w:tcPr>
            <w:tcW w:w="646" w:type="pct"/>
            <w:shd w:val="clear" w:color="auto" w:fill="053572" w:themeFill="text2"/>
            <w:vAlign w:val="bottom"/>
            <w:hideMark/>
          </w:tcPr>
          <w:p w14:paraId="36BD1FA8" w14:textId="59DB58A1" w:rsidR="00025737" w:rsidRPr="00D657B9" w:rsidRDefault="00025737" w:rsidP="003A1E08">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iCs w:val="0"/>
                <w:color w:val="FFFFFF" w:themeColor="background2"/>
              </w:rPr>
            </w:pPr>
            <w:r w:rsidRPr="00D657B9">
              <w:rPr>
                <w:rFonts w:ascii="Franklin Gothic Medium" w:hAnsi="Franklin Gothic Medium"/>
                <w:color w:val="FFFFFF" w:themeColor="background2"/>
              </w:rPr>
              <w:t>20</w:t>
            </w:r>
            <w:r>
              <w:rPr>
                <w:rFonts w:ascii="Franklin Gothic Medium" w:hAnsi="Franklin Gothic Medium"/>
                <w:color w:val="FFFFFF" w:themeColor="background2"/>
              </w:rPr>
              <w:t>23</w:t>
            </w:r>
          </w:p>
        </w:tc>
        <w:tc>
          <w:tcPr>
            <w:tcW w:w="766" w:type="pct"/>
            <w:shd w:val="clear" w:color="auto" w:fill="053572" w:themeFill="text2"/>
            <w:vAlign w:val="bottom"/>
            <w:hideMark/>
          </w:tcPr>
          <w:p w14:paraId="10744C0C" w14:textId="1D3E2AE0" w:rsidR="00025737" w:rsidRPr="00D657B9" w:rsidRDefault="00025737" w:rsidP="003A1E08">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iCs w:val="0"/>
                <w:color w:val="FFFFFF" w:themeColor="background2"/>
              </w:rPr>
            </w:pPr>
            <w:r w:rsidRPr="00D657B9">
              <w:rPr>
                <w:rFonts w:ascii="Franklin Gothic Medium" w:hAnsi="Franklin Gothic Medium"/>
                <w:color w:val="FFFFFF" w:themeColor="background2"/>
              </w:rPr>
              <w:t>202</w:t>
            </w:r>
            <w:r>
              <w:rPr>
                <w:rFonts w:ascii="Franklin Gothic Medium" w:hAnsi="Franklin Gothic Medium"/>
                <w:color w:val="FFFFFF" w:themeColor="background2"/>
              </w:rPr>
              <w:t>4</w:t>
            </w:r>
          </w:p>
        </w:tc>
        <w:tc>
          <w:tcPr>
            <w:tcW w:w="766" w:type="pct"/>
            <w:shd w:val="clear" w:color="auto" w:fill="053572" w:themeFill="text2"/>
            <w:vAlign w:val="bottom"/>
            <w:hideMark/>
          </w:tcPr>
          <w:p w14:paraId="58961DEF" w14:textId="0BCDD4E3" w:rsidR="00025737" w:rsidRPr="00D657B9" w:rsidRDefault="00025737" w:rsidP="003A1E08">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iCs w:val="0"/>
                <w:color w:val="FFFFFF" w:themeColor="background2"/>
              </w:rPr>
            </w:pPr>
            <w:r w:rsidRPr="00D657B9">
              <w:rPr>
                <w:rFonts w:ascii="Franklin Gothic Medium" w:hAnsi="Franklin Gothic Medium"/>
                <w:color w:val="FFFFFF" w:themeColor="background2"/>
              </w:rPr>
              <w:t>202</w:t>
            </w:r>
            <w:r>
              <w:rPr>
                <w:rFonts w:ascii="Franklin Gothic Medium" w:hAnsi="Franklin Gothic Medium"/>
                <w:color w:val="FFFFFF" w:themeColor="background2"/>
              </w:rPr>
              <w:t>5</w:t>
            </w:r>
          </w:p>
        </w:tc>
        <w:tc>
          <w:tcPr>
            <w:tcW w:w="211" w:type="pct"/>
            <w:shd w:val="clear" w:color="auto" w:fill="053572" w:themeFill="text2"/>
            <w:vAlign w:val="bottom"/>
            <w:hideMark/>
          </w:tcPr>
          <w:p w14:paraId="12072ECC" w14:textId="77777777" w:rsidR="00025737" w:rsidRPr="00D657B9" w:rsidRDefault="00025737" w:rsidP="003A1E08">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2"/>
              </w:rPr>
            </w:pPr>
            <w:r w:rsidRPr="00D657B9">
              <w:rPr>
                <w:rFonts w:ascii="Franklin Gothic Medium" w:hAnsi="Franklin Gothic Medium"/>
                <w:color w:val="FFFFFF" w:themeColor="background2"/>
              </w:rPr>
              <w:t>…</w:t>
            </w:r>
          </w:p>
        </w:tc>
        <w:tc>
          <w:tcPr>
            <w:tcW w:w="646" w:type="pct"/>
            <w:shd w:val="clear" w:color="auto" w:fill="053572" w:themeFill="text2"/>
            <w:vAlign w:val="bottom"/>
            <w:hideMark/>
          </w:tcPr>
          <w:p w14:paraId="389AFAD6" w14:textId="77777777" w:rsidR="00025737" w:rsidRPr="00D657B9" w:rsidRDefault="00025737" w:rsidP="003A1E08">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2"/>
              </w:rPr>
            </w:pPr>
            <w:r w:rsidRPr="00D657B9">
              <w:rPr>
                <w:rFonts w:ascii="Franklin Gothic Medium" w:hAnsi="Franklin Gothic Medium"/>
                <w:color w:val="FFFFFF" w:themeColor="background2"/>
              </w:rPr>
              <w:t>2030</w:t>
            </w:r>
          </w:p>
        </w:tc>
      </w:tr>
      <w:tr w:rsidR="00025737" w:rsidRPr="00D657B9" w14:paraId="107844DC"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hideMark/>
          </w:tcPr>
          <w:p w14:paraId="49683380" w14:textId="77777777" w:rsidR="00025737" w:rsidRPr="00995F49" w:rsidRDefault="00025737" w:rsidP="00025737">
            <w:pPr>
              <w:pStyle w:val="TableLeftText"/>
              <w:jc w:val="left"/>
              <w:rPr>
                <w:rStyle w:val="Strong"/>
                <w:sz w:val="20"/>
              </w:rPr>
            </w:pPr>
            <w:r w:rsidRPr="00995F49">
              <w:rPr>
                <w:color w:val="000000"/>
              </w:rPr>
              <w:t>2</w:t>
            </w:r>
            <w:r w:rsidRPr="00995F49">
              <w:t>018 Portfolio CPAS</w:t>
            </w:r>
          </w:p>
        </w:tc>
        <w:tc>
          <w:tcPr>
            <w:tcW w:w="646" w:type="pct"/>
            <w:shd w:val="clear" w:color="000000" w:fill="D9D9D9"/>
            <w:vAlign w:val="top"/>
          </w:tcPr>
          <w:p w14:paraId="3D8CA478" w14:textId="4B515B6A"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307,402</w:t>
            </w:r>
          </w:p>
        </w:tc>
        <w:tc>
          <w:tcPr>
            <w:tcW w:w="646" w:type="pct"/>
            <w:shd w:val="clear" w:color="000000" w:fill="D9D9D9"/>
            <w:vAlign w:val="top"/>
          </w:tcPr>
          <w:p w14:paraId="578E69CE" w14:textId="51621CEA"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303,800</w:t>
            </w:r>
          </w:p>
        </w:tc>
        <w:tc>
          <w:tcPr>
            <w:tcW w:w="766" w:type="pct"/>
            <w:shd w:val="clear" w:color="000000" w:fill="D9D9D9"/>
            <w:vAlign w:val="top"/>
            <w:hideMark/>
          </w:tcPr>
          <w:p w14:paraId="0D7DF85A" w14:textId="54862C2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294,062</w:t>
            </w:r>
          </w:p>
        </w:tc>
        <w:tc>
          <w:tcPr>
            <w:tcW w:w="766" w:type="pct"/>
            <w:shd w:val="clear" w:color="000000" w:fill="D9D9D9"/>
            <w:vAlign w:val="top"/>
            <w:hideMark/>
          </w:tcPr>
          <w:p w14:paraId="34AD597B" w14:textId="79CFF519"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287,496</w:t>
            </w:r>
          </w:p>
        </w:tc>
        <w:tc>
          <w:tcPr>
            <w:tcW w:w="211" w:type="pct"/>
            <w:shd w:val="clear" w:color="auto" w:fill="D9D9D9" w:themeFill="background1" w:themeFillShade="D9"/>
            <w:hideMark/>
          </w:tcPr>
          <w:p w14:paraId="794E93C7" w14:textId="02D4D353"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rStyle w:val="Strong"/>
                <w:sz w:val="20"/>
              </w:rPr>
            </w:pPr>
            <w:r w:rsidRPr="00995F49">
              <w:t>…</w:t>
            </w:r>
          </w:p>
        </w:tc>
        <w:tc>
          <w:tcPr>
            <w:tcW w:w="646" w:type="pct"/>
            <w:shd w:val="clear" w:color="000000" w:fill="D9D9D9"/>
            <w:vAlign w:val="top"/>
            <w:hideMark/>
          </w:tcPr>
          <w:p w14:paraId="5688402A" w14:textId="5ABFF6A0"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96,965</w:t>
            </w:r>
          </w:p>
        </w:tc>
      </w:tr>
      <w:tr w:rsidR="00025737" w:rsidRPr="00D657B9" w14:paraId="6BB15331"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hideMark/>
          </w:tcPr>
          <w:p w14:paraId="70F67520" w14:textId="77777777" w:rsidR="00025737" w:rsidRPr="00995F49" w:rsidRDefault="00025737" w:rsidP="00025737">
            <w:pPr>
              <w:pStyle w:val="TableLeftText"/>
              <w:jc w:val="left"/>
            </w:pPr>
            <w:r w:rsidRPr="00995F49">
              <w:t>Expiring 2018 CPAS</w:t>
            </w:r>
          </w:p>
        </w:tc>
        <w:tc>
          <w:tcPr>
            <w:tcW w:w="646" w:type="pct"/>
            <w:shd w:val="clear" w:color="000000" w:fill="D9D9D9"/>
            <w:vAlign w:val="top"/>
          </w:tcPr>
          <w:p w14:paraId="39F83839" w14:textId="63A402C8"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rStyle w:val="Strong"/>
                <w:sz w:val="20"/>
              </w:rPr>
            </w:pPr>
            <w:r w:rsidRPr="00995F49">
              <w:t>2,604</w:t>
            </w:r>
          </w:p>
        </w:tc>
        <w:tc>
          <w:tcPr>
            <w:tcW w:w="646" w:type="pct"/>
            <w:shd w:val="clear" w:color="000000" w:fill="D9D9D9"/>
            <w:vAlign w:val="top"/>
          </w:tcPr>
          <w:p w14:paraId="0291B642" w14:textId="278C2E1B"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rStyle w:val="Strong"/>
                <w:sz w:val="20"/>
              </w:rPr>
            </w:pPr>
            <w:r w:rsidRPr="00995F49">
              <w:t>3,603</w:t>
            </w:r>
          </w:p>
        </w:tc>
        <w:tc>
          <w:tcPr>
            <w:tcW w:w="766" w:type="pct"/>
            <w:shd w:val="clear" w:color="000000" w:fill="D9D9D9"/>
            <w:vAlign w:val="top"/>
            <w:hideMark/>
          </w:tcPr>
          <w:p w14:paraId="2B09A365" w14:textId="4F5B6054"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rStyle w:val="Strong"/>
                <w:sz w:val="20"/>
              </w:rPr>
            </w:pPr>
            <w:r w:rsidRPr="00995F49">
              <w:t>9,738</w:t>
            </w:r>
          </w:p>
        </w:tc>
        <w:tc>
          <w:tcPr>
            <w:tcW w:w="766" w:type="pct"/>
            <w:shd w:val="clear" w:color="000000" w:fill="D9D9D9"/>
            <w:vAlign w:val="top"/>
            <w:hideMark/>
          </w:tcPr>
          <w:p w14:paraId="2BCE33FC" w14:textId="212E86DC"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rStyle w:val="Strong"/>
                <w:sz w:val="20"/>
              </w:rPr>
            </w:pPr>
            <w:r w:rsidRPr="00995F49">
              <w:t>6,566</w:t>
            </w:r>
          </w:p>
        </w:tc>
        <w:tc>
          <w:tcPr>
            <w:tcW w:w="211" w:type="pct"/>
            <w:shd w:val="clear" w:color="auto" w:fill="D9D9D9" w:themeFill="background1" w:themeFillShade="D9"/>
            <w:hideMark/>
          </w:tcPr>
          <w:p w14:paraId="20AD104F" w14:textId="79742C30"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rStyle w:val="Strong"/>
                <w:sz w:val="20"/>
              </w:rPr>
            </w:pPr>
            <w:r w:rsidRPr="00995F49">
              <w:t>…</w:t>
            </w:r>
          </w:p>
        </w:tc>
        <w:tc>
          <w:tcPr>
            <w:tcW w:w="646" w:type="pct"/>
            <w:shd w:val="clear" w:color="000000" w:fill="D9D9D9"/>
            <w:vAlign w:val="top"/>
            <w:hideMark/>
          </w:tcPr>
          <w:p w14:paraId="2A575E4C" w14:textId="71602C3A"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rStyle w:val="Strong"/>
                <w:sz w:val="20"/>
              </w:rPr>
            </w:pPr>
            <w:r w:rsidRPr="00995F49">
              <w:t>9,048</w:t>
            </w:r>
          </w:p>
        </w:tc>
      </w:tr>
      <w:tr w:rsidR="00025737" w:rsidRPr="00D657B9" w14:paraId="0ABE1F9A"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hideMark/>
          </w:tcPr>
          <w:p w14:paraId="0CD161A2" w14:textId="77777777" w:rsidR="00025737" w:rsidRPr="00995F49" w:rsidRDefault="00025737" w:rsidP="00025737">
            <w:pPr>
              <w:pStyle w:val="TableLeftText"/>
              <w:jc w:val="left"/>
            </w:pPr>
            <w:r w:rsidRPr="00995F49">
              <w:t>Expired 2018 CPAS</w:t>
            </w:r>
          </w:p>
        </w:tc>
        <w:tc>
          <w:tcPr>
            <w:tcW w:w="646" w:type="pct"/>
            <w:shd w:val="clear" w:color="000000" w:fill="D9D9D9"/>
            <w:vAlign w:val="top"/>
          </w:tcPr>
          <w:p w14:paraId="579B4DCE" w14:textId="238D241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70,373</w:t>
            </w:r>
          </w:p>
        </w:tc>
        <w:tc>
          <w:tcPr>
            <w:tcW w:w="646" w:type="pct"/>
            <w:shd w:val="clear" w:color="000000" w:fill="D9D9D9"/>
            <w:vAlign w:val="top"/>
          </w:tcPr>
          <w:p w14:paraId="7C04BC63" w14:textId="50C4DCD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73,976</w:t>
            </w:r>
          </w:p>
        </w:tc>
        <w:tc>
          <w:tcPr>
            <w:tcW w:w="766" w:type="pct"/>
            <w:shd w:val="clear" w:color="000000" w:fill="D9D9D9"/>
            <w:vAlign w:val="top"/>
            <w:hideMark/>
          </w:tcPr>
          <w:p w14:paraId="5CBC1906" w14:textId="123AE5C2"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83,714</w:t>
            </w:r>
          </w:p>
        </w:tc>
        <w:tc>
          <w:tcPr>
            <w:tcW w:w="766" w:type="pct"/>
            <w:shd w:val="clear" w:color="000000" w:fill="D9D9D9"/>
            <w:vAlign w:val="top"/>
            <w:hideMark/>
          </w:tcPr>
          <w:p w14:paraId="3718ED26" w14:textId="55016842"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90,279</w:t>
            </w:r>
          </w:p>
        </w:tc>
        <w:tc>
          <w:tcPr>
            <w:tcW w:w="211" w:type="pct"/>
            <w:shd w:val="clear" w:color="auto" w:fill="D9D9D9" w:themeFill="background1" w:themeFillShade="D9"/>
            <w:hideMark/>
          </w:tcPr>
          <w:p w14:paraId="524E88D8" w14:textId="0B1608A9"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rStyle w:val="Strong"/>
                <w:sz w:val="20"/>
              </w:rPr>
            </w:pPr>
            <w:r w:rsidRPr="00995F49">
              <w:t>…</w:t>
            </w:r>
          </w:p>
        </w:tc>
        <w:tc>
          <w:tcPr>
            <w:tcW w:w="646" w:type="pct"/>
            <w:shd w:val="clear" w:color="000000" w:fill="D9D9D9"/>
            <w:vAlign w:val="top"/>
            <w:hideMark/>
          </w:tcPr>
          <w:p w14:paraId="29E4AF98" w14:textId="041D5E18"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Style w:val="Strong"/>
                <w:sz w:val="20"/>
              </w:rPr>
            </w:pPr>
            <w:r w:rsidRPr="00995F49">
              <w:t>280,811</w:t>
            </w:r>
          </w:p>
        </w:tc>
      </w:tr>
      <w:tr w:rsidR="00025737" w:rsidRPr="00D657B9" w14:paraId="1B2B2262"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3ACEFE82" w14:textId="77777777" w:rsidR="00025737" w:rsidRPr="00995F49" w:rsidRDefault="00025737" w:rsidP="00025737">
            <w:pPr>
              <w:pStyle w:val="TableLeftText"/>
              <w:jc w:val="left"/>
            </w:pPr>
            <w:r w:rsidRPr="00995F49">
              <w:t>2019 Portfolio CPAS</w:t>
            </w:r>
          </w:p>
        </w:tc>
        <w:tc>
          <w:tcPr>
            <w:tcW w:w="646" w:type="pct"/>
            <w:shd w:val="clear" w:color="4D4D4F" w:fill="D9D9D9"/>
            <w:vAlign w:val="top"/>
          </w:tcPr>
          <w:p w14:paraId="32069778" w14:textId="326AF415"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302,895</w:t>
            </w:r>
          </w:p>
        </w:tc>
        <w:tc>
          <w:tcPr>
            <w:tcW w:w="646" w:type="pct"/>
            <w:shd w:val="clear" w:color="000000" w:fill="D9D9D9"/>
            <w:vAlign w:val="top"/>
          </w:tcPr>
          <w:p w14:paraId="41EDB30E" w14:textId="655C617E"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295,406</w:t>
            </w:r>
          </w:p>
        </w:tc>
        <w:tc>
          <w:tcPr>
            <w:tcW w:w="766" w:type="pct"/>
            <w:shd w:val="clear" w:color="000000" w:fill="D9D9D9"/>
            <w:vAlign w:val="top"/>
          </w:tcPr>
          <w:p w14:paraId="56FAFF78" w14:textId="55195F1E"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264,586</w:t>
            </w:r>
          </w:p>
        </w:tc>
        <w:tc>
          <w:tcPr>
            <w:tcW w:w="766" w:type="pct"/>
            <w:shd w:val="clear" w:color="000000" w:fill="D9D9D9"/>
            <w:vAlign w:val="top"/>
          </w:tcPr>
          <w:p w14:paraId="76278132" w14:textId="72C25A3D"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254,656</w:t>
            </w:r>
          </w:p>
        </w:tc>
        <w:tc>
          <w:tcPr>
            <w:tcW w:w="211" w:type="pct"/>
            <w:shd w:val="clear" w:color="auto" w:fill="D9D9D9" w:themeFill="background1" w:themeFillShade="D9"/>
          </w:tcPr>
          <w:p w14:paraId="64945CDD" w14:textId="3D171FA5"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2ABB744F" w14:textId="658927AC"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173,322</w:t>
            </w:r>
          </w:p>
        </w:tc>
      </w:tr>
      <w:tr w:rsidR="00025737" w:rsidRPr="00D657B9" w14:paraId="33987E82"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60D2DC19" w14:textId="77777777" w:rsidR="00025737" w:rsidRPr="00995F49" w:rsidRDefault="00025737" w:rsidP="00025737">
            <w:pPr>
              <w:pStyle w:val="TableLeftText"/>
              <w:jc w:val="left"/>
            </w:pPr>
            <w:r w:rsidRPr="00995F49">
              <w:t>Expiring 2019 CPAS</w:t>
            </w:r>
          </w:p>
        </w:tc>
        <w:tc>
          <w:tcPr>
            <w:tcW w:w="646" w:type="pct"/>
            <w:shd w:val="clear" w:color="4D4D4F" w:fill="D9D9D9"/>
            <w:vAlign w:val="top"/>
          </w:tcPr>
          <w:p w14:paraId="14528466" w14:textId="7962F5B3"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3,162</w:t>
            </w:r>
          </w:p>
        </w:tc>
        <w:tc>
          <w:tcPr>
            <w:tcW w:w="646" w:type="pct"/>
            <w:shd w:val="clear" w:color="000000" w:fill="D9D9D9"/>
            <w:vAlign w:val="top"/>
          </w:tcPr>
          <w:p w14:paraId="3CAE0450" w14:textId="0A7B4CDF"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7,489</w:t>
            </w:r>
          </w:p>
        </w:tc>
        <w:tc>
          <w:tcPr>
            <w:tcW w:w="766" w:type="pct"/>
            <w:shd w:val="clear" w:color="000000" w:fill="D9D9D9"/>
            <w:vAlign w:val="top"/>
          </w:tcPr>
          <w:p w14:paraId="7AE840EF" w14:textId="496A3D24"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30,820</w:t>
            </w:r>
          </w:p>
        </w:tc>
        <w:tc>
          <w:tcPr>
            <w:tcW w:w="766" w:type="pct"/>
            <w:shd w:val="clear" w:color="000000" w:fill="D9D9D9"/>
            <w:vAlign w:val="top"/>
          </w:tcPr>
          <w:p w14:paraId="3B1002CA" w14:textId="3EA23B15"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9,930</w:t>
            </w:r>
          </w:p>
        </w:tc>
        <w:tc>
          <w:tcPr>
            <w:tcW w:w="211" w:type="pct"/>
            <w:shd w:val="clear" w:color="auto" w:fill="D9D9D9" w:themeFill="background1" w:themeFillShade="D9"/>
          </w:tcPr>
          <w:p w14:paraId="7047E3DC" w14:textId="07A2A373"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10FD5F05" w14:textId="4A24E0C0"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45,128</w:t>
            </w:r>
          </w:p>
        </w:tc>
      </w:tr>
      <w:tr w:rsidR="00025737" w:rsidRPr="00D657B9" w14:paraId="729717A2"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7C3A0BA1" w14:textId="77777777" w:rsidR="00025737" w:rsidRPr="00995F49" w:rsidRDefault="00025737" w:rsidP="00025737">
            <w:pPr>
              <w:pStyle w:val="TableLeftText"/>
              <w:jc w:val="left"/>
            </w:pPr>
            <w:r w:rsidRPr="00995F49">
              <w:t>Expired 2019 CPAS</w:t>
            </w:r>
          </w:p>
        </w:tc>
        <w:tc>
          <w:tcPr>
            <w:tcW w:w="646" w:type="pct"/>
            <w:shd w:val="clear" w:color="4D4D4F" w:fill="D9D9D9"/>
            <w:vAlign w:val="top"/>
          </w:tcPr>
          <w:p w14:paraId="59DD077D" w14:textId="49305253"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41,552</w:t>
            </w:r>
          </w:p>
        </w:tc>
        <w:tc>
          <w:tcPr>
            <w:tcW w:w="646" w:type="pct"/>
            <w:shd w:val="clear" w:color="000000" w:fill="D9D9D9"/>
            <w:vAlign w:val="top"/>
          </w:tcPr>
          <w:p w14:paraId="0F7524C0" w14:textId="053A0E62"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49,041</w:t>
            </w:r>
          </w:p>
        </w:tc>
        <w:tc>
          <w:tcPr>
            <w:tcW w:w="766" w:type="pct"/>
            <w:shd w:val="clear" w:color="000000" w:fill="D9D9D9"/>
            <w:vAlign w:val="top"/>
          </w:tcPr>
          <w:p w14:paraId="1C0F812A" w14:textId="6ABFE70B"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79,861</w:t>
            </w:r>
          </w:p>
        </w:tc>
        <w:tc>
          <w:tcPr>
            <w:tcW w:w="766" w:type="pct"/>
            <w:shd w:val="clear" w:color="000000" w:fill="D9D9D9"/>
            <w:vAlign w:val="top"/>
          </w:tcPr>
          <w:p w14:paraId="19DAF091" w14:textId="70510514"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89,791</w:t>
            </w:r>
          </w:p>
        </w:tc>
        <w:tc>
          <w:tcPr>
            <w:tcW w:w="211" w:type="pct"/>
            <w:shd w:val="clear" w:color="auto" w:fill="D9D9D9" w:themeFill="background1" w:themeFillShade="D9"/>
          </w:tcPr>
          <w:p w14:paraId="7F4BA903" w14:textId="055A9FFF"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149FDD17" w14:textId="392FBE82"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171,125</w:t>
            </w:r>
          </w:p>
        </w:tc>
      </w:tr>
      <w:tr w:rsidR="00025737" w:rsidRPr="00D657B9" w14:paraId="49EB516D"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297283EF" w14:textId="77777777" w:rsidR="00025737" w:rsidRPr="00995F49" w:rsidRDefault="00025737" w:rsidP="00025737">
            <w:pPr>
              <w:pStyle w:val="TableLeftText"/>
              <w:jc w:val="left"/>
            </w:pPr>
            <w:r w:rsidRPr="00995F49">
              <w:t>2020 Portfolio CPAS</w:t>
            </w:r>
          </w:p>
        </w:tc>
        <w:tc>
          <w:tcPr>
            <w:tcW w:w="646" w:type="pct"/>
            <w:shd w:val="clear" w:color="4D4D4F" w:fill="D9D9D9"/>
            <w:vAlign w:val="top"/>
          </w:tcPr>
          <w:p w14:paraId="293C38D3" w14:textId="0BD9D48D"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441,021</w:t>
            </w:r>
          </w:p>
        </w:tc>
        <w:tc>
          <w:tcPr>
            <w:tcW w:w="646" w:type="pct"/>
            <w:shd w:val="clear" w:color="4D4D4F" w:fill="D9D9D9"/>
            <w:vAlign w:val="top"/>
          </w:tcPr>
          <w:p w14:paraId="065CB7B2" w14:textId="46B1A57E"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436,173</w:t>
            </w:r>
          </w:p>
        </w:tc>
        <w:tc>
          <w:tcPr>
            <w:tcW w:w="766" w:type="pct"/>
            <w:shd w:val="clear" w:color="000000" w:fill="D9D9D9"/>
            <w:vAlign w:val="top"/>
          </w:tcPr>
          <w:p w14:paraId="2DFFCE41" w14:textId="7068014E"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411,418</w:t>
            </w:r>
          </w:p>
        </w:tc>
        <w:tc>
          <w:tcPr>
            <w:tcW w:w="766" w:type="pct"/>
            <w:shd w:val="clear" w:color="000000" w:fill="D9D9D9"/>
            <w:vAlign w:val="top"/>
          </w:tcPr>
          <w:p w14:paraId="49985BFE" w14:textId="65E74128"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405,627</w:t>
            </w:r>
          </w:p>
        </w:tc>
        <w:tc>
          <w:tcPr>
            <w:tcW w:w="211" w:type="pct"/>
            <w:shd w:val="clear" w:color="auto" w:fill="D9D9D9" w:themeFill="background1" w:themeFillShade="D9"/>
          </w:tcPr>
          <w:p w14:paraId="750E0AF1" w14:textId="7D5AC3CB"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36C6C06E" w14:textId="296AF5A5"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326,073</w:t>
            </w:r>
          </w:p>
        </w:tc>
      </w:tr>
      <w:tr w:rsidR="00025737" w:rsidRPr="00D657B9" w14:paraId="5AF5F5E1"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639F9432" w14:textId="77777777" w:rsidR="00025737" w:rsidRPr="00995F49" w:rsidRDefault="00025737" w:rsidP="00025737">
            <w:pPr>
              <w:pStyle w:val="TableLeftText"/>
              <w:jc w:val="left"/>
            </w:pPr>
            <w:r w:rsidRPr="00995F49">
              <w:t>Expiring 2020 CPAS</w:t>
            </w:r>
          </w:p>
        </w:tc>
        <w:tc>
          <w:tcPr>
            <w:tcW w:w="646" w:type="pct"/>
            <w:shd w:val="clear" w:color="4D4D4F" w:fill="D9D9D9"/>
            <w:vAlign w:val="top"/>
          </w:tcPr>
          <w:p w14:paraId="7C052B96" w14:textId="79D4AC35"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1,458</w:t>
            </w:r>
          </w:p>
        </w:tc>
        <w:tc>
          <w:tcPr>
            <w:tcW w:w="646" w:type="pct"/>
            <w:shd w:val="clear" w:color="4D4D4F" w:fill="D9D9D9"/>
            <w:vAlign w:val="top"/>
          </w:tcPr>
          <w:p w14:paraId="6D660922" w14:textId="09B3D312"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4,849</w:t>
            </w:r>
          </w:p>
        </w:tc>
        <w:tc>
          <w:tcPr>
            <w:tcW w:w="766" w:type="pct"/>
            <w:shd w:val="clear" w:color="000000" w:fill="D9D9D9"/>
            <w:vAlign w:val="top"/>
          </w:tcPr>
          <w:p w14:paraId="7E795010" w14:textId="0470FEC5"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24,755</w:t>
            </w:r>
          </w:p>
        </w:tc>
        <w:tc>
          <w:tcPr>
            <w:tcW w:w="766" w:type="pct"/>
            <w:shd w:val="clear" w:color="000000" w:fill="D9D9D9"/>
            <w:vAlign w:val="top"/>
          </w:tcPr>
          <w:p w14:paraId="0F01799D" w14:textId="28C512E9"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5,791</w:t>
            </w:r>
          </w:p>
        </w:tc>
        <w:tc>
          <w:tcPr>
            <w:tcW w:w="211" w:type="pct"/>
            <w:shd w:val="clear" w:color="auto" w:fill="D9D9D9" w:themeFill="background1" w:themeFillShade="D9"/>
          </w:tcPr>
          <w:p w14:paraId="46A342FE" w14:textId="5128D4A6"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004DE4A4" w14:textId="4E73BCE3"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36,837</w:t>
            </w:r>
          </w:p>
        </w:tc>
      </w:tr>
      <w:tr w:rsidR="00025737" w:rsidRPr="00D657B9" w14:paraId="719AC525"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28E697F9" w14:textId="77777777" w:rsidR="00025737" w:rsidRPr="00995F49" w:rsidRDefault="00025737" w:rsidP="00025737">
            <w:pPr>
              <w:pStyle w:val="TableLeftText"/>
              <w:jc w:val="left"/>
            </w:pPr>
            <w:r w:rsidRPr="00995F49">
              <w:t>Expired 2020 CPAS</w:t>
            </w:r>
          </w:p>
        </w:tc>
        <w:tc>
          <w:tcPr>
            <w:tcW w:w="646" w:type="pct"/>
            <w:shd w:val="clear" w:color="4D4D4F" w:fill="D9D9D9"/>
            <w:vAlign w:val="top"/>
          </w:tcPr>
          <w:p w14:paraId="31610021" w14:textId="7EFBDAB8"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1,496</w:t>
            </w:r>
          </w:p>
        </w:tc>
        <w:tc>
          <w:tcPr>
            <w:tcW w:w="646" w:type="pct"/>
            <w:shd w:val="clear" w:color="4D4D4F" w:fill="D9D9D9"/>
            <w:vAlign w:val="top"/>
          </w:tcPr>
          <w:p w14:paraId="714EAF34" w14:textId="47C9F50E"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6,344</w:t>
            </w:r>
          </w:p>
        </w:tc>
        <w:tc>
          <w:tcPr>
            <w:tcW w:w="766" w:type="pct"/>
            <w:shd w:val="clear" w:color="000000" w:fill="D9D9D9"/>
            <w:vAlign w:val="top"/>
          </w:tcPr>
          <w:p w14:paraId="72A44716" w14:textId="6AA07565"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31,099</w:t>
            </w:r>
          </w:p>
        </w:tc>
        <w:tc>
          <w:tcPr>
            <w:tcW w:w="766" w:type="pct"/>
            <w:shd w:val="clear" w:color="000000" w:fill="D9D9D9"/>
            <w:vAlign w:val="top"/>
          </w:tcPr>
          <w:p w14:paraId="23481819" w14:textId="1A0A02CA"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36,890</w:t>
            </w:r>
          </w:p>
        </w:tc>
        <w:tc>
          <w:tcPr>
            <w:tcW w:w="211" w:type="pct"/>
            <w:shd w:val="clear" w:color="auto" w:fill="D9D9D9" w:themeFill="background1" w:themeFillShade="D9"/>
          </w:tcPr>
          <w:p w14:paraId="1FD1295C" w14:textId="1AFA2714"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362C83B1" w14:textId="3CC99A83"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116,444</w:t>
            </w:r>
          </w:p>
        </w:tc>
      </w:tr>
      <w:tr w:rsidR="00025737" w:rsidRPr="00D657B9" w14:paraId="745D5A9A"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598A208A" w14:textId="77777777" w:rsidR="00025737" w:rsidRPr="00995F49" w:rsidRDefault="00025737" w:rsidP="00025737">
            <w:pPr>
              <w:pStyle w:val="TableLeftText"/>
              <w:jc w:val="left"/>
            </w:pPr>
            <w:r w:rsidRPr="00995F49">
              <w:t>2021 Portfolio CPAS</w:t>
            </w:r>
          </w:p>
        </w:tc>
        <w:tc>
          <w:tcPr>
            <w:tcW w:w="646" w:type="pct"/>
            <w:shd w:val="clear" w:color="4D4D4F" w:fill="D9D9D9"/>
            <w:vAlign w:val="top"/>
          </w:tcPr>
          <w:p w14:paraId="230F30F7" w14:textId="303CB915"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451,995</w:t>
            </w:r>
          </w:p>
        </w:tc>
        <w:tc>
          <w:tcPr>
            <w:tcW w:w="646" w:type="pct"/>
            <w:shd w:val="clear" w:color="4D4D4F" w:fill="D9D9D9"/>
            <w:vAlign w:val="top"/>
          </w:tcPr>
          <w:p w14:paraId="18D63D9D" w14:textId="0AD9D378"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451,086</w:t>
            </w:r>
          </w:p>
        </w:tc>
        <w:tc>
          <w:tcPr>
            <w:tcW w:w="766" w:type="pct"/>
            <w:shd w:val="clear" w:color="4D4D4F" w:fill="D9D9D9"/>
            <w:vAlign w:val="top"/>
          </w:tcPr>
          <w:p w14:paraId="6E066741" w14:textId="44EBAE7F"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446,329</w:t>
            </w:r>
          </w:p>
        </w:tc>
        <w:tc>
          <w:tcPr>
            <w:tcW w:w="766" w:type="pct"/>
            <w:shd w:val="clear" w:color="000000" w:fill="D9D9D9"/>
            <w:vAlign w:val="top"/>
          </w:tcPr>
          <w:p w14:paraId="06B423CD" w14:textId="20CB36B1"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429,028</w:t>
            </w:r>
          </w:p>
        </w:tc>
        <w:tc>
          <w:tcPr>
            <w:tcW w:w="211" w:type="pct"/>
            <w:shd w:val="clear" w:color="auto" w:fill="D9D9D9" w:themeFill="background1" w:themeFillShade="D9"/>
          </w:tcPr>
          <w:p w14:paraId="47CE1443" w14:textId="46A8E5DC"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47EC2F4C" w14:textId="3D507BD8"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388,631</w:t>
            </w:r>
          </w:p>
        </w:tc>
      </w:tr>
      <w:tr w:rsidR="00025737" w:rsidRPr="00D657B9" w14:paraId="1CA02FF5"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3C69B7C3" w14:textId="77777777" w:rsidR="00025737" w:rsidRPr="00995F49" w:rsidRDefault="00025737" w:rsidP="00025737">
            <w:pPr>
              <w:pStyle w:val="TableLeftText"/>
              <w:jc w:val="left"/>
            </w:pPr>
            <w:r w:rsidRPr="00995F49">
              <w:t>Expiring 2021 CPAS</w:t>
            </w:r>
          </w:p>
        </w:tc>
        <w:tc>
          <w:tcPr>
            <w:tcW w:w="646" w:type="pct"/>
            <w:shd w:val="clear" w:color="4D4D4F" w:fill="D9D9D9"/>
            <w:vAlign w:val="top"/>
          </w:tcPr>
          <w:p w14:paraId="3EBB8A62" w14:textId="5D54078E"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0</w:t>
            </w:r>
          </w:p>
        </w:tc>
        <w:tc>
          <w:tcPr>
            <w:tcW w:w="646" w:type="pct"/>
            <w:shd w:val="clear" w:color="4D4D4F" w:fill="D9D9D9"/>
            <w:vAlign w:val="top"/>
          </w:tcPr>
          <w:p w14:paraId="3BB8A393" w14:textId="13AF9F31"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908</w:t>
            </w:r>
          </w:p>
        </w:tc>
        <w:tc>
          <w:tcPr>
            <w:tcW w:w="766" w:type="pct"/>
            <w:shd w:val="clear" w:color="4D4D4F" w:fill="D9D9D9"/>
            <w:vAlign w:val="top"/>
          </w:tcPr>
          <w:p w14:paraId="35680D4E" w14:textId="29650A2C"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4,758</w:t>
            </w:r>
          </w:p>
        </w:tc>
        <w:tc>
          <w:tcPr>
            <w:tcW w:w="766" w:type="pct"/>
            <w:shd w:val="clear" w:color="000000" w:fill="D9D9D9"/>
            <w:vAlign w:val="top"/>
          </w:tcPr>
          <w:p w14:paraId="73D32713" w14:textId="623ADD03"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17,300</w:t>
            </w:r>
          </w:p>
        </w:tc>
        <w:tc>
          <w:tcPr>
            <w:tcW w:w="211" w:type="pct"/>
            <w:shd w:val="clear" w:color="auto" w:fill="D9D9D9" w:themeFill="background1" w:themeFillShade="D9"/>
          </w:tcPr>
          <w:p w14:paraId="068EF785" w14:textId="0B8B6DC3"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35BA6748" w14:textId="0290ED80"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5,808</w:t>
            </w:r>
          </w:p>
        </w:tc>
      </w:tr>
      <w:tr w:rsidR="00025737" w:rsidRPr="00D657B9" w14:paraId="22D2162F"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485C7FF4" w14:textId="77777777" w:rsidR="00025737" w:rsidRPr="00995F49" w:rsidRDefault="00025737" w:rsidP="00025737">
            <w:pPr>
              <w:pStyle w:val="TableLeftText"/>
              <w:jc w:val="left"/>
            </w:pPr>
            <w:r w:rsidRPr="00995F49">
              <w:t>Expired 2021 CPAS</w:t>
            </w:r>
          </w:p>
        </w:tc>
        <w:tc>
          <w:tcPr>
            <w:tcW w:w="646" w:type="pct"/>
            <w:shd w:val="clear" w:color="4D4D4F" w:fill="D9D9D9"/>
            <w:vAlign w:val="top"/>
          </w:tcPr>
          <w:p w14:paraId="1FA58517" w14:textId="64C9ADCC"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0</w:t>
            </w:r>
          </w:p>
        </w:tc>
        <w:tc>
          <w:tcPr>
            <w:tcW w:w="646" w:type="pct"/>
            <w:shd w:val="clear" w:color="4D4D4F" w:fill="D9D9D9"/>
            <w:vAlign w:val="top"/>
          </w:tcPr>
          <w:p w14:paraId="2BEF87D7" w14:textId="09C7C3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908</w:t>
            </w:r>
          </w:p>
        </w:tc>
        <w:tc>
          <w:tcPr>
            <w:tcW w:w="766" w:type="pct"/>
            <w:shd w:val="clear" w:color="4D4D4F" w:fill="D9D9D9"/>
            <w:vAlign w:val="top"/>
          </w:tcPr>
          <w:p w14:paraId="1F3B1DB2" w14:textId="2372321A"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5,666</w:t>
            </w:r>
          </w:p>
        </w:tc>
        <w:tc>
          <w:tcPr>
            <w:tcW w:w="766" w:type="pct"/>
            <w:shd w:val="clear" w:color="000000" w:fill="D9D9D9"/>
            <w:vAlign w:val="top"/>
          </w:tcPr>
          <w:p w14:paraId="39EF004B" w14:textId="58AB25C9"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22,966</w:t>
            </w:r>
          </w:p>
        </w:tc>
        <w:tc>
          <w:tcPr>
            <w:tcW w:w="211" w:type="pct"/>
            <w:shd w:val="clear" w:color="auto" w:fill="D9D9D9" w:themeFill="background1" w:themeFillShade="D9"/>
          </w:tcPr>
          <w:p w14:paraId="20EB13CA" w14:textId="75D7348B"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7562FE5A" w14:textId="05242F31"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63,363</w:t>
            </w:r>
          </w:p>
        </w:tc>
      </w:tr>
      <w:tr w:rsidR="00025737" w:rsidRPr="00D657B9" w14:paraId="3A56EB3D"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4F7173CE" w14:textId="27FF1CDE" w:rsidR="00025737" w:rsidRPr="00995F49" w:rsidRDefault="00025737" w:rsidP="00025737">
            <w:pPr>
              <w:pStyle w:val="TableLeftText"/>
              <w:jc w:val="left"/>
            </w:pPr>
            <w:r w:rsidRPr="00995F49">
              <w:t>2022 Portfolio CPAS</w:t>
            </w:r>
          </w:p>
        </w:tc>
        <w:tc>
          <w:tcPr>
            <w:tcW w:w="646" w:type="pct"/>
            <w:shd w:val="clear" w:color="4D4D4F" w:fill="D9D9D9"/>
            <w:vAlign w:val="top"/>
          </w:tcPr>
          <w:p w14:paraId="4E749002" w14:textId="6E33EFA0"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457,406</w:t>
            </w:r>
          </w:p>
        </w:tc>
        <w:tc>
          <w:tcPr>
            <w:tcW w:w="646" w:type="pct"/>
            <w:shd w:val="clear" w:color="4D4D4F" w:fill="D9D9D9"/>
            <w:vAlign w:val="top"/>
          </w:tcPr>
          <w:p w14:paraId="68C58553" w14:textId="22FDAB5A"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457,406</w:t>
            </w:r>
          </w:p>
        </w:tc>
        <w:tc>
          <w:tcPr>
            <w:tcW w:w="766" w:type="pct"/>
            <w:shd w:val="clear" w:color="4D4D4F" w:fill="D9D9D9"/>
            <w:vAlign w:val="top"/>
          </w:tcPr>
          <w:p w14:paraId="7C98B0DE" w14:textId="2F48D851"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456,685</w:t>
            </w:r>
          </w:p>
        </w:tc>
        <w:tc>
          <w:tcPr>
            <w:tcW w:w="766" w:type="pct"/>
            <w:shd w:val="clear" w:color="000000" w:fill="D9D9D9"/>
            <w:vAlign w:val="top"/>
          </w:tcPr>
          <w:p w14:paraId="08C62E30" w14:textId="3743104F"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453,050</w:t>
            </w:r>
          </w:p>
        </w:tc>
        <w:tc>
          <w:tcPr>
            <w:tcW w:w="211" w:type="pct"/>
            <w:shd w:val="clear" w:color="auto" w:fill="D9D9D9" w:themeFill="background1" w:themeFillShade="D9"/>
          </w:tcPr>
          <w:p w14:paraId="35E68C87" w14:textId="2A6E77D9"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68A9ED82" w14:textId="3AD26E5B"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389,191</w:t>
            </w:r>
          </w:p>
        </w:tc>
      </w:tr>
      <w:tr w:rsidR="00025737" w:rsidRPr="00D657B9" w14:paraId="54119E9C"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338B66E4" w14:textId="01034240" w:rsidR="00025737" w:rsidRPr="00995F49" w:rsidRDefault="00025737" w:rsidP="00025737">
            <w:pPr>
              <w:pStyle w:val="TableLeftText"/>
              <w:jc w:val="left"/>
            </w:pPr>
            <w:r w:rsidRPr="00995F49">
              <w:t>Expiring 2022 CPAS</w:t>
            </w:r>
          </w:p>
        </w:tc>
        <w:tc>
          <w:tcPr>
            <w:tcW w:w="646" w:type="pct"/>
            <w:shd w:val="clear" w:color="4D4D4F" w:fill="D9D9D9"/>
            <w:vAlign w:val="top"/>
          </w:tcPr>
          <w:p w14:paraId="05F7099B" w14:textId="722451A6"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0</w:t>
            </w:r>
          </w:p>
        </w:tc>
        <w:tc>
          <w:tcPr>
            <w:tcW w:w="646" w:type="pct"/>
            <w:shd w:val="clear" w:color="4D4D4F" w:fill="D9D9D9"/>
            <w:vAlign w:val="top"/>
          </w:tcPr>
          <w:p w14:paraId="71382B70" w14:textId="735F5263"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0</w:t>
            </w:r>
          </w:p>
        </w:tc>
        <w:tc>
          <w:tcPr>
            <w:tcW w:w="766" w:type="pct"/>
            <w:shd w:val="clear" w:color="4D4D4F" w:fill="D9D9D9"/>
            <w:vAlign w:val="top"/>
          </w:tcPr>
          <w:p w14:paraId="12E7675E" w14:textId="365E8583"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721</w:t>
            </w:r>
          </w:p>
        </w:tc>
        <w:tc>
          <w:tcPr>
            <w:tcW w:w="766" w:type="pct"/>
            <w:shd w:val="clear" w:color="000000" w:fill="D9D9D9"/>
            <w:vAlign w:val="top"/>
          </w:tcPr>
          <w:p w14:paraId="52754868" w14:textId="78DEA8CC"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3,635</w:t>
            </w:r>
          </w:p>
        </w:tc>
        <w:tc>
          <w:tcPr>
            <w:tcW w:w="211" w:type="pct"/>
            <w:shd w:val="clear" w:color="auto" w:fill="D9D9D9" w:themeFill="background1" w:themeFillShade="D9"/>
          </w:tcPr>
          <w:p w14:paraId="78678DA7" w14:textId="63CBA263"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37B231A2" w14:textId="7BA815A0"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3,814</w:t>
            </w:r>
          </w:p>
        </w:tc>
      </w:tr>
      <w:tr w:rsidR="00025737" w:rsidRPr="00D657B9" w14:paraId="20CD2A4F"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42FE9652" w14:textId="75113D4E" w:rsidR="00025737" w:rsidRPr="00995F49" w:rsidRDefault="00025737" w:rsidP="00025737">
            <w:pPr>
              <w:pStyle w:val="TableLeftText"/>
              <w:jc w:val="left"/>
            </w:pPr>
            <w:r w:rsidRPr="00995F49">
              <w:t>Expired 2022 CPAS</w:t>
            </w:r>
          </w:p>
        </w:tc>
        <w:tc>
          <w:tcPr>
            <w:tcW w:w="646" w:type="pct"/>
            <w:shd w:val="clear" w:color="4D4D4F" w:fill="D9D9D9"/>
            <w:vAlign w:val="top"/>
          </w:tcPr>
          <w:p w14:paraId="3BD9A4DA" w14:textId="11BDA8E3"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0</w:t>
            </w:r>
          </w:p>
        </w:tc>
        <w:tc>
          <w:tcPr>
            <w:tcW w:w="646" w:type="pct"/>
            <w:shd w:val="clear" w:color="4D4D4F" w:fill="D9D9D9"/>
            <w:vAlign w:val="top"/>
          </w:tcPr>
          <w:p w14:paraId="2796099A" w14:textId="33DD0264"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0</w:t>
            </w:r>
          </w:p>
        </w:tc>
        <w:tc>
          <w:tcPr>
            <w:tcW w:w="766" w:type="pct"/>
            <w:shd w:val="clear" w:color="4D4D4F" w:fill="D9D9D9"/>
            <w:vAlign w:val="top"/>
          </w:tcPr>
          <w:p w14:paraId="41FB1A95" w14:textId="739919F5"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721</w:t>
            </w:r>
          </w:p>
        </w:tc>
        <w:tc>
          <w:tcPr>
            <w:tcW w:w="766" w:type="pct"/>
            <w:shd w:val="clear" w:color="000000" w:fill="D9D9D9"/>
            <w:vAlign w:val="top"/>
          </w:tcPr>
          <w:p w14:paraId="5937A476" w14:textId="4F95F7F6"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4,356</w:t>
            </w:r>
          </w:p>
        </w:tc>
        <w:tc>
          <w:tcPr>
            <w:tcW w:w="211" w:type="pct"/>
            <w:shd w:val="clear" w:color="auto" w:fill="D9D9D9" w:themeFill="background1" w:themeFillShade="D9"/>
          </w:tcPr>
          <w:p w14:paraId="46AD3702" w14:textId="4248DDFA"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7E241007" w14:textId="4B99D43B"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68,215</w:t>
            </w:r>
          </w:p>
        </w:tc>
      </w:tr>
      <w:tr w:rsidR="00025737" w:rsidRPr="00D657B9" w14:paraId="3036F1CF"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5C784C38" w14:textId="3169D20C" w:rsidR="00025737" w:rsidRPr="00995F49" w:rsidRDefault="00025737" w:rsidP="00025737">
            <w:pPr>
              <w:pStyle w:val="TableLeftText"/>
              <w:jc w:val="left"/>
            </w:pPr>
            <w:r w:rsidRPr="00995F49">
              <w:t>2023 Portfolio CPAS</w:t>
            </w:r>
          </w:p>
        </w:tc>
        <w:tc>
          <w:tcPr>
            <w:tcW w:w="646" w:type="pct"/>
            <w:shd w:val="thinDiagStripe" w:color="auto" w:fill="D9D9D9"/>
            <w:vAlign w:val="top"/>
          </w:tcPr>
          <w:p w14:paraId="0E10F3F6" w14:textId="777777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p>
        </w:tc>
        <w:tc>
          <w:tcPr>
            <w:tcW w:w="646" w:type="pct"/>
            <w:shd w:val="clear" w:color="4D4D4F" w:fill="D9D9D9"/>
            <w:vAlign w:val="top"/>
          </w:tcPr>
          <w:p w14:paraId="3B6BE242" w14:textId="5CF4AF91"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457,158</w:t>
            </w:r>
          </w:p>
        </w:tc>
        <w:tc>
          <w:tcPr>
            <w:tcW w:w="766" w:type="pct"/>
            <w:shd w:val="clear" w:color="4D4D4F" w:fill="D9D9D9"/>
            <w:vAlign w:val="top"/>
          </w:tcPr>
          <w:p w14:paraId="34D3D92A" w14:textId="4E70FCAA"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457,158</w:t>
            </w:r>
          </w:p>
        </w:tc>
        <w:tc>
          <w:tcPr>
            <w:tcW w:w="766" w:type="pct"/>
            <w:shd w:val="clear" w:color="000000" w:fill="D9D9D9"/>
            <w:vAlign w:val="top"/>
          </w:tcPr>
          <w:p w14:paraId="3E3EFC45" w14:textId="2BF5EFD6"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456,250</w:t>
            </w:r>
          </w:p>
        </w:tc>
        <w:tc>
          <w:tcPr>
            <w:tcW w:w="211" w:type="pct"/>
            <w:shd w:val="clear" w:color="auto" w:fill="D9D9D9" w:themeFill="background1" w:themeFillShade="D9"/>
          </w:tcPr>
          <w:p w14:paraId="1160BF02" w14:textId="62CF7D39"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478C5E55" w14:textId="44E30095"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426,673</w:t>
            </w:r>
          </w:p>
        </w:tc>
      </w:tr>
      <w:tr w:rsidR="00025737" w:rsidRPr="00D657B9" w14:paraId="1D26F031"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46E76E70" w14:textId="43ABED5A" w:rsidR="00025737" w:rsidRPr="00995F49" w:rsidRDefault="00025737" w:rsidP="00025737">
            <w:pPr>
              <w:pStyle w:val="TableLeftText"/>
              <w:jc w:val="left"/>
            </w:pPr>
            <w:r w:rsidRPr="00995F49">
              <w:t>Expiring 2023 CPAS</w:t>
            </w:r>
          </w:p>
        </w:tc>
        <w:tc>
          <w:tcPr>
            <w:tcW w:w="646" w:type="pct"/>
            <w:shd w:val="thinDiagStripe" w:color="auto" w:fill="D9D9D9"/>
            <w:vAlign w:val="top"/>
          </w:tcPr>
          <w:p w14:paraId="3784892B"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p>
        </w:tc>
        <w:tc>
          <w:tcPr>
            <w:tcW w:w="646" w:type="pct"/>
            <w:shd w:val="clear" w:color="4D4D4F" w:fill="D9D9D9"/>
            <w:vAlign w:val="top"/>
          </w:tcPr>
          <w:p w14:paraId="728EFF39" w14:textId="07AC3C4D"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0</w:t>
            </w:r>
          </w:p>
        </w:tc>
        <w:tc>
          <w:tcPr>
            <w:tcW w:w="766" w:type="pct"/>
            <w:shd w:val="clear" w:color="4D4D4F" w:fill="D9D9D9"/>
            <w:vAlign w:val="top"/>
          </w:tcPr>
          <w:p w14:paraId="72E22E48" w14:textId="0010E07A"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0</w:t>
            </w:r>
          </w:p>
        </w:tc>
        <w:tc>
          <w:tcPr>
            <w:tcW w:w="766" w:type="pct"/>
            <w:shd w:val="clear" w:color="000000" w:fill="D9D9D9"/>
            <w:vAlign w:val="top"/>
          </w:tcPr>
          <w:p w14:paraId="6A1674AB" w14:textId="31A4AEE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908</w:t>
            </w:r>
          </w:p>
        </w:tc>
        <w:tc>
          <w:tcPr>
            <w:tcW w:w="211" w:type="pct"/>
            <w:shd w:val="clear" w:color="auto" w:fill="D9D9D9" w:themeFill="background1" w:themeFillShade="D9"/>
          </w:tcPr>
          <w:p w14:paraId="7A86AF57" w14:textId="4D748641"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1C019A0A" w14:textId="5D720E4C"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13,344</w:t>
            </w:r>
          </w:p>
        </w:tc>
      </w:tr>
      <w:tr w:rsidR="00025737" w:rsidRPr="00D657B9" w14:paraId="74DB9B8A"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79D93FEB" w14:textId="35BD6B1D" w:rsidR="00025737" w:rsidRPr="00995F49" w:rsidRDefault="00025737" w:rsidP="00025737">
            <w:pPr>
              <w:pStyle w:val="TableLeftText"/>
              <w:jc w:val="left"/>
            </w:pPr>
            <w:r w:rsidRPr="00995F49">
              <w:t>Expired 2023 CPAS</w:t>
            </w:r>
          </w:p>
        </w:tc>
        <w:tc>
          <w:tcPr>
            <w:tcW w:w="646" w:type="pct"/>
            <w:shd w:val="thinDiagStripe" w:color="auto" w:fill="D9D9D9"/>
            <w:vAlign w:val="top"/>
          </w:tcPr>
          <w:p w14:paraId="1E761C73" w14:textId="777777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p>
        </w:tc>
        <w:tc>
          <w:tcPr>
            <w:tcW w:w="646" w:type="pct"/>
            <w:shd w:val="clear" w:color="4D4D4F" w:fill="D9D9D9"/>
            <w:vAlign w:val="top"/>
          </w:tcPr>
          <w:p w14:paraId="342E27D8" w14:textId="6886F521"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0</w:t>
            </w:r>
          </w:p>
        </w:tc>
        <w:tc>
          <w:tcPr>
            <w:tcW w:w="766" w:type="pct"/>
            <w:shd w:val="clear" w:color="4D4D4F" w:fill="D9D9D9"/>
            <w:vAlign w:val="top"/>
          </w:tcPr>
          <w:p w14:paraId="69BB488E" w14:textId="167F9CF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0</w:t>
            </w:r>
          </w:p>
        </w:tc>
        <w:tc>
          <w:tcPr>
            <w:tcW w:w="766" w:type="pct"/>
            <w:shd w:val="clear" w:color="000000" w:fill="D9D9D9"/>
            <w:vAlign w:val="top"/>
          </w:tcPr>
          <w:p w14:paraId="50DB6D8A" w14:textId="21557DCF"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908</w:t>
            </w:r>
          </w:p>
        </w:tc>
        <w:tc>
          <w:tcPr>
            <w:tcW w:w="211" w:type="pct"/>
            <w:shd w:val="clear" w:color="auto" w:fill="D9D9D9" w:themeFill="background1" w:themeFillShade="D9"/>
          </w:tcPr>
          <w:p w14:paraId="0D062DF0" w14:textId="12A2D76A"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411D0BC1" w14:textId="14698B96"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30,485</w:t>
            </w:r>
          </w:p>
        </w:tc>
      </w:tr>
      <w:tr w:rsidR="00025737" w:rsidRPr="00D657B9" w14:paraId="46312D00"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27EAF3D2" w14:textId="3EC31412" w:rsidR="00025737" w:rsidRPr="00995F49" w:rsidRDefault="00025737" w:rsidP="00025737">
            <w:pPr>
              <w:pStyle w:val="TableLeftText"/>
              <w:jc w:val="left"/>
            </w:pPr>
            <w:r w:rsidRPr="00995F49">
              <w:t>2024 Portfolio CPAS</w:t>
            </w:r>
          </w:p>
        </w:tc>
        <w:tc>
          <w:tcPr>
            <w:tcW w:w="646" w:type="pct"/>
            <w:shd w:val="thinDiagStripe" w:color="auto" w:fill="D9D9D9"/>
            <w:vAlign w:val="top"/>
          </w:tcPr>
          <w:p w14:paraId="7B988E56"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p>
        </w:tc>
        <w:tc>
          <w:tcPr>
            <w:tcW w:w="646" w:type="pct"/>
            <w:shd w:val="thinDiagStripe" w:color="auto" w:fill="D9D9D9"/>
            <w:vAlign w:val="top"/>
          </w:tcPr>
          <w:p w14:paraId="26996B49"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p>
        </w:tc>
        <w:tc>
          <w:tcPr>
            <w:tcW w:w="766" w:type="pct"/>
            <w:shd w:val="clear" w:color="4D4D4F" w:fill="D9D9D9"/>
            <w:vAlign w:val="top"/>
          </w:tcPr>
          <w:p w14:paraId="66B594AD" w14:textId="04F72D8E"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438,825</w:t>
            </w:r>
          </w:p>
        </w:tc>
        <w:tc>
          <w:tcPr>
            <w:tcW w:w="766" w:type="pct"/>
            <w:shd w:val="clear" w:color="000000" w:fill="D9D9D9"/>
            <w:vAlign w:val="top"/>
          </w:tcPr>
          <w:p w14:paraId="5F15A3C9" w14:textId="792DE1E0"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438,825</w:t>
            </w:r>
          </w:p>
        </w:tc>
        <w:tc>
          <w:tcPr>
            <w:tcW w:w="211" w:type="pct"/>
            <w:shd w:val="clear" w:color="auto" w:fill="D9D9D9" w:themeFill="background1" w:themeFillShade="D9"/>
          </w:tcPr>
          <w:p w14:paraId="5C394849" w14:textId="02E8CFF5"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1C96F270" w14:textId="576974A9"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428,702</w:t>
            </w:r>
          </w:p>
        </w:tc>
      </w:tr>
      <w:tr w:rsidR="00025737" w:rsidRPr="00D657B9" w14:paraId="6EF87FF6"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67982799" w14:textId="5CE5DCE4" w:rsidR="00025737" w:rsidRPr="00995F49" w:rsidRDefault="00025737" w:rsidP="00025737">
            <w:pPr>
              <w:pStyle w:val="TableLeftText"/>
              <w:jc w:val="left"/>
            </w:pPr>
            <w:r w:rsidRPr="00995F49">
              <w:t>Expiring 2024 CPAS</w:t>
            </w:r>
          </w:p>
        </w:tc>
        <w:tc>
          <w:tcPr>
            <w:tcW w:w="646" w:type="pct"/>
            <w:shd w:val="thinDiagStripe" w:color="auto" w:fill="D9D9D9"/>
            <w:vAlign w:val="top"/>
          </w:tcPr>
          <w:p w14:paraId="5334072D" w14:textId="777777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p>
        </w:tc>
        <w:tc>
          <w:tcPr>
            <w:tcW w:w="646" w:type="pct"/>
            <w:shd w:val="thinDiagStripe" w:color="auto" w:fill="D9D9D9"/>
            <w:vAlign w:val="top"/>
          </w:tcPr>
          <w:p w14:paraId="0E042716" w14:textId="777777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p>
        </w:tc>
        <w:tc>
          <w:tcPr>
            <w:tcW w:w="766" w:type="pct"/>
            <w:shd w:val="clear" w:color="4D4D4F" w:fill="D9D9D9"/>
            <w:vAlign w:val="top"/>
          </w:tcPr>
          <w:p w14:paraId="505C3362" w14:textId="46186823"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r w:rsidRPr="00995F49">
              <w:t>0</w:t>
            </w:r>
          </w:p>
        </w:tc>
        <w:tc>
          <w:tcPr>
            <w:tcW w:w="766" w:type="pct"/>
            <w:shd w:val="clear" w:color="000000" w:fill="D9D9D9"/>
            <w:vAlign w:val="top"/>
          </w:tcPr>
          <w:p w14:paraId="7C2C1FDF" w14:textId="4425910E"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0</w:t>
            </w:r>
          </w:p>
        </w:tc>
        <w:tc>
          <w:tcPr>
            <w:tcW w:w="211" w:type="pct"/>
            <w:shd w:val="clear" w:color="auto" w:fill="D9D9D9" w:themeFill="background1" w:themeFillShade="D9"/>
          </w:tcPr>
          <w:p w14:paraId="43CFB615" w14:textId="72895ED4"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12891814" w14:textId="2D6DE150"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2,602</w:t>
            </w:r>
          </w:p>
        </w:tc>
      </w:tr>
      <w:tr w:rsidR="00025737" w:rsidRPr="00D657B9" w14:paraId="77C39ED9"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4E520058" w14:textId="7957F54F" w:rsidR="00025737" w:rsidRPr="00995F49" w:rsidRDefault="00025737" w:rsidP="00025737">
            <w:pPr>
              <w:pStyle w:val="TableLeftText"/>
              <w:jc w:val="left"/>
            </w:pPr>
            <w:r w:rsidRPr="00995F49">
              <w:t>Expired 2024 CPAS</w:t>
            </w:r>
          </w:p>
        </w:tc>
        <w:tc>
          <w:tcPr>
            <w:tcW w:w="646" w:type="pct"/>
            <w:shd w:val="thinDiagStripe" w:color="auto" w:fill="D9D9D9"/>
            <w:vAlign w:val="top"/>
          </w:tcPr>
          <w:p w14:paraId="3AE41319"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p>
        </w:tc>
        <w:tc>
          <w:tcPr>
            <w:tcW w:w="646" w:type="pct"/>
            <w:shd w:val="thinDiagStripe" w:color="auto" w:fill="D9D9D9"/>
            <w:vAlign w:val="top"/>
          </w:tcPr>
          <w:p w14:paraId="5ABD8BD5"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p>
        </w:tc>
        <w:tc>
          <w:tcPr>
            <w:tcW w:w="766" w:type="pct"/>
            <w:shd w:val="clear" w:color="4D4D4F" w:fill="D9D9D9"/>
            <w:vAlign w:val="top"/>
          </w:tcPr>
          <w:p w14:paraId="34AA5DD8" w14:textId="12ABE911"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pPr>
            <w:r w:rsidRPr="00995F49">
              <w:t>0</w:t>
            </w:r>
          </w:p>
        </w:tc>
        <w:tc>
          <w:tcPr>
            <w:tcW w:w="766" w:type="pct"/>
            <w:shd w:val="clear" w:color="000000" w:fill="D9D9D9"/>
            <w:vAlign w:val="top"/>
          </w:tcPr>
          <w:p w14:paraId="06DEFDCA" w14:textId="210B09AF"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0</w:t>
            </w:r>
          </w:p>
        </w:tc>
        <w:tc>
          <w:tcPr>
            <w:tcW w:w="211" w:type="pct"/>
            <w:shd w:val="clear" w:color="auto" w:fill="D9D9D9" w:themeFill="background1" w:themeFillShade="D9"/>
          </w:tcPr>
          <w:p w14:paraId="33BAEB73" w14:textId="46CF607A"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24E7760B" w14:textId="49147C5A"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10,124</w:t>
            </w:r>
          </w:p>
        </w:tc>
      </w:tr>
      <w:tr w:rsidR="00025737" w:rsidRPr="00D657B9" w14:paraId="672070BF"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3A63D308" w14:textId="6C714143" w:rsidR="00025737" w:rsidRPr="00995F49" w:rsidRDefault="00025737" w:rsidP="00025737">
            <w:pPr>
              <w:jc w:val="left"/>
              <w:rPr>
                <w:b/>
                <w:bCs/>
              </w:rPr>
            </w:pPr>
            <w:r w:rsidRPr="00995F49">
              <w:t>2025 Portfolio CPAS</w:t>
            </w:r>
          </w:p>
        </w:tc>
        <w:tc>
          <w:tcPr>
            <w:tcW w:w="646" w:type="pct"/>
            <w:shd w:val="thinDiagStripe" w:color="auto" w:fill="D9D9D9"/>
            <w:vAlign w:val="top"/>
          </w:tcPr>
          <w:p w14:paraId="22A3B180" w14:textId="777777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p>
        </w:tc>
        <w:tc>
          <w:tcPr>
            <w:tcW w:w="646" w:type="pct"/>
            <w:shd w:val="thinDiagStripe" w:color="auto" w:fill="D9D9D9"/>
            <w:vAlign w:val="top"/>
          </w:tcPr>
          <w:p w14:paraId="7CDD3BEF" w14:textId="777777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p>
        </w:tc>
        <w:tc>
          <w:tcPr>
            <w:tcW w:w="766" w:type="pct"/>
            <w:shd w:val="thinDiagStripe" w:color="000000" w:fill="D9D9D9"/>
            <w:vAlign w:val="top"/>
          </w:tcPr>
          <w:p w14:paraId="4E51481E" w14:textId="77777777"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pPr>
          </w:p>
        </w:tc>
        <w:tc>
          <w:tcPr>
            <w:tcW w:w="766" w:type="pct"/>
            <w:shd w:val="clear" w:color="000000" w:fill="D9D9D9"/>
            <w:vAlign w:val="top"/>
          </w:tcPr>
          <w:p w14:paraId="1F489053" w14:textId="0ED52135"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407,371</w:t>
            </w:r>
          </w:p>
        </w:tc>
        <w:tc>
          <w:tcPr>
            <w:tcW w:w="211" w:type="pct"/>
            <w:shd w:val="clear" w:color="auto" w:fill="D9D9D9" w:themeFill="background1" w:themeFillShade="D9"/>
          </w:tcPr>
          <w:p w14:paraId="3DD5896F" w14:textId="3EBA2AB7" w:rsidR="00025737" w:rsidRPr="00995F49"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995F49">
              <w:t>…</w:t>
            </w:r>
          </w:p>
        </w:tc>
        <w:tc>
          <w:tcPr>
            <w:tcW w:w="646" w:type="pct"/>
            <w:shd w:val="clear" w:color="000000" w:fill="D9D9D9"/>
            <w:vAlign w:val="top"/>
          </w:tcPr>
          <w:p w14:paraId="44063387" w14:textId="6328DBA5" w:rsidR="00025737" w:rsidRPr="00995F49"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995F49">
              <w:t>403,132</w:t>
            </w:r>
          </w:p>
        </w:tc>
      </w:tr>
      <w:tr w:rsidR="00025737" w:rsidRPr="00D657B9" w14:paraId="630939D9"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34336F69" w14:textId="4FE18A3F" w:rsidR="00025737" w:rsidRPr="00995F49" w:rsidRDefault="00025737" w:rsidP="00025737">
            <w:pPr>
              <w:jc w:val="left"/>
              <w:rPr>
                <w:b/>
                <w:bCs/>
              </w:rPr>
            </w:pPr>
            <w:r w:rsidRPr="00995F49">
              <w:t>Expiring 2025 CPAS</w:t>
            </w:r>
          </w:p>
        </w:tc>
        <w:tc>
          <w:tcPr>
            <w:tcW w:w="646" w:type="pct"/>
            <w:shd w:val="thinDiagStripe" w:color="auto" w:fill="D9D9D9"/>
            <w:vAlign w:val="top"/>
          </w:tcPr>
          <w:p w14:paraId="3445CCBD"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p>
        </w:tc>
        <w:tc>
          <w:tcPr>
            <w:tcW w:w="646" w:type="pct"/>
            <w:shd w:val="thinDiagStripe" w:color="auto" w:fill="D9D9D9"/>
            <w:vAlign w:val="top"/>
          </w:tcPr>
          <w:p w14:paraId="74CC2DF9"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p>
        </w:tc>
        <w:tc>
          <w:tcPr>
            <w:tcW w:w="766" w:type="pct"/>
            <w:shd w:val="thinDiagStripe" w:color="000000" w:fill="D9D9D9"/>
            <w:vAlign w:val="top"/>
          </w:tcPr>
          <w:p w14:paraId="580C95F4" w14:textId="77777777"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p>
        </w:tc>
        <w:tc>
          <w:tcPr>
            <w:tcW w:w="766" w:type="pct"/>
            <w:shd w:val="clear" w:color="000000" w:fill="D9D9D9"/>
            <w:vAlign w:val="top"/>
          </w:tcPr>
          <w:p w14:paraId="75E18C13" w14:textId="1FE2528A"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0</w:t>
            </w:r>
          </w:p>
        </w:tc>
        <w:tc>
          <w:tcPr>
            <w:tcW w:w="211" w:type="pct"/>
            <w:shd w:val="clear" w:color="auto" w:fill="D9D9D9" w:themeFill="background1" w:themeFillShade="D9"/>
          </w:tcPr>
          <w:p w14:paraId="68C7BE52" w14:textId="1B2D1F61" w:rsidR="00025737" w:rsidRPr="00995F49"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b/>
                <w:bCs/>
                <w:color w:val="000000"/>
              </w:rPr>
            </w:pPr>
            <w:r w:rsidRPr="00995F49">
              <w:t>…</w:t>
            </w:r>
          </w:p>
        </w:tc>
        <w:tc>
          <w:tcPr>
            <w:tcW w:w="646" w:type="pct"/>
            <w:shd w:val="clear" w:color="000000" w:fill="D9D9D9"/>
            <w:vAlign w:val="top"/>
          </w:tcPr>
          <w:p w14:paraId="51DD2EB9" w14:textId="76ADD595" w:rsidR="00025737" w:rsidRPr="00995F49"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b/>
                <w:bCs/>
                <w:color w:val="000000"/>
              </w:rPr>
            </w:pPr>
            <w:r w:rsidRPr="00995F49">
              <w:t>678</w:t>
            </w:r>
          </w:p>
        </w:tc>
      </w:tr>
      <w:tr w:rsidR="00025737" w:rsidRPr="00D657B9" w14:paraId="45448A36" w14:textId="77777777" w:rsidTr="000257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vAlign w:val="top"/>
          </w:tcPr>
          <w:p w14:paraId="6AE21613" w14:textId="1A8163BD" w:rsidR="00025737" w:rsidRPr="00AD0849" w:rsidRDefault="00025737" w:rsidP="00025737">
            <w:pPr>
              <w:jc w:val="left"/>
              <w:rPr>
                <w:b/>
                <w:bCs/>
              </w:rPr>
            </w:pPr>
            <w:r w:rsidRPr="00D76CAF">
              <w:lastRenderedPageBreak/>
              <w:t>Expired 2025 CPAS</w:t>
            </w:r>
          </w:p>
        </w:tc>
        <w:tc>
          <w:tcPr>
            <w:tcW w:w="646" w:type="pct"/>
            <w:shd w:val="thinDiagStripe" w:color="auto" w:fill="D9D9D9"/>
            <w:vAlign w:val="top"/>
          </w:tcPr>
          <w:p w14:paraId="7E75B78E" w14:textId="77777777" w:rsidR="00025737"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p>
        </w:tc>
        <w:tc>
          <w:tcPr>
            <w:tcW w:w="646" w:type="pct"/>
            <w:shd w:val="thinDiagStripe" w:color="auto" w:fill="D9D9D9"/>
            <w:vAlign w:val="top"/>
          </w:tcPr>
          <w:p w14:paraId="050FCF15" w14:textId="77777777" w:rsidR="00025737"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p>
        </w:tc>
        <w:tc>
          <w:tcPr>
            <w:tcW w:w="766" w:type="pct"/>
            <w:shd w:val="thinDiagStripe" w:color="000000" w:fill="D9D9D9"/>
            <w:vAlign w:val="top"/>
          </w:tcPr>
          <w:p w14:paraId="4A87FBEB" w14:textId="77777777" w:rsidR="00025737"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p>
        </w:tc>
        <w:tc>
          <w:tcPr>
            <w:tcW w:w="766" w:type="pct"/>
            <w:shd w:val="clear" w:color="000000" w:fill="D9D9D9"/>
            <w:vAlign w:val="top"/>
          </w:tcPr>
          <w:p w14:paraId="5DD8556A" w14:textId="39737F7F" w:rsidR="00025737"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D423B5">
              <w:t>0</w:t>
            </w:r>
          </w:p>
        </w:tc>
        <w:tc>
          <w:tcPr>
            <w:tcW w:w="211" w:type="pct"/>
            <w:shd w:val="clear" w:color="auto" w:fill="D9D9D9" w:themeFill="background1" w:themeFillShade="D9"/>
          </w:tcPr>
          <w:p w14:paraId="4F51A4B0" w14:textId="49798DCE" w:rsidR="00025737" w:rsidRDefault="00025737" w:rsidP="00E20694">
            <w:pPr>
              <w:pStyle w:val="TableRightText"/>
              <w:jc w:val="center"/>
              <w:cnfStyle w:val="000000010000" w:firstRow="0" w:lastRow="0" w:firstColumn="0" w:lastColumn="0" w:oddVBand="0" w:evenVBand="0" w:oddHBand="0" w:evenHBand="1" w:firstRowFirstColumn="0" w:firstRowLastColumn="0" w:lastRowFirstColumn="0" w:lastRowLastColumn="0"/>
              <w:rPr>
                <w:b/>
                <w:bCs/>
                <w:color w:val="000000"/>
              </w:rPr>
            </w:pPr>
            <w:r w:rsidRPr="008162B4">
              <w:t>…</w:t>
            </w:r>
          </w:p>
        </w:tc>
        <w:tc>
          <w:tcPr>
            <w:tcW w:w="646" w:type="pct"/>
            <w:shd w:val="clear" w:color="000000" w:fill="D9D9D9"/>
            <w:vAlign w:val="top"/>
          </w:tcPr>
          <w:p w14:paraId="0A27E455" w14:textId="23A8E0B3" w:rsidR="00025737" w:rsidRPr="00491C28" w:rsidRDefault="00025737" w:rsidP="00E20694">
            <w:pPr>
              <w:pStyle w:val="TableRightText"/>
              <w:cnfStyle w:val="000000010000" w:firstRow="0" w:lastRow="0" w:firstColumn="0" w:lastColumn="0" w:oddVBand="0" w:evenVBand="0" w:oddHBand="0" w:evenHBand="1" w:firstRowFirstColumn="0" w:firstRowLastColumn="0" w:lastRowFirstColumn="0" w:lastRowLastColumn="0"/>
              <w:rPr>
                <w:b/>
                <w:bCs/>
                <w:color w:val="000000"/>
              </w:rPr>
            </w:pPr>
            <w:r w:rsidRPr="005708A7">
              <w:t>4,239</w:t>
            </w:r>
          </w:p>
        </w:tc>
      </w:tr>
      <w:tr w:rsidR="00025737" w:rsidRPr="00D657B9" w14:paraId="4ED77CB3" w14:textId="77777777" w:rsidTr="000257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pct"/>
            <w:shd w:val="clear" w:color="auto" w:fill="D9D9D9" w:themeFill="background1" w:themeFillShade="D9"/>
          </w:tcPr>
          <w:p w14:paraId="70A9DD5E" w14:textId="77777777" w:rsidR="00025737" w:rsidRPr="008B23E3" w:rsidRDefault="00025737" w:rsidP="00025737">
            <w:pPr>
              <w:jc w:val="left"/>
              <w:rPr>
                <w:rFonts w:asciiTheme="majorHAnsi" w:hAnsiTheme="majorHAnsi"/>
              </w:rPr>
            </w:pPr>
            <w:r w:rsidRPr="008B23E3">
              <w:rPr>
                <w:rFonts w:asciiTheme="majorHAnsi" w:hAnsiTheme="majorHAnsi"/>
              </w:rPr>
              <w:t>Total CPAS Achieved</w:t>
            </w:r>
          </w:p>
        </w:tc>
        <w:tc>
          <w:tcPr>
            <w:tcW w:w="646" w:type="pct"/>
            <w:shd w:val="clear" w:color="000000" w:fill="D9D9D9"/>
            <w:vAlign w:val="top"/>
          </w:tcPr>
          <w:p w14:paraId="3F9E4640" w14:textId="43896A32" w:rsidR="00025737" w:rsidRPr="008B23E3"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8B23E3">
              <w:rPr>
                <w:rFonts w:asciiTheme="majorHAnsi" w:hAnsiTheme="majorHAnsi"/>
              </w:rPr>
              <w:t>2,998,024</w:t>
            </w:r>
          </w:p>
        </w:tc>
        <w:tc>
          <w:tcPr>
            <w:tcW w:w="646" w:type="pct"/>
            <w:shd w:val="clear" w:color="000000" w:fill="D9D9D9"/>
            <w:vAlign w:val="top"/>
          </w:tcPr>
          <w:p w14:paraId="35F9DCB1" w14:textId="04E3DE58" w:rsidR="00025737" w:rsidRPr="008B23E3"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8B23E3">
              <w:rPr>
                <w:rFonts w:asciiTheme="majorHAnsi" w:hAnsiTheme="majorHAnsi"/>
              </w:rPr>
              <w:t>3,313,131</w:t>
            </w:r>
          </w:p>
        </w:tc>
        <w:tc>
          <w:tcPr>
            <w:tcW w:w="766" w:type="pct"/>
            <w:shd w:val="clear" w:color="000000" w:fill="D9D9D9"/>
            <w:vAlign w:val="top"/>
          </w:tcPr>
          <w:p w14:paraId="4D944B2A" w14:textId="7E2F15C8" w:rsidR="00025737" w:rsidRPr="008B23E3"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8B23E3">
              <w:rPr>
                <w:rFonts w:asciiTheme="majorHAnsi" w:hAnsiTheme="majorHAnsi"/>
              </w:rPr>
              <w:t>3,592,897</w:t>
            </w:r>
          </w:p>
        </w:tc>
        <w:tc>
          <w:tcPr>
            <w:tcW w:w="766" w:type="pct"/>
            <w:shd w:val="clear" w:color="000000" w:fill="D9D9D9"/>
            <w:vAlign w:val="top"/>
          </w:tcPr>
          <w:p w14:paraId="4D14746E" w14:textId="5B547BC5" w:rsidR="00025737" w:rsidRPr="008B23E3"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8B23E3">
              <w:rPr>
                <w:rFonts w:asciiTheme="majorHAnsi" w:hAnsiTheme="majorHAnsi"/>
              </w:rPr>
              <w:t>3,867,871</w:t>
            </w:r>
          </w:p>
        </w:tc>
        <w:tc>
          <w:tcPr>
            <w:tcW w:w="211" w:type="pct"/>
            <w:shd w:val="clear" w:color="auto" w:fill="D9D9D9" w:themeFill="background1" w:themeFillShade="D9"/>
          </w:tcPr>
          <w:p w14:paraId="24C38890" w14:textId="4418E120" w:rsidR="00025737" w:rsidRPr="008B23E3" w:rsidRDefault="00025737" w:rsidP="00E20694">
            <w:pPr>
              <w:pStyle w:val="TableRigh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8B23E3">
              <w:rPr>
                <w:rFonts w:asciiTheme="majorHAnsi" w:hAnsiTheme="majorHAnsi"/>
              </w:rPr>
              <w:t>…</w:t>
            </w:r>
          </w:p>
        </w:tc>
        <w:tc>
          <w:tcPr>
            <w:tcW w:w="646" w:type="pct"/>
            <w:shd w:val="clear" w:color="000000" w:fill="D9D9D9"/>
            <w:vAlign w:val="top"/>
          </w:tcPr>
          <w:p w14:paraId="7C5AC5AA" w14:textId="255A3D63" w:rsidR="00025737" w:rsidRPr="008B23E3" w:rsidRDefault="00025737" w:rsidP="00E2069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8B23E3">
              <w:rPr>
                <w:rFonts w:asciiTheme="majorHAnsi" w:hAnsiTheme="majorHAnsi"/>
              </w:rPr>
              <w:t>2,632,689</w:t>
            </w:r>
          </w:p>
        </w:tc>
      </w:tr>
    </w:tbl>
    <w:p w14:paraId="1A4615AE" w14:textId="77777777" w:rsidR="00256285" w:rsidRDefault="00256285" w:rsidP="0080158F">
      <w:pPr>
        <w:pStyle w:val="Heading3"/>
      </w:pPr>
      <w:bookmarkStart w:id="30" w:name="_Toc233113955"/>
      <w:r>
        <w:t>2022 Portfolio CPAS</w:t>
      </w:r>
      <w:bookmarkEnd w:id="30"/>
    </w:p>
    <w:p w14:paraId="3C56D880" w14:textId="1DC1914F" w:rsidR="00630FCD" w:rsidRPr="00B02D71" w:rsidRDefault="00630FCD" w:rsidP="00630FCD">
      <w:r>
        <w:fldChar w:fldCharType="begin"/>
      </w:r>
      <w:r>
        <w:instrText xml:space="preserve"> REF _Ref133672481 \h </w:instrText>
      </w:r>
      <w:r>
        <w:fldChar w:fldCharType="separate"/>
      </w:r>
      <w:r w:rsidR="00B13E54">
        <w:t xml:space="preserve">Table </w:t>
      </w:r>
      <w:r w:rsidR="00B13E54">
        <w:rPr>
          <w:noProof/>
        </w:rPr>
        <w:t>10</w:t>
      </w:r>
      <w:r>
        <w:fldChar w:fldCharType="end"/>
      </w:r>
      <w:r>
        <w:t xml:space="preserve"> </w:t>
      </w:r>
      <w:r w:rsidRPr="00266D3D">
        <w:t>summarizes overall CPAS and WAML for the 202</w:t>
      </w:r>
      <w:r>
        <w:t>2</w:t>
      </w:r>
      <w:r w:rsidRPr="00266D3D">
        <w:t xml:space="preserve"> AIC </w:t>
      </w:r>
      <w:r>
        <w:t>p</w:t>
      </w:r>
      <w:r w:rsidRPr="00266D3D">
        <w:t xml:space="preserve">ortfolio by </w:t>
      </w:r>
      <w:r>
        <w:t>p</w:t>
      </w:r>
      <w:r w:rsidRPr="00266D3D">
        <w:t>rogram. The overall WAML for the portfolio is 13.</w:t>
      </w:r>
      <w:r>
        <w:t>0</w:t>
      </w:r>
      <w:r w:rsidRPr="00266D3D">
        <w:t xml:space="preserve"> years including Voltage Optimization and 12.</w:t>
      </w:r>
      <w:r>
        <w:t>6</w:t>
      </w:r>
      <w:r w:rsidRPr="00266D3D">
        <w:t xml:space="preserve"> years excluding Voltage Optimization.</w:t>
      </w:r>
    </w:p>
    <w:p w14:paraId="6ABC861B" w14:textId="791D1B38" w:rsidR="00630FCD" w:rsidRDefault="00630FCD" w:rsidP="00EE4434">
      <w:pPr>
        <w:pStyle w:val="Caption"/>
      </w:pPr>
      <w:bookmarkStart w:id="31" w:name="_Ref133672481"/>
      <w:bookmarkStart w:id="32" w:name="_Toc133677618"/>
      <w:bookmarkStart w:id="33" w:name="_Toc133744909"/>
      <w:r>
        <w:t xml:space="preserve">Table </w:t>
      </w:r>
      <w:r>
        <w:fldChar w:fldCharType="begin"/>
      </w:r>
      <w:r>
        <w:instrText xml:space="preserve"> SEQ Table \* ARABIC </w:instrText>
      </w:r>
      <w:r>
        <w:fldChar w:fldCharType="separate"/>
      </w:r>
      <w:r w:rsidR="00B13E54">
        <w:rPr>
          <w:noProof/>
        </w:rPr>
        <w:t>10</w:t>
      </w:r>
      <w:r>
        <w:rPr>
          <w:noProof/>
        </w:rPr>
        <w:fldChar w:fldCharType="end"/>
      </w:r>
      <w:bookmarkEnd w:id="31"/>
      <w:r>
        <w:t>. 2022 AIC Portfolio CPAS and WAML</w:t>
      </w:r>
      <w:bookmarkEnd w:id="32"/>
      <w:bookmarkEnd w:id="33"/>
    </w:p>
    <w:tbl>
      <w:tblPr>
        <w:tblStyle w:val="ODCBasic-1"/>
        <w:tblW w:w="4907" w:type="pct"/>
        <w:tblCellMar>
          <w:top w:w="0" w:type="dxa"/>
        </w:tblCellMar>
        <w:tblLook w:val="04A0" w:firstRow="1" w:lastRow="0" w:firstColumn="1" w:lastColumn="0" w:noHBand="0" w:noVBand="1"/>
      </w:tblPr>
      <w:tblGrid>
        <w:gridCol w:w="2513"/>
        <w:gridCol w:w="929"/>
        <w:gridCol w:w="1927"/>
        <w:gridCol w:w="880"/>
        <w:gridCol w:w="1197"/>
        <w:gridCol w:w="1200"/>
        <w:gridCol w:w="1200"/>
        <w:gridCol w:w="1200"/>
        <w:gridCol w:w="389"/>
        <w:gridCol w:w="1191"/>
        <w:gridCol w:w="389"/>
        <w:gridCol w:w="1408"/>
      </w:tblGrid>
      <w:tr w:rsidR="00630FCD" w14:paraId="7884E0D2" w14:textId="77777777" w:rsidTr="005837BE">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871" w:type="pct"/>
            <w:vMerge w:val="restart"/>
          </w:tcPr>
          <w:p w14:paraId="5D71B151" w14:textId="77777777" w:rsidR="00630FCD" w:rsidRPr="00625570" w:rsidRDefault="00630FCD" w:rsidP="00FB35DE">
            <w:pPr>
              <w:pStyle w:val="TableHeadingLeft"/>
            </w:pPr>
            <w:r>
              <w:t>Program</w:t>
            </w:r>
          </w:p>
        </w:tc>
        <w:tc>
          <w:tcPr>
            <w:tcW w:w="322" w:type="pct"/>
            <w:vMerge w:val="restart"/>
            <w:tcBorders>
              <w:left w:val="single" w:sz="4" w:space="0" w:color="4D4D4F"/>
              <w:bottom w:val="single" w:sz="4" w:space="0" w:color="4D4D4F"/>
              <w:right w:val="single" w:sz="4" w:space="0" w:color="4D4D4F"/>
            </w:tcBorders>
          </w:tcPr>
          <w:p w14:paraId="6DAC65C3" w14:textId="77777777" w:rsidR="00630FCD" w:rsidRPr="00625570"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668" w:type="pct"/>
            <w:vMerge w:val="restart"/>
            <w:tcBorders>
              <w:left w:val="single" w:sz="4" w:space="0" w:color="4D4D4F"/>
              <w:bottom w:val="single" w:sz="4" w:space="0" w:color="4D4D4F"/>
              <w:right w:val="single" w:sz="4" w:space="0" w:color="4D4D4F"/>
            </w:tcBorders>
          </w:tcPr>
          <w:p w14:paraId="09C8D4EA" w14:textId="77777777" w:rsidR="00630FCD" w:rsidRPr="00625570"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First-Year Verified Gross Savings (MWh)</w:t>
            </w:r>
          </w:p>
        </w:tc>
        <w:tc>
          <w:tcPr>
            <w:tcW w:w="305" w:type="pct"/>
            <w:vMerge w:val="restart"/>
            <w:tcBorders>
              <w:left w:val="single" w:sz="4" w:space="0" w:color="4D4D4F"/>
              <w:bottom w:val="single" w:sz="4" w:space="0" w:color="4D4D4F"/>
              <w:right w:val="single" w:sz="4" w:space="0" w:color="4D4D4F"/>
            </w:tcBorders>
          </w:tcPr>
          <w:p w14:paraId="789CDE36" w14:textId="77777777" w:rsidR="00630FCD" w:rsidRPr="00625570"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2345" w:type="pct"/>
            <w:gridSpan w:val="7"/>
            <w:tcBorders>
              <w:left w:val="single" w:sz="4" w:space="0" w:color="4D4D4F"/>
              <w:bottom w:val="single" w:sz="4" w:space="0" w:color="4D4D4F"/>
              <w:right w:val="single" w:sz="4" w:space="0" w:color="4D4D4F"/>
            </w:tcBorders>
          </w:tcPr>
          <w:p w14:paraId="3505A937" w14:textId="77777777" w:rsidR="00630FCD" w:rsidRPr="00625570"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489" w:type="pct"/>
            <w:vMerge w:val="restart"/>
            <w:tcBorders>
              <w:left w:val="single" w:sz="4" w:space="0" w:color="4D4D4F"/>
              <w:bottom w:val="single" w:sz="4" w:space="0" w:color="4D4D4F"/>
              <w:right w:val="single" w:sz="4" w:space="0" w:color="4D4D4F"/>
            </w:tcBorders>
          </w:tcPr>
          <w:p w14:paraId="35397687" w14:textId="77777777" w:rsidR="00630FCD" w:rsidRPr="00625570"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rPr>
                <w:iCs w:val="0"/>
              </w:rPr>
            </w:pPr>
            <w:r>
              <w:t>Lifetime Savings (MWh)</w:t>
            </w:r>
          </w:p>
        </w:tc>
      </w:tr>
      <w:tr w:rsidR="00630FCD" w14:paraId="31CD30E5" w14:textId="77777777" w:rsidTr="005837B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871" w:type="pct"/>
            <w:vMerge/>
            <w:tcBorders>
              <w:bottom w:val="single" w:sz="4" w:space="0" w:color="4D4D4F"/>
            </w:tcBorders>
          </w:tcPr>
          <w:p w14:paraId="1CB1D8F2" w14:textId="77777777" w:rsidR="00630FCD" w:rsidRPr="00625570" w:rsidRDefault="00630FCD" w:rsidP="00FB35DE">
            <w:pPr>
              <w:pStyle w:val="ODTable"/>
              <w:suppressAutoHyphens/>
              <w:ind w:left="72"/>
              <w:rPr>
                <w:sz w:val="18"/>
                <w:szCs w:val="18"/>
              </w:rPr>
            </w:pPr>
          </w:p>
        </w:tc>
        <w:tc>
          <w:tcPr>
            <w:tcW w:w="322" w:type="pct"/>
            <w:vMerge/>
            <w:tcBorders>
              <w:top w:val="single" w:sz="4" w:space="0" w:color="4D4D4F"/>
              <w:left w:val="single" w:sz="4" w:space="0" w:color="4D4D4F"/>
              <w:bottom w:val="single" w:sz="4" w:space="0" w:color="4D4D4F"/>
              <w:right w:val="single" w:sz="4" w:space="0" w:color="4D4D4F"/>
            </w:tcBorders>
          </w:tcPr>
          <w:p w14:paraId="6DDC6ABE"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p>
        </w:tc>
        <w:tc>
          <w:tcPr>
            <w:tcW w:w="668" w:type="pct"/>
            <w:vMerge/>
            <w:tcBorders>
              <w:top w:val="single" w:sz="4" w:space="0" w:color="4D4D4F"/>
              <w:left w:val="single" w:sz="4" w:space="0" w:color="4D4D4F"/>
              <w:bottom w:val="single" w:sz="4" w:space="0" w:color="4D4D4F"/>
              <w:right w:val="single" w:sz="4" w:space="0" w:color="4D4D4F"/>
            </w:tcBorders>
          </w:tcPr>
          <w:p w14:paraId="3BF7E905"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p>
        </w:tc>
        <w:tc>
          <w:tcPr>
            <w:tcW w:w="305" w:type="pct"/>
            <w:vMerge/>
            <w:tcBorders>
              <w:top w:val="single" w:sz="4" w:space="0" w:color="4D4D4F"/>
              <w:left w:val="single" w:sz="4" w:space="0" w:color="4D4D4F"/>
              <w:bottom w:val="single" w:sz="4" w:space="0" w:color="4D4D4F"/>
              <w:right w:val="single" w:sz="4" w:space="0" w:color="4D4D4F"/>
            </w:tcBorders>
          </w:tcPr>
          <w:p w14:paraId="30B3312B"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p>
        </w:tc>
        <w:tc>
          <w:tcPr>
            <w:tcW w:w="415" w:type="pct"/>
            <w:tcBorders>
              <w:top w:val="single" w:sz="4" w:space="0" w:color="4D4D4F"/>
              <w:left w:val="single" w:sz="4" w:space="0" w:color="4D4D4F"/>
              <w:bottom w:val="single" w:sz="4" w:space="0" w:color="4D4D4F"/>
              <w:right w:val="single" w:sz="4" w:space="0" w:color="4D4D4F"/>
            </w:tcBorders>
          </w:tcPr>
          <w:p w14:paraId="65721BFB" w14:textId="77777777" w:rsidR="00630FCD" w:rsidRPr="00625570"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rPr>
                <w:rFonts w:cs="Calibri"/>
              </w:rPr>
            </w:pPr>
            <w:r>
              <w:t>2022</w:t>
            </w:r>
          </w:p>
        </w:tc>
        <w:tc>
          <w:tcPr>
            <w:tcW w:w="416" w:type="pct"/>
            <w:tcBorders>
              <w:top w:val="single" w:sz="4" w:space="0" w:color="4D4D4F"/>
              <w:left w:val="single" w:sz="4" w:space="0" w:color="4D4D4F"/>
              <w:bottom w:val="single" w:sz="4" w:space="0" w:color="4D4D4F"/>
              <w:right w:val="single" w:sz="4" w:space="0" w:color="4D4D4F"/>
            </w:tcBorders>
          </w:tcPr>
          <w:p w14:paraId="65A85275"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2023</w:t>
            </w:r>
          </w:p>
        </w:tc>
        <w:tc>
          <w:tcPr>
            <w:tcW w:w="416" w:type="pct"/>
            <w:tcBorders>
              <w:top w:val="single" w:sz="4" w:space="0" w:color="4D4D4F"/>
              <w:left w:val="single" w:sz="4" w:space="0" w:color="4D4D4F"/>
              <w:bottom w:val="single" w:sz="4" w:space="0" w:color="4D4D4F"/>
              <w:right w:val="single" w:sz="4" w:space="0" w:color="4D4D4F"/>
            </w:tcBorders>
          </w:tcPr>
          <w:p w14:paraId="05705063"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416" w:type="pct"/>
            <w:tcBorders>
              <w:top w:val="single" w:sz="4" w:space="0" w:color="4D4D4F"/>
              <w:left w:val="single" w:sz="4" w:space="0" w:color="4D4D4F"/>
              <w:bottom w:val="single" w:sz="4" w:space="0" w:color="4D4D4F"/>
              <w:right w:val="single" w:sz="4" w:space="0" w:color="4D4D4F"/>
            </w:tcBorders>
          </w:tcPr>
          <w:p w14:paraId="40C89F6F"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135" w:type="pct"/>
            <w:tcBorders>
              <w:top w:val="single" w:sz="4" w:space="0" w:color="4D4D4F"/>
              <w:left w:val="single" w:sz="4" w:space="0" w:color="4D4D4F"/>
              <w:bottom w:val="single" w:sz="4" w:space="0" w:color="4D4D4F"/>
              <w:right w:val="single" w:sz="4" w:space="0" w:color="4D4D4F"/>
            </w:tcBorders>
          </w:tcPr>
          <w:p w14:paraId="6B994B60"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413" w:type="pct"/>
            <w:tcBorders>
              <w:top w:val="single" w:sz="4" w:space="0" w:color="4D4D4F"/>
              <w:left w:val="single" w:sz="4" w:space="0" w:color="4D4D4F"/>
              <w:bottom w:val="single" w:sz="4" w:space="0" w:color="4D4D4F"/>
              <w:right w:val="single" w:sz="4" w:space="0" w:color="4D4D4F"/>
            </w:tcBorders>
          </w:tcPr>
          <w:p w14:paraId="72ED8AD9"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135" w:type="pct"/>
            <w:tcBorders>
              <w:top w:val="single" w:sz="4" w:space="0" w:color="4D4D4F"/>
              <w:left w:val="single" w:sz="4" w:space="0" w:color="4D4D4F"/>
              <w:bottom w:val="single" w:sz="4" w:space="0" w:color="4D4D4F"/>
              <w:right w:val="single" w:sz="4" w:space="0" w:color="4D4D4F"/>
            </w:tcBorders>
          </w:tcPr>
          <w:p w14:paraId="1DF4931B"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489" w:type="pct"/>
            <w:vMerge/>
            <w:tcBorders>
              <w:top w:val="single" w:sz="4" w:space="0" w:color="4D4D4F"/>
              <w:left w:val="single" w:sz="4" w:space="0" w:color="4D4D4F"/>
              <w:bottom w:val="single" w:sz="4" w:space="0" w:color="4D4D4F"/>
              <w:right w:val="single" w:sz="4" w:space="0" w:color="4D4D4F"/>
            </w:tcBorders>
          </w:tcPr>
          <w:p w14:paraId="4ABC386B" w14:textId="77777777" w:rsidR="00630FCD" w:rsidRDefault="00630FCD" w:rsidP="00FB35DE">
            <w:pPr>
              <w:pStyle w:val="TableHeadingCentered"/>
              <w:cnfStyle w:val="100000000000" w:firstRow="1" w:lastRow="0" w:firstColumn="0" w:lastColumn="0" w:oddVBand="0" w:evenVBand="0" w:oddHBand="0" w:evenHBand="0" w:firstRowFirstColumn="0" w:firstRowLastColumn="0" w:lastRowFirstColumn="0" w:lastRowLastColumn="0"/>
            </w:pPr>
          </w:p>
        </w:tc>
      </w:tr>
      <w:tr w:rsidR="00630FCD" w14:paraId="6006EFB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tcPr>
          <w:p w14:paraId="27D99ABC" w14:textId="77777777" w:rsidR="00630FCD" w:rsidRPr="00995F49" w:rsidRDefault="00630FCD" w:rsidP="00FB35DE">
            <w:pPr>
              <w:pStyle w:val="TableLeftText"/>
            </w:pPr>
            <w:r w:rsidRPr="00995F49">
              <w:t>Residential</w:t>
            </w:r>
          </w:p>
        </w:tc>
        <w:tc>
          <w:tcPr>
            <w:tcW w:w="322" w:type="pct"/>
          </w:tcPr>
          <w:p w14:paraId="6211D418"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11.0</w:t>
            </w:r>
          </w:p>
        </w:tc>
        <w:tc>
          <w:tcPr>
            <w:tcW w:w="668" w:type="pct"/>
          </w:tcPr>
          <w:p w14:paraId="61028697"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180,367</w:t>
            </w:r>
          </w:p>
        </w:tc>
        <w:tc>
          <w:tcPr>
            <w:tcW w:w="305" w:type="pct"/>
          </w:tcPr>
          <w:p w14:paraId="38F241F2"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0.853</w:t>
            </w:r>
          </w:p>
        </w:tc>
        <w:tc>
          <w:tcPr>
            <w:tcW w:w="415" w:type="pct"/>
          </w:tcPr>
          <w:p w14:paraId="40D8BAC1"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153,806</w:t>
            </w:r>
          </w:p>
        </w:tc>
        <w:tc>
          <w:tcPr>
            <w:tcW w:w="416" w:type="pct"/>
          </w:tcPr>
          <w:p w14:paraId="55814FC9"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153,806</w:t>
            </w:r>
          </w:p>
        </w:tc>
        <w:tc>
          <w:tcPr>
            <w:tcW w:w="416" w:type="pct"/>
          </w:tcPr>
          <w:p w14:paraId="5CDEAB68"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153,499</w:t>
            </w:r>
          </w:p>
        </w:tc>
        <w:tc>
          <w:tcPr>
            <w:tcW w:w="416" w:type="pct"/>
          </w:tcPr>
          <w:p w14:paraId="6562A95E"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153,350</w:t>
            </w:r>
          </w:p>
        </w:tc>
        <w:tc>
          <w:tcPr>
            <w:tcW w:w="135" w:type="pct"/>
          </w:tcPr>
          <w:p w14:paraId="15086D44"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w:t>
            </w:r>
          </w:p>
        </w:tc>
        <w:tc>
          <w:tcPr>
            <w:tcW w:w="413" w:type="pct"/>
          </w:tcPr>
          <w:p w14:paraId="7F5495AD"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103,483</w:t>
            </w:r>
          </w:p>
        </w:tc>
        <w:tc>
          <w:tcPr>
            <w:tcW w:w="135" w:type="pct"/>
          </w:tcPr>
          <w:p w14:paraId="6AFF1517"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w:t>
            </w:r>
          </w:p>
        </w:tc>
        <w:tc>
          <w:tcPr>
            <w:tcW w:w="489" w:type="pct"/>
          </w:tcPr>
          <w:p w14:paraId="56D90E50"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1,487,236</w:t>
            </w:r>
          </w:p>
        </w:tc>
      </w:tr>
      <w:tr w:rsidR="00630FCD" w14:paraId="6EF7D1E0"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tcPr>
          <w:p w14:paraId="052866AE" w14:textId="77777777" w:rsidR="00630FCD" w:rsidRPr="00995F49" w:rsidRDefault="00630FCD" w:rsidP="00FB35DE">
            <w:pPr>
              <w:pStyle w:val="TableLeftText"/>
            </w:pPr>
            <w:r w:rsidRPr="00995F49">
              <w:t>Business</w:t>
            </w:r>
          </w:p>
        </w:tc>
        <w:tc>
          <w:tcPr>
            <w:tcW w:w="322" w:type="pct"/>
          </w:tcPr>
          <w:p w14:paraId="79F7D116"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13.8</w:t>
            </w:r>
          </w:p>
        </w:tc>
        <w:tc>
          <w:tcPr>
            <w:tcW w:w="668" w:type="pct"/>
          </w:tcPr>
          <w:p w14:paraId="331D3BD1"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250,144</w:t>
            </w:r>
          </w:p>
        </w:tc>
        <w:tc>
          <w:tcPr>
            <w:tcW w:w="305" w:type="pct"/>
          </w:tcPr>
          <w:p w14:paraId="038CA077"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0.866</w:t>
            </w:r>
          </w:p>
        </w:tc>
        <w:tc>
          <w:tcPr>
            <w:tcW w:w="415" w:type="pct"/>
          </w:tcPr>
          <w:p w14:paraId="44F4990C"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216,708</w:t>
            </w:r>
          </w:p>
        </w:tc>
        <w:tc>
          <w:tcPr>
            <w:tcW w:w="416" w:type="pct"/>
          </w:tcPr>
          <w:p w14:paraId="76A03474"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216,708</w:t>
            </w:r>
          </w:p>
        </w:tc>
        <w:tc>
          <w:tcPr>
            <w:tcW w:w="416" w:type="pct"/>
          </w:tcPr>
          <w:p w14:paraId="7B0930D6"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216,294</w:t>
            </w:r>
          </w:p>
        </w:tc>
        <w:tc>
          <w:tcPr>
            <w:tcW w:w="416" w:type="pct"/>
          </w:tcPr>
          <w:p w14:paraId="2AA374C2"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212,808</w:t>
            </w:r>
          </w:p>
        </w:tc>
        <w:tc>
          <w:tcPr>
            <w:tcW w:w="135" w:type="pct"/>
          </w:tcPr>
          <w:p w14:paraId="5BC3096C"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w:t>
            </w:r>
          </w:p>
        </w:tc>
        <w:tc>
          <w:tcPr>
            <w:tcW w:w="413" w:type="pct"/>
          </w:tcPr>
          <w:p w14:paraId="644D50FE"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198,816</w:t>
            </w:r>
          </w:p>
        </w:tc>
        <w:tc>
          <w:tcPr>
            <w:tcW w:w="135" w:type="pct"/>
          </w:tcPr>
          <w:p w14:paraId="05291B89"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w:t>
            </w:r>
          </w:p>
        </w:tc>
        <w:tc>
          <w:tcPr>
            <w:tcW w:w="489" w:type="pct"/>
          </w:tcPr>
          <w:p w14:paraId="15120288"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2,914,920</w:t>
            </w:r>
          </w:p>
        </w:tc>
      </w:tr>
      <w:tr w:rsidR="00630FCD" w14:paraId="5C8B3F1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tcPr>
          <w:p w14:paraId="343B809A" w14:textId="77777777" w:rsidR="00630FCD" w:rsidRPr="00995F49" w:rsidRDefault="00630FCD" w:rsidP="00FB35DE">
            <w:pPr>
              <w:pStyle w:val="TableLeftText"/>
            </w:pPr>
            <w:r w:rsidRPr="00995F49">
              <w:t>Voltage Optimization</w:t>
            </w:r>
          </w:p>
        </w:tc>
        <w:tc>
          <w:tcPr>
            <w:tcW w:w="322" w:type="pct"/>
          </w:tcPr>
          <w:p w14:paraId="69C16218"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15.0</w:t>
            </w:r>
          </w:p>
        </w:tc>
        <w:tc>
          <w:tcPr>
            <w:tcW w:w="668" w:type="pct"/>
          </w:tcPr>
          <w:p w14:paraId="3ADD1DDE"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86,892</w:t>
            </w:r>
          </w:p>
        </w:tc>
        <w:tc>
          <w:tcPr>
            <w:tcW w:w="305" w:type="pct"/>
          </w:tcPr>
          <w:p w14:paraId="4FCF9DBF"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415" w:type="pct"/>
          </w:tcPr>
          <w:p w14:paraId="6AE388E4"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86,892</w:t>
            </w:r>
          </w:p>
        </w:tc>
        <w:tc>
          <w:tcPr>
            <w:tcW w:w="416" w:type="pct"/>
          </w:tcPr>
          <w:p w14:paraId="3607913C"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86,892</w:t>
            </w:r>
          </w:p>
        </w:tc>
        <w:tc>
          <w:tcPr>
            <w:tcW w:w="416" w:type="pct"/>
          </w:tcPr>
          <w:p w14:paraId="5B5B6EC1"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86,892</w:t>
            </w:r>
          </w:p>
        </w:tc>
        <w:tc>
          <w:tcPr>
            <w:tcW w:w="416" w:type="pct"/>
          </w:tcPr>
          <w:p w14:paraId="5DB4D8A6"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86,892</w:t>
            </w:r>
          </w:p>
        </w:tc>
        <w:tc>
          <w:tcPr>
            <w:tcW w:w="135" w:type="pct"/>
          </w:tcPr>
          <w:p w14:paraId="7DE83FC7"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w:t>
            </w:r>
          </w:p>
        </w:tc>
        <w:tc>
          <w:tcPr>
            <w:tcW w:w="413" w:type="pct"/>
          </w:tcPr>
          <w:p w14:paraId="51E3AF93"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86,892</w:t>
            </w:r>
          </w:p>
        </w:tc>
        <w:tc>
          <w:tcPr>
            <w:tcW w:w="135" w:type="pct"/>
          </w:tcPr>
          <w:p w14:paraId="26D38507"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w:t>
            </w:r>
          </w:p>
        </w:tc>
        <w:tc>
          <w:tcPr>
            <w:tcW w:w="489" w:type="pct"/>
          </w:tcPr>
          <w:p w14:paraId="1BA3233B"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1,303,386</w:t>
            </w:r>
          </w:p>
        </w:tc>
      </w:tr>
      <w:tr w:rsidR="00630FCD" w14:paraId="72EA77B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tcBorders>
              <w:right w:val="nil"/>
            </w:tcBorders>
            <w:shd w:val="clear" w:color="auto" w:fill="D9D9D9" w:themeFill="background1" w:themeFillShade="D9"/>
          </w:tcPr>
          <w:p w14:paraId="64FF1E3B" w14:textId="77777777" w:rsidR="00630FCD" w:rsidRPr="00995F49" w:rsidRDefault="00630FCD" w:rsidP="00FB35DE">
            <w:pPr>
              <w:pStyle w:val="TableLeftText"/>
              <w:rPr>
                <w:b/>
                <w:bCs/>
              </w:rPr>
            </w:pPr>
            <w:r w:rsidRPr="00995F49">
              <w:rPr>
                <w:rFonts w:ascii="Franklin Gothic Medium" w:hAnsi="Franklin Gothic Medium"/>
              </w:rPr>
              <w:t>2022 CPAS</w:t>
            </w:r>
          </w:p>
        </w:tc>
        <w:tc>
          <w:tcPr>
            <w:tcW w:w="322" w:type="pct"/>
            <w:tcBorders>
              <w:left w:val="nil"/>
            </w:tcBorders>
            <w:shd w:val="clear" w:color="auto" w:fill="D9D9D9" w:themeFill="background1" w:themeFillShade="D9"/>
          </w:tcPr>
          <w:p w14:paraId="2A3799F9"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c>
          <w:tcPr>
            <w:tcW w:w="668" w:type="pct"/>
            <w:shd w:val="clear" w:color="auto" w:fill="D9D9D9" w:themeFill="background1" w:themeFillShade="D9"/>
          </w:tcPr>
          <w:p w14:paraId="321AA572"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517,403</w:t>
            </w:r>
          </w:p>
        </w:tc>
        <w:tc>
          <w:tcPr>
            <w:tcW w:w="305" w:type="pct"/>
            <w:shd w:val="clear" w:color="auto" w:fill="D9D9D9" w:themeFill="background1" w:themeFillShade="D9"/>
          </w:tcPr>
          <w:p w14:paraId="4349E4E6"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0.884</w:t>
            </w:r>
          </w:p>
        </w:tc>
        <w:tc>
          <w:tcPr>
            <w:tcW w:w="415" w:type="pct"/>
            <w:shd w:val="clear" w:color="auto" w:fill="D9D9D9" w:themeFill="background1" w:themeFillShade="D9"/>
          </w:tcPr>
          <w:p w14:paraId="04DF2745"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457,406</w:t>
            </w:r>
          </w:p>
        </w:tc>
        <w:tc>
          <w:tcPr>
            <w:tcW w:w="416" w:type="pct"/>
            <w:shd w:val="clear" w:color="auto" w:fill="D9D9D9" w:themeFill="background1" w:themeFillShade="D9"/>
          </w:tcPr>
          <w:p w14:paraId="7FF24220"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457,406</w:t>
            </w:r>
          </w:p>
        </w:tc>
        <w:tc>
          <w:tcPr>
            <w:tcW w:w="416" w:type="pct"/>
            <w:shd w:val="clear" w:color="auto" w:fill="D9D9D9" w:themeFill="background1" w:themeFillShade="D9"/>
          </w:tcPr>
          <w:p w14:paraId="0BDFD172"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456,685</w:t>
            </w:r>
          </w:p>
        </w:tc>
        <w:tc>
          <w:tcPr>
            <w:tcW w:w="416" w:type="pct"/>
            <w:shd w:val="clear" w:color="auto" w:fill="D9D9D9" w:themeFill="background1" w:themeFillShade="D9"/>
          </w:tcPr>
          <w:p w14:paraId="2472B3CB"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453,050</w:t>
            </w:r>
          </w:p>
        </w:tc>
        <w:tc>
          <w:tcPr>
            <w:tcW w:w="135" w:type="pct"/>
            <w:shd w:val="clear" w:color="auto" w:fill="D9D9D9" w:themeFill="background1" w:themeFillShade="D9"/>
          </w:tcPr>
          <w:p w14:paraId="5F68411F"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w:t>
            </w:r>
          </w:p>
        </w:tc>
        <w:tc>
          <w:tcPr>
            <w:tcW w:w="413" w:type="pct"/>
            <w:shd w:val="clear" w:color="auto" w:fill="D9D9D9" w:themeFill="background1" w:themeFillShade="D9"/>
          </w:tcPr>
          <w:p w14:paraId="3D971BF4"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389,191</w:t>
            </w:r>
          </w:p>
        </w:tc>
        <w:tc>
          <w:tcPr>
            <w:tcW w:w="135" w:type="pct"/>
            <w:shd w:val="clear" w:color="auto" w:fill="D9D9D9" w:themeFill="background1" w:themeFillShade="D9"/>
          </w:tcPr>
          <w:p w14:paraId="69182360"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w:t>
            </w:r>
          </w:p>
        </w:tc>
        <w:tc>
          <w:tcPr>
            <w:tcW w:w="489" w:type="pct"/>
            <w:shd w:val="clear" w:color="auto" w:fill="D9D9D9" w:themeFill="background1" w:themeFillShade="D9"/>
          </w:tcPr>
          <w:p w14:paraId="5E11FB81"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5,705,541</w:t>
            </w:r>
          </w:p>
        </w:tc>
      </w:tr>
      <w:tr w:rsidR="00630FCD" w14:paraId="4883804B"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tcBorders>
              <w:right w:val="nil"/>
            </w:tcBorders>
            <w:shd w:val="clear" w:color="auto" w:fill="D9D9D9" w:themeFill="background1" w:themeFillShade="D9"/>
          </w:tcPr>
          <w:p w14:paraId="27FF0730" w14:textId="77777777" w:rsidR="00630FCD" w:rsidRPr="00995F49" w:rsidRDefault="00630FCD" w:rsidP="00FB35DE">
            <w:pPr>
              <w:pStyle w:val="TableLeftText"/>
              <w:rPr>
                <w:b/>
                <w:bCs/>
              </w:rPr>
            </w:pPr>
            <w:r w:rsidRPr="00995F49">
              <w:rPr>
                <w:rFonts w:ascii="Franklin Gothic Medium" w:hAnsi="Franklin Gothic Medium"/>
              </w:rPr>
              <w:t>Expiring 2022 CPAS</w:t>
            </w:r>
          </w:p>
        </w:tc>
        <w:tc>
          <w:tcPr>
            <w:tcW w:w="322" w:type="pct"/>
            <w:tcBorders>
              <w:left w:val="nil"/>
              <w:right w:val="nil"/>
            </w:tcBorders>
            <w:shd w:val="clear" w:color="auto" w:fill="D9D9D9" w:themeFill="background1" w:themeFillShade="D9"/>
          </w:tcPr>
          <w:p w14:paraId="7DC38B55"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668" w:type="pct"/>
            <w:tcBorders>
              <w:left w:val="nil"/>
              <w:right w:val="nil"/>
            </w:tcBorders>
            <w:shd w:val="clear" w:color="auto" w:fill="D9D9D9" w:themeFill="background1" w:themeFillShade="D9"/>
          </w:tcPr>
          <w:p w14:paraId="51C54658"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ascii="Franklin Gothic Medium" w:hAnsi="Franklin Gothic Medium"/>
              </w:rPr>
              <w:t> </w:t>
            </w:r>
          </w:p>
        </w:tc>
        <w:tc>
          <w:tcPr>
            <w:tcW w:w="305" w:type="pct"/>
            <w:tcBorders>
              <w:left w:val="nil"/>
            </w:tcBorders>
            <w:shd w:val="clear" w:color="auto" w:fill="D9D9D9" w:themeFill="background1" w:themeFillShade="D9"/>
          </w:tcPr>
          <w:p w14:paraId="18289196"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ascii="Franklin Gothic Medium" w:hAnsi="Franklin Gothic Medium"/>
              </w:rPr>
              <w:t> </w:t>
            </w:r>
          </w:p>
        </w:tc>
        <w:tc>
          <w:tcPr>
            <w:tcW w:w="415" w:type="pct"/>
            <w:shd w:val="clear" w:color="auto" w:fill="D9D9D9" w:themeFill="background1" w:themeFillShade="D9"/>
          </w:tcPr>
          <w:p w14:paraId="6765E562"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ascii="Franklin Gothic Medium" w:hAnsi="Franklin Gothic Medium"/>
              </w:rPr>
              <w:t>0</w:t>
            </w:r>
          </w:p>
        </w:tc>
        <w:tc>
          <w:tcPr>
            <w:tcW w:w="416" w:type="pct"/>
            <w:shd w:val="clear" w:color="auto" w:fill="D9D9D9" w:themeFill="background1" w:themeFillShade="D9"/>
          </w:tcPr>
          <w:p w14:paraId="4B1DBBCA"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ascii="Franklin Gothic Medium" w:hAnsi="Franklin Gothic Medium"/>
              </w:rPr>
              <w:t>0</w:t>
            </w:r>
          </w:p>
        </w:tc>
        <w:tc>
          <w:tcPr>
            <w:tcW w:w="416" w:type="pct"/>
            <w:shd w:val="clear" w:color="auto" w:fill="D9D9D9" w:themeFill="background1" w:themeFillShade="D9"/>
          </w:tcPr>
          <w:p w14:paraId="4EBA1065"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rPr>
              <w:t>721</w:t>
            </w:r>
          </w:p>
        </w:tc>
        <w:tc>
          <w:tcPr>
            <w:tcW w:w="416" w:type="pct"/>
            <w:shd w:val="clear" w:color="auto" w:fill="D9D9D9" w:themeFill="background1" w:themeFillShade="D9"/>
          </w:tcPr>
          <w:p w14:paraId="5313CEA1"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rPr>
              <w:t>3,635</w:t>
            </w:r>
          </w:p>
        </w:tc>
        <w:tc>
          <w:tcPr>
            <w:tcW w:w="135" w:type="pct"/>
            <w:shd w:val="clear" w:color="auto" w:fill="D9D9D9" w:themeFill="background1" w:themeFillShade="D9"/>
          </w:tcPr>
          <w:p w14:paraId="39EACB75"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b/>
                <w:bCs/>
              </w:rPr>
            </w:pPr>
            <w:r w:rsidRPr="00995F49">
              <w:rPr>
                <w:rFonts w:ascii="Franklin Gothic Medium" w:hAnsi="Franklin Gothic Medium"/>
              </w:rPr>
              <w:t>…</w:t>
            </w:r>
          </w:p>
        </w:tc>
        <w:tc>
          <w:tcPr>
            <w:tcW w:w="413" w:type="pct"/>
            <w:shd w:val="clear" w:color="auto" w:fill="D9D9D9" w:themeFill="background1" w:themeFillShade="D9"/>
          </w:tcPr>
          <w:p w14:paraId="7F8C2097"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rPr>
              <w:t>3,814</w:t>
            </w:r>
          </w:p>
        </w:tc>
        <w:tc>
          <w:tcPr>
            <w:tcW w:w="135" w:type="pct"/>
            <w:shd w:val="clear" w:color="auto" w:fill="D9D9D9" w:themeFill="background1" w:themeFillShade="D9"/>
          </w:tcPr>
          <w:p w14:paraId="3DCB3FEF"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b/>
                <w:bCs/>
              </w:rPr>
            </w:pPr>
            <w:r w:rsidRPr="00995F49">
              <w:rPr>
                <w:rFonts w:ascii="Franklin Gothic Medium" w:hAnsi="Franklin Gothic Medium"/>
              </w:rPr>
              <w:t>…</w:t>
            </w:r>
          </w:p>
        </w:tc>
        <w:tc>
          <w:tcPr>
            <w:tcW w:w="489" w:type="pct"/>
            <w:tcBorders>
              <w:bottom w:val="nil"/>
              <w:right w:val="nil"/>
            </w:tcBorders>
          </w:tcPr>
          <w:p w14:paraId="39609010"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r>
      <w:tr w:rsidR="00630FCD" w14:paraId="1D25B43E"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tcBorders>
              <w:right w:val="nil"/>
            </w:tcBorders>
            <w:shd w:val="clear" w:color="auto" w:fill="D9D9D9" w:themeFill="background1" w:themeFillShade="D9"/>
          </w:tcPr>
          <w:p w14:paraId="77DD85D9" w14:textId="77777777" w:rsidR="00630FCD" w:rsidRPr="00995F49" w:rsidRDefault="00630FCD" w:rsidP="00FB35DE">
            <w:pPr>
              <w:pStyle w:val="TableLeftText"/>
              <w:rPr>
                <w:b/>
                <w:bCs/>
              </w:rPr>
            </w:pPr>
            <w:r w:rsidRPr="00995F49">
              <w:rPr>
                <w:rFonts w:ascii="Franklin Gothic Medium" w:hAnsi="Franklin Gothic Medium"/>
              </w:rPr>
              <w:t>Expired 2022 CPAS</w:t>
            </w:r>
          </w:p>
        </w:tc>
        <w:tc>
          <w:tcPr>
            <w:tcW w:w="322" w:type="pct"/>
            <w:tcBorders>
              <w:left w:val="nil"/>
              <w:right w:val="nil"/>
            </w:tcBorders>
            <w:shd w:val="clear" w:color="auto" w:fill="D9D9D9" w:themeFill="background1" w:themeFillShade="D9"/>
          </w:tcPr>
          <w:p w14:paraId="0864D66A"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668" w:type="pct"/>
            <w:tcBorders>
              <w:left w:val="nil"/>
              <w:right w:val="nil"/>
            </w:tcBorders>
            <w:shd w:val="clear" w:color="auto" w:fill="D9D9D9" w:themeFill="background1" w:themeFillShade="D9"/>
          </w:tcPr>
          <w:p w14:paraId="1F82484C"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 </w:t>
            </w:r>
          </w:p>
        </w:tc>
        <w:tc>
          <w:tcPr>
            <w:tcW w:w="305" w:type="pct"/>
            <w:tcBorders>
              <w:left w:val="nil"/>
            </w:tcBorders>
            <w:shd w:val="clear" w:color="auto" w:fill="D9D9D9" w:themeFill="background1" w:themeFillShade="D9"/>
          </w:tcPr>
          <w:p w14:paraId="641C5064"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 </w:t>
            </w:r>
          </w:p>
        </w:tc>
        <w:tc>
          <w:tcPr>
            <w:tcW w:w="415" w:type="pct"/>
            <w:shd w:val="clear" w:color="auto" w:fill="D9D9D9" w:themeFill="background1" w:themeFillShade="D9"/>
          </w:tcPr>
          <w:p w14:paraId="2D4502CB"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0</w:t>
            </w:r>
          </w:p>
        </w:tc>
        <w:tc>
          <w:tcPr>
            <w:tcW w:w="416" w:type="pct"/>
            <w:shd w:val="clear" w:color="auto" w:fill="D9D9D9" w:themeFill="background1" w:themeFillShade="D9"/>
          </w:tcPr>
          <w:p w14:paraId="4B88DFE4"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0</w:t>
            </w:r>
          </w:p>
        </w:tc>
        <w:tc>
          <w:tcPr>
            <w:tcW w:w="416" w:type="pct"/>
            <w:shd w:val="clear" w:color="auto" w:fill="D9D9D9" w:themeFill="background1" w:themeFillShade="D9"/>
          </w:tcPr>
          <w:p w14:paraId="5D0205DE"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721</w:t>
            </w:r>
          </w:p>
        </w:tc>
        <w:tc>
          <w:tcPr>
            <w:tcW w:w="416" w:type="pct"/>
            <w:shd w:val="clear" w:color="auto" w:fill="D9D9D9" w:themeFill="background1" w:themeFillShade="D9"/>
          </w:tcPr>
          <w:p w14:paraId="31A7FFE6"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4,356</w:t>
            </w:r>
          </w:p>
        </w:tc>
        <w:tc>
          <w:tcPr>
            <w:tcW w:w="135" w:type="pct"/>
            <w:shd w:val="clear" w:color="auto" w:fill="D9D9D9" w:themeFill="background1" w:themeFillShade="D9"/>
          </w:tcPr>
          <w:p w14:paraId="1510E3C3"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w:t>
            </w:r>
          </w:p>
        </w:tc>
        <w:tc>
          <w:tcPr>
            <w:tcW w:w="413" w:type="pct"/>
            <w:shd w:val="clear" w:color="auto" w:fill="D9D9D9" w:themeFill="background1" w:themeFillShade="D9"/>
          </w:tcPr>
          <w:p w14:paraId="43FE7513"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68,215</w:t>
            </w:r>
          </w:p>
        </w:tc>
        <w:tc>
          <w:tcPr>
            <w:tcW w:w="135" w:type="pct"/>
            <w:shd w:val="clear" w:color="auto" w:fill="D9D9D9" w:themeFill="background1" w:themeFillShade="D9"/>
          </w:tcPr>
          <w:p w14:paraId="13DE2D73"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w:t>
            </w:r>
          </w:p>
        </w:tc>
        <w:tc>
          <w:tcPr>
            <w:tcW w:w="489" w:type="pct"/>
            <w:tcBorders>
              <w:top w:val="nil"/>
              <w:bottom w:val="nil"/>
              <w:right w:val="nil"/>
            </w:tcBorders>
          </w:tcPr>
          <w:p w14:paraId="4D825C8F"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r>
      <w:tr w:rsidR="00630FCD" w14:paraId="66D3D69A"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shd w:val="clear" w:color="auto" w:fill="D9D9D9" w:themeFill="background1" w:themeFillShade="D9"/>
          </w:tcPr>
          <w:p w14:paraId="4A805D47" w14:textId="77777777" w:rsidR="00630FCD" w:rsidRPr="00995F49" w:rsidRDefault="00630FCD" w:rsidP="00FB35DE">
            <w:pPr>
              <w:pStyle w:val="TableLeftText"/>
              <w:rPr>
                <w:b/>
                <w:bCs/>
              </w:rPr>
            </w:pPr>
            <w:r w:rsidRPr="00995F49">
              <w:rPr>
                <w:rFonts w:ascii="Franklin Gothic Medium" w:hAnsi="Franklin Gothic Medium"/>
              </w:rPr>
              <w:t>WAML</w:t>
            </w:r>
          </w:p>
        </w:tc>
        <w:tc>
          <w:tcPr>
            <w:tcW w:w="322" w:type="pct"/>
            <w:shd w:val="clear" w:color="auto" w:fill="D9D9D9" w:themeFill="background1" w:themeFillShade="D9"/>
          </w:tcPr>
          <w:p w14:paraId="398753D2"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ascii="Franklin Gothic Medium" w:hAnsi="Franklin Gothic Medium"/>
              </w:rPr>
              <w:t>13.0</w:t>
            </w:r>
          </w:p>
        </w:tc>
        <w:tc>
          <w:tcPr>
            <w:tcW w:w="668" w:type="pct"/>
            <w:tcBorders>
              <w:bottom w:val="nil"/>
              <w:right w:val="nil"/>
            </w:tcBorders>
          </w:tcPr>
          <w:p w14:paraId="17A76FC4"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305" w:type="pct"/>
            <w:tcBorders>
              <w:left w:val="nil"/>
              <w:bottom w:val="nil"/>
              <w:right w:val="nil"/>
            </w:tcBorders>
          </w:tcPr>
          <w:p w14:paraId="0D7768D4"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415" w:type="pct"/>
            <w:tcBorders>
              <w:left w:val="nil"/>
              <w:bottom w:val="nil"/>
              <w:right w:val="nil"/>
            </w:tcBorders>
          </w:tcPr>
          <w:p w14:paraId="38FD5074"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416" w:type="pct"/>
            <w:tcBorders>
              <w:left w:val="nil"/>
              <w:bottom w:val="nil"/>
              <w:right w:val="nil"/>
            </w:tcBorders>
          </w:tcPr>
          <w:p w14:paraId="690437E6"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416" w:type="pct"/>
            <w:tcBorders>
              <w:left w:val="nil"/>
              <w:bottom w:val="nil"/>
              <w:right w:val="nil"/>
            </w:tcBorders>
          </w:tcPr>
          <w:p w14:paraId="61E15083"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416" w:type="pct"/>
            <w:tcBorders>
              <w:left w:val="nil"/>
              <w:bottom w:val="nil"/>
              <w:right w:val="nil"/>
            </w:tcBorders>
          </w:tcPr>
          <w:p w14:paraId="1BDAA941"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35" w:type="pct"/>
            <w:tcBorders>
              <w:left w:val="nil"/>
              <w:bottom w:val="nil"/>
              <w:right w:val="nil"/>
            </w:tcBorders>
          </w:tcPr>
          <w:p w14:paraId="2E9BD92A"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413" w:type="pct"/>
            <w:tcBorders>
              <w:left w:val="nil"/>
              <w:bottom w:val="nil"/>
              <w:right w:val="nil"/>
            </w:tcBorders>
          </w:tcPr>
          <w:p w14:paraId="2BE6DCBA"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35" w:type="pct"/>
            <w:tcBorders>
              <w:left w:val="nil"/>
              <w:bottom w:val="nil"/>
              <w:right w:val="nil"/>
            </w:tcBorders>
          </w:tcPr>
          <w:p w14:paraId="52AE9573"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489" w:type="pct"/>
            <w:tcBorders>
              <w:top w:val="nil"/>
              <w:left w:val="nil"/>
              <w:bottom w:val="nil"/>
              <w:right w:val="nil"/>
            </w:tcBorders>
          </w:tcPr>
          <w:p w14:paraId="0EA83A5E"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r>
      <w:tr w:rsidR="00630FCD" w14:paraId="5A69B4A6"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71" w:type="pct"/>
            <w:shd w:val="clear" w:color="auto" w:fill="D9D9D9" w:themeFill="background1" w:themeFillShade="D9"/>
          </w:tcPr>
          <w:p w14:paraId="67DCC376" w14:textId="77777777" w:rsidR="00630FCD" w:rsidRPr="00995F49" w:rsidRDefault="00630FCD" w:rsidP="00FB35DE">
            <w:pPr>
              <w:pStyle w:val="TableLeftText"/>
              <w:rPr>
                <w:b/>
                <w:bCs/>
              </w:rPr>
            </w:pPr>
            <w:r w:rsidRPr="00995F49">
              <w:rPr>
                <w:rFonts w:ascii="Franklin Gothic Medium" w:hAnsi="Franklin Gothic Medium"/>
              </w:rPr>
              <w:t>WAML without VO</w:t>
            </w:r>
          </w:p>
        </w:tc>
        <w:tc>
          <w:tcPr>
            <w:tcW w:w="322" w:type="pct"/>
            <w:shd w:val="clear" w:color="auto" w:fill="D9D9D9" w:themeFill="background1" w:themeFillShade="D9"/>
          </w:tcPr>
          <w:p w14:paraId="1B4366D4"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995F49">
              <w:rPr>
                <w:rFonts w:ascii="Franklin Gothic Medium" w:hAnsi="Franklin Gothic Medium"/>
              </w:rPr>
              <w:t>12.6</w:t>
            </w:r>
          </w:p>
        </w:tc>
        <w:tc>
          <w:tcPr>
            <w:tcW w:w="668" w:type="pct"/>
            <w:tcBorders>
              <w:top w:val="nil"/>
              <w:bottom w:val="nil"/>
              <w:right w:val="nil"/>
            </w:tcBorders>
          </w:tcPr>
          <w:p w14:paraId="03CC8825"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305" w:type="pct"/>
            <w:tcBorders>
              <w:top w:val="nil"/>
              <w:left w:val="nil"/>
              <w:bottom w:val="nil"/>
              <w:right w:val="nil"/>
            </w:tcBorders>
          </w:tcPr>
          <w:p w14:paraId="588F9E99"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415" w:type="pct"/>
            <w:tcBorders>
              <w:top w:val="nil"/>
              <w:left w:val="nil"/>
              <w:bottom w:val="nil"/>
              <w:right w:val="nil"/>
            </w:tcBorders>
          </w:tcPr>
          <w:p w14:paraId="18C44567"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c>
          <w:tcPr>
            <w:tcW w:w="416" w:type="pct"/>
            <w:tcBorders>
              <w:top w:val="nil"/>
              <w:left w:val="nil"/>
              <w:bottom w:val="nil"/>
              <w:right w:val="nil"/>
            </w:tcBorders>
          </w:tcPr>
          <w:p w14:paraId="3CA73086"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c>
          <w:tcPr>
            <w:tcW w:w="416" w:type="pct"/>
            <w:tcBorders>
              <w:top w:val="nil"/>
              <w:left w:val="nil"/>
              <w:bottom w:val="nil"/>
              <w:right w:val="nil"/>
            </w:tcBorders>
          </w:tcPr>
          <w:p w14:paraId="74FD4FAE"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c>
          <w:tcPr>
            <w:tcW w:w="416" w:type="pct"/>
            <w:tcBorders>
              <w:top w:val="nil"/>
              <w:left w:val="nil"/>
              <w:bottom w:val="nil"/>
              <w:right w:val="nil"/>
            </w:tcBorders>
          </w:tcPr>
          <w:p w14:paraId="34E6BF99"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c>
          <w:tcPr>
            <w:tcW w:w="135" w:type="pct"/>
            <w:tcBorders>
              <w:top w:val="nil"/>
              <w:left w:val="nil"/>
              <w:bottom w:val="nil"/>
              <w:right w:val="nil"/>
            </w:tcBorders>
          </w:tcPr>
          <w:p w14:paraId="13510DF4"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413" w:type="pct"/>
            <w:tcBorders>
              <w:top w:val="nil"/>
              <w:left w:val="nil"/>
              <w:bottom w:val="nil"/>
              <w:right w:val="nil"/>
            </w:tcBorders>
          </w:tcPr>
          <w:p w14:paraId="2790F40D"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c>
          <w:tcPr>
            <w:tcW w:w="135" w:type="pct"/>
            <w:tcBorders>
              <w:top w:val="nil"/>
              <w:left w:val="nil"/>
              <w:bottom w:val="nil"/>
              <w:right w:val="nil"/>
            </w:tcBorders>
          </w:tcPr>
          <w:p w14:paraId="7EEF6937" w14:textId="77777777" w:rsidR="00630FCD" w:rsidRPr="00995F49" w:rsidRDefault="00630FC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489" w:type="pct"/>
            <w:tcBorders>
              <w:top w:val="nil"/>
              <w:left w:val="nil"/>
              <w:bottom w:val="nil"/>
              <w:right w:val="nil"/>
            </w:tcBorders>
          </w:tcPr>
          <w:p w14:paraId="41A462A9" w14:textId="77777777" w:rsidR="00630FCD" w:rsidRPr="00995F49" w:rsidRDefault="00630FCD"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rPr>
            </w:pPr>
          </w:p>
        </w:tc>
      </w:tr>
    </w:tbl>
    <w:p w14:paraId="5EE47443" w14:textId="77777777" w:rsidR="00120A32" w:rsidRPr="00630FCD" w:rsidRDefault="00120A32" w:rsidP="00630FCD"/>
    <w:p w14:paraId="28834754" w14:textId="30478FD6" w:rsidR="00256285" w:rsidRDefault="00256285" w:rsidP="0080158F">
      <w:pPr>
        <w:pStyle w:val="Heading3"/>
      </w:pPr>
      <w:bookmarkStart w:id="34" w:name="_Toc233113956"/>
      <w:r>
        <w:lastRenderedPageBreak/>
        <w:t>2023 Portfolio CPAS</w:t>
      </w:r>
      <w:bookmarkEnd w:id="34"/>
    </w:p>
    <w:p w14:paraId="054C098B" w14:textId="67D61348" w:rsidR="00A8061B" w:rsidRPr="00B4549A" w:rsidRDefault="00B4549A" w:rsidP="00025737">
      <w:pPr>
        <w:keepNext/>
        <w:keepLines/>
      </w:pPr>
      <w:r>
        <w:fldChar w:fldCharType="begin"/>
      </w:r>
      <w:r>
        <w:instrText xml:space="preserve"> REF _Ref133672481 \h </w:instrText>
      </w:r>
      <w:r>
        <w:fldChar w:fldCharType="separate"/>
      </w:r>
      <w:r w:rsidR="00B13E54">
        <w:t xml:space="preserve">Table </w:t>
      </w:r>
      <w:r w:rsidR="00B13E54">
        <w:rPr>
          <w:noProof/>
        </w:rPr>
        <w:t>10</w:t>
      </w:r>
      <w:r>
        <w:fldChar w:fldCharType="end"/>
      </w:r>
      <w:r>
        <w:t xml:space="preserve"> </w:t>
      </w:r>
      <w:r w:rsidRPr="00266D3D">
        <w:t>summarizes overall CPAS and WAML for the 202</w:t>
      </w:r>
      <w:r>
        <w:t>3</w:t>
      </w:r>
      <w:r w:rsidRPr="00266D3D">
        <w:t xml:space="preserve"> AIC </w:t>
      </w:r>
      <w:r>
        <w:t>p</w:t>
      </w:r>
      <w:r w:rsidRPr="00266D3D">
        <w:t xml:space="preserve">ortfolio by </w:t>
      </w:r>
      <w:r>
        <w:t>p</w:t>
      </w:r>
      <w:r w:rsidRPr="00266D3D">
        <w:t>rogram. The overall WAML for the portfolio is 13.</w:t>
      </w:r>
      <w:r>
        <w:t>1</w:t>
      </w:r>
      <w:r w:rsidRPr="00266D3D">
        <w:t xml:space="preserve"> years including Voltage Optimization and 12.</w:t>
      </w:r>
      <w:r>
        <w:t>7</w:t>
      </w:r>
      <w:r w:rsidRPr="00266D3D">
        <w:t xml:space="preserve"> years excluding Voltage Optimization.</w:t>
      </w:r>
    </w:p>
    <w:p w14:paraId="3F5EAB97" w14:textId="34A2C601" w:rsidR="00E11659" w:rsidRDefault="00E11659" w:rsidP="00EE4434">
      <w:pPr>
        <w:pStyle w:val="Caption"/>
      </w:pPr>
      <w:bookmarkStart w:id="35" w:name="_Ref137642695"/>
      <w:bookmarkStart w:id="36" w:name="_Toc156240734"/>
      <w:bookmarkStart w:id="37" w:name="_Toc161260990"/>
      <w:r>
        <w:t xml:space="preserve">Table </w:t>
      </w:r>
      <w:r>
        <w:fldChar w:fldCharType="begin"/>
      </w:r>
      <w:r>
        <w:instrText xml:space="preserve"> SEQ Table \* ARABIC </w:instrText>
      </w:r>
      <w:r>
        <w:fldChar w:fldCharType="separate"/>
      </w:r>
      <w:r w:rsidR="00B13E54">
        <w:rPr>
          <w:noProof/>
        </w:rPr>
        <w:t>11</w:t>
      </w:r>
      <w:r>
        <w:rPr>
          <w:noProof/>
        </w:rPr>
        <w:fldChar w:fldCharType="end"/>
      </w:r>
      <w:bookmarkEnd w:id="35"/>
      <w:r>
        <w:t>.</w:t>
      </w:r>
      <w:r w:rsidRPr="006A5396">
        <w:t xml:space="preserve"> </w:t>
      </w:r>
      <w:r w:rsidRPr="00B63B6D">
        <w:t>202</w:t>
      </w:r>
      <w:r>
        <w:t>3</w:t>
      </w:r>
      <w:r w:rsidRPr="00B63B6D">
        <w:t xml:space="preserve"> </w:t>
      </w:r>
      <w:r>
        <w:t>AIC Portfolio</w:t>
      </w:r>
      <w:r w:rsidRPr="00B63B6D">
        <w:t xml:space="preserve"> CPAS and WAML</w:t>
      </w:r>
      <w:bookmarkEnd w:id="36"/>
      <w:bookmarkEnd w:id="37"/>
    </w:p>
    <w:tbl>
      <w:tblPr>
        <w:tblStyle w:val="ODCBasic-1"/>
        <w:tblW w:w="5000" w:type="pct"/>
        <w:tblCellMar>
          <w:top w:w="0" w:type="dxa"/>
        </w:tblCellMar>
        <w:tblLook w:val="04A0" w:firstRow="1" w:lastRow="0" w:firstColumn="1" w:lastColumn="0" w:noHBand="0" w:noVBand="1"/>
      </w:tblPr>
      <w:tblGrid>
        <w:gridCol w:w="2737"/>
        <w:gridCol w:w="953"/>
        <w:gridCol w:w="1993"/>
        <w:gridCol w:w="879"/>
        <w:gridCol w:w="1190"/>
        <w:gridCol w:w="1190"/>
        <w:gridCol w:w="1190"/>
        <w:gridCol w:w="1190"/>
        <w:gridCol w:w="388"/>
        <w:gridCol w:w="1190"/>
        <w:gridCol w:w="388"/>
        <w:gridCol w:w="1408"/>
      </w:tblGrid>
      <w:tr w:rsidR="00E11659" w14:paraId="76EAD033" w14:textId="77777777" w:rsidTr="0026527E">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931" w:type="pct"/>
            <w:vMerge w:val="restart"/>
            <w:tcBorders>
              <w:bottom w:val="single" w:sz="4" w:space="0" w:color="4A4D56" w:themeColor="text1"/>
              <w:right w:val="single" w:sz="4" w:space="0" w:color="4A4D56" w:themeColor="text1"/>
            </w:tcBorders>
          </w:tcPr>
          <w:p w14:paraId="2DE98504" w14:textId="77777777" w:rsidR="00E11659" w:rsidRPr="00625570" w:rsidRDefault="00E11659" w:rsidP="00025737">
            <w:pPr>
              <w:pStyle w:val="TableHeadingLeft"/>
              <w:keepNext/>
              <w:keepLines/>
            </w:pPr>
            <w:r>
              <w:t>Program</w:t>
            </w:r>
          </w:p>
        </w:tc>
        <w:tc>
          <w:tcPr>
            <w:tcW w:w="324" w:type="pct"/>
            <w:vMerge w:val="restart"/>
            <w:tcBorders>
              <w:left w:val="single" w:sz="4" w:space="0" w:color="4A4D56" w:themeColor="text1"/>
              <w:right w:val="single" w:sz="4" w:space="0" w:color="4A4D56" w:themeColor="text1"/>
            </w:tcBorders>
          </w:tcPr>
          <w:p w14:paraId="72A0B707" w14:textId="77777777" w:rsidR="00E11659" w:rsidRPr="00625570" w:rsidRDefault="00E11659" w:rsidP="00025737">
            <w:pPr>
              <w:pStyle w:val="TableHeadingCentered"/>
              <w:keepNext/>
              <w:keepLines/>
              <w:cnfStyle w:val="100000000000" w:firstRow="1" w:lastRow="0" w:firstColumn="0" w:lastColumn="0" w:oddVBand="0" w:evenVBand="0" w:oddHBand="0" w:evenHBand="0" w:firstRowFirstColumn="0" w:firstRowLastColumn="0" w:lastRowFirstColumn="0" w:lastRowLastColumn="0"/>
            </w:pPr>
            <w:r>
              <w:t>WAML</w:t>
            </w:r>
          </w:p>
        </w:tc>
        <w:tc>
          <w:tcPr>
            <w:tcW w:w="678" w:type="pct"/>
            <w:vMerge w:val="restart"/>
            <w:tcBorders>
              <w:left w:val="single" w:sz="4" w:space="0" w:color="4A4D56" w:themeColor="text1"/>
              <w:right w:val="single" w:sz="4" w:space="0" w:color="4A4D56" w:themeColor="text1"/>
            </w:tcBorders>
          </w:tcPr>
          <w:p w14:paraId="1A9A79D0" w14:textId="77777777" w:rsidR="00E11659" w:rsidRPr="00625570" w:rsidRDefault="00E11659" w:rsidP="00025737">
            <w:pPr>
              <w:pStyle w:val="TableHeadingCentered"/>
              <w:keepNext/>
              <w:keepLines/>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99" w:type="pct"/>
            <w:vMerge w:val="restart"/>
            <w:tcBorders>
              <w:left w:val="single" w:sz="4" w:space="0" w:color="4A4D56" w:themeColor="text1"/>
              <w:right w:val="single" w:sz="4" w:space="0" w:color="4A4D56" w:themeColor="text1"/>
            </w:tcBorders>
          </w:tcPr>
          <w:p w14:paraId="333FD430" w14:textId="77777777" w:rsidR="00E11659" w:rsidRPr="00625570" w:rsidRDefault="00E11659" w:rsidP="00025737">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2288" w:type="pct"/>
            <w:gridSpan w:val="7"/>
            <w:tcBorders>
              <w:left w:val="single" w:sz="4" w:space="0" w:color="4A4D56" w:themeColor="text1"/>
              <w:bottom w:val="single" w:sz="4" w:space="0" w:color="4A4D56" w:themeColor="text1"/>
              <w:right w:val="single" w:sz="4" w:space="0" w:color="4A4D56" w:themeColor="text1"/>
            </w:tcBorders>
          </w:tcPr>
          <w:p w14:paraId="32BC150C" w14:textId="77777777" w:rsidR="00E11659" w:rsidRDefault="00E11659" w:rsidP="00025737">
            <w:pPr>
              <w:pStyle w:val="TableHeadingCentered"/>
              <w:keepNext/>
              <w:keepLines/>
              <w:cnfStyle w:val="100000000000" w:firstRow="1" w:lastRow="0" w:firstColumn="0" w:lastColumn="0" w:oddVBand="0" w:evenVBand="0" w:oddHBand="0" w:evenHBand="0" w:firstRowFirstColumn="0" w:firstRowLastColumn="0" w:lastRowFirstColumn="0" w:lastRowLastColumn="0"/>
            </w:pPr>
            <w:r>
              <w:t>CPAS – Verified Net Savings (MWh)</w:t>
            </w:r>
          </w:p>
        </w:tc>
        <w:tc>
          <w:tcPr>
            <w:tcW w:w="479" w:type="pct"/>
            <w:vMerge w:val="restart"/>
            <w:tcBorders>
              <w:left w:val="single" w:sz="4" w:space="0" w:color="4A4D56" w:themeColor="text1"/>
            </w:tcBorders>
          </w:tcPr>
          <w:p w14:paraId="74803E81" w14:textId="77777777" w:rsidR="00E11659" w:rsidRPr="00625570" w:rsidRDefault="00E11659" w:rsidP="00025737">
            <w:pPr>
              <w:pStyle w:val="TableHeadingCentered"/>
              <w:keepNext/>
              <w:keepLines/>
              <w:cnfStyle w:val="100000000000" w:firstRow="1" w:lastRow="0" w:firstColumn="0" w:lastColumn="0" w:oddVBand="0" w:evenVBand="0" w:oddHBand="0" w:evenHBand="0" w:firstRowFirstColumn="0" w:firstRowLastColumn="0" w:lastRowFirstColumn="0" w:lastRowLastColumn="0"/>
            </w:pPr>
            <w:r>
              <w:t>Lifetime Savings (MWh)</w:t>
            </w:r>
          </w:p>
        </w:tc>
      </w:tr>
      <w:tr w:rsidR="00E11659" w14:paraId="4C9F7D4A" w14:textId="77777777" w:rsidTr="0026527E">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931" w:type="pct"/>
            <w:vMerge/>
            <w:tcBorders>
              <w:top w:val="single" w:sz="4" w:space="0" w:color="4A4D56" w:themeColor="text1"/>
              <w:right w:val="single" w:sz="4" w:space="0" w:color="4A4D56" w:themeColor="text1"/>
            </w:tcBorders>
          </w:tcPr>
          <w:p w14:paraId="29421FC0" w14:textId="77777777" w:rsidR="00E11659" w:rsidRPr="00625570" w:rsidRDefault="00E11659" w:rsidP="00025737">
            <w:pPr>
              <w:pStyle w:val="ODTable"/>
              <w:keepNext/>
              <w:keepLines/>
              <w:suppressAutoHyphens/>
              <w:ind w:left="72"/>
              <w:jc w:val="center"/>
              <w:rPr>
                <w:sz w:val="18"/>
                <w:szCs w:val="18"/>
              </w:rPr>
            </w:pPr>
          </w:p>
        </w:tc>
        <w:tc>
          <w:tcPr>
            <w:tcW w:w="324" w:type="pct"/>
            <w:vMerge/>
            <w:tcBorders>
              <w:left w:val="single" w:sz="4" w:space="0" w:color="4A4D56" w:themeColor="text1"/>
              <w:right w:val="single" w:sz="4" w:space="0" w:color="4A4D56" w:themeColor="text1"/>
            </w:tcBorders>
            <w:shd w:val="clear" w:color="auto" w:fill="053572" w:themeFill="text2"/>
          </w:tcPr>
          <w:p w14:paraId="68C8DFE4" w14:textId="77777777" w:rsidR="00E11659" w:rsidRPr="00625570"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rPr>
                <w:rFonts w:cs="Calibri"/>
              </w:rPr>
            </w:pPr>
          </w:p>
        </w:tc>
        <w:tc>
          <w:tcPr>
            <w:tcW w:w="678" w:type="pct"/>
            <w:vMerge/>
            <w:tcBorders>
              <w:left w:val="single" w:sz="4" w:space="0" w:color="4A4D56" w:themeColor="text1"/>
              <w:right w:val="single" w:sz="4" w:space="0" w:color="4A4D56" w:themeColor="text1"/>
            </w:tcBorders>
            <w:shd w:val="clear" w:color="auto" w:fill="053572" w:themeFill="text2"/>
          </w:tcPr>
          <w:p w14:paraId="7D42112E" w14:textId="77777777" w:rsidR="00E11659" w:rsidRPr="00625570"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299" w:type="pct"/>
            <w:vMerge/>
            <w:tcBorders>
              <w:left w:val="single" w:sz="4" w:space="0" w:color="4A4D56" w:themeColor="text1"/>
              <w:right w:val="single" w:sz="4" w:space="0" w:color="4A4D56" w:themeColor="text1"/>
            </w:tcBorders>
            <w:shd w:val="clear" w:color="auto" w:fill="053572" w:themeFill="text2"/>
          </w:tcPr>
          <w:p w14:paraId="6A9A0C5E" w14:textId="77777777" w:rsidR="00E11659" w:rsidRPr="00625570"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40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32D95953" w14:textId="77777777" w:rsidR="00E11659" w:rsidRPr="00625570"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r>
              <w:t>2023</w:t>
            </w:r>
          </w:p>
        </w:tc>
        <w:tc>
          <w:tcPr>
            <w:tcW w:w="40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744A390" w14:textId="77777777" w:rsidR="00E11659"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r>
              <w:t>2024</w:t>
            </w:r>
          </w:p>
        </w:tc>
        <w:tc>
          <w:tcPr>
            <w:tcW w:w="40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7F43A00E" w14:textId="77777777" w:rsidR="00E11659"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r>
              <w:t>2025</w:t>
            </w:r>
          </w:p>
        </w:tc>
        <w:tc>
          <w:tcPr>
            <w:tcW w:w="40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606023A2" w14:textId="77777777" w:rsidR="00E11659"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r>
              <w:t>2026</w:t>
            </w:r>
          </w:p>
        </w:tc>
        <w:tc>
          <w:tcPr>
            <w:tcW w:w="132"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6343E314" w14:textId="77777777" w:rsidR="00E11659"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405"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3E6B5F51" w14:textId="77777777" w:rsidR="00E11659"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r>
              <w:t>2030</w:t>
            </w:r>
          </w:p>
        </w:tc>
        <w:tc>
          <w:tcPr>
            <w:tcW w:w="132" w:type="pct"/>
            <w:tcBorders>
              <w:left w:val="single" w:sz="4" w:space="0" w:color="4A4D56" w:themeColor="text1"/>
              <w:right w:val="single" w:sz="4" w:space="0" w:color="4A4D56" w:themeColor="text1"/>
            </w:tcBorders>
            <w:shd w:val="clear" w:color="auto" w:fill="053572" w:themeFill="text2"/>
          </w:tcPr>
          <w:p w14:paraId="3834733A" w14:textId="77777777" w:rsidR="00E11659" w:rsidRPr="00625570"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479" w:type="pct"/>
            <w:vMerge/>
            <w:tcBorders>
              <w:left w:val="single" w:sz="4" w:space="0" w:color="4A4D56" w:themeColor="text1"/>
            </w:tcBorders>
            <w:shd w:val="clear" w:color="auto" w:fill="053572" w:themeFill="text2"/>
          </w:tcPr>
          <w:p w14:paraId="4F3558E1" w14:textId="77777777" w:rsidR="00E11659" w:rsidRPr="00625570" w:rsidRDefault="00E11659" w:rsidP="00025737">
            <w:pPr>
              <w:pStyle w:val="TableHeadingCentered"/>
              <w:keepNext/>
              <w:keepLines/>
              <w:cnfStyle w:val="000000100000" w:firstRow="0" w:lastRow="0" w:firstColumn="0" w:lastColumn="0" w:oddVBand="0" w:evenVBand="0" w:oddHBand="1" w:evenHBand="0" w:firstRowFirstColumn="0" w:firstRowLastColumn="0" w:lastRowFirstColumn="0" w:lastRowLastColumn="0"/>
            </w:pPr>
          </w:p>
        </w:tc>
      </w:tr>
      <w:tr w:rsidR="0026527E" w14:paraId="4C178C59" w14:textId="77777777" w:rsidTr="002652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tcPr>
          <w:p w14:paraId="1D9659A6" w14:textId="77777777" w:rsidR="0026527E" w:rsidRPr="00995F49" w:rsidRDefault="0026527E" w:rsidP="00025737">
            <w:pPr>
              <w:pStyle w:val="TableLeftText"/>
              <w:keepNext/>
              <w:keepLines/>
            </w:pPr>
            <w:r w:rsidRPr="00995F49">
              <w:rPr>
                <w:color w:val="4A4D56"/>
              </w:rPr>
              <w:t>Residential</w:t>
            </w:r>
          </w:p>
        </w:tc>
        <w:tc>
          <w:tcPr>
            <w:tcW w:w="324" w:type="pct"/>
          </w:tcPr>
          <w:p w14:paraId="2BFA0002"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10.5</w:t>
            </w:r>
          </w:p>
        </w:tc>
        <w:tc>
          <w:tcPr>
            <w:tcW w:w="678" w:type="pct"/>
          </w:tcPr>
          <w:p w14:paraId="30DF2A3D"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224,558</w:t>
            </w:r>
          </w:p>
        </w:tc>
        <w:tc>
          <w:tcPr>
            <w:tcW w:w="299" w:type="pct"/>
          </w:tcPr>
          <w:p w14:paraId="7C643402"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0.891</w:t>
            </w:r>
          </w:p>
        </w:tc>
        <w:tc>
          <w:tcPr>
            <w:tcW w:w="405" w:type="pct"/>
          </w:tcPr>
          <w:p w14:paraId="2B2C265E"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200,129</w:t>
            </w:r>
          </w:p>
        </w:tc>
        <w:tc>
          <w:tcPr>
            <w:tcW w:w="405" w:type="pct"/>
          </w:tcPr>
          <w:p w14:paraId="57C89E84"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200,129</w:t>
            </w:r>
          </w:p>
        </w:tc>
        <w:tc>
          <w:tcPr>
            <w:tcW w:w="405" w:type="pct"/>
          </w:tcPr>
          <w:p w14:paraId="46761AE6"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199,405</w:t>
            </w:r>
          </w:p>
        </w:tc>
        <w:tc>
          <w:tcPr>
            <w:tcW w:w="405" w:type="pct"/>
          </w:tcPr>
          <w:p w14:paraId="3BF2C771"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199,405</w:t>
            </w:r>
          </w:p>
        </w:tc>
        <w:tc>
          <w:tcPr>
            <w:tcW w:w="132" w:type="pct"/>
          </w:tcPr>
          <w:p w14:paraId="6BDA0461"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405" w:type="pct"/>
          </w:tcPr>
          <w:p w14:paraId="25E6DE46" w14:textId="4641F7FC"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182,734</w:t>
            </w:r>
          </w:p>
        </w:tc>
        <w:tc>
          <w:tcPr>
            <w:tcW w:w="132" w:type="pct"/>
          </w:tcPr>
          <w:p w14:paraId="24E9DF99"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479" w:type="pct"/>
          </w:tcPr>
          <w:p w14:paraId="3B33C4F4"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2,022,863</w:t>
            </w:r>
          </w:p>
        </w:tc>
      </w:tr>
      <w:tr w:rsidR="0026527E" w14:paraId="79AF3657" w14:textId="77777777" w:rsidTr="002652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tcPr>
          <w:p w14:paraId="3E7005A7" w14:textId="77777777" w:rsidR="0026527E" w:rsidRPr="00995F49" w:rsidRDefault="0026527E" w:rsidP="00025737">
            <w:pPr>
              <w:pStyle w:val="TableLeftText"/>
              <w:keepNext/>
              <w:keepLines/>
            </w:pPr>
            <w:r w:rsidRPr="00995F49">
              <w:rPr>
                <w:color w:val="4A4D56"/>
              </w:rPr>
              <w:t>Business</w:t>
            </w:r>
          </w:p>
        </w:tc>
        <w:tc>
          <w:tcPr>
            <w:tcW w:w="324" w:type="pct"/>
          </w:tcPr>
          <w:p w14:paraId="6A95B0E8"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15.2</w:t>
            </w:r>
          </w:p>
        </w:tc>
        <w:tc>
          <w:tcPr>
            <w:tcW w:w="678" w:type="pct"/>
          </w:tcPr>
          <w:p w14:paraId="0BB09AF0"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198,605</w:t>
            </w:r>
          </w:p>
        </w:tc>
        <w:tc>
          <w:tcPr>
            <w:tcW w:w="299" w:type="pct"/>
          </w:tcPr>
          <w:p w14:paraId="113496D2"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0.874</w:t>
            </w:r>
          </w:p>
        </w:tc>
        <w:tc>
          <w:tcPr>
            <w:tcW w:w="405" w:type="pct"/>
          </w:tcPr>
          <w:p w14:paraId="298AC185"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173,614</w:t>
            </w:r>
          </w:p>
        </w:tc>
        <w:tc>
          <w:tcPr>
            <w:tcW w:w="405" w:type="pct"/>
          </w:tcPr>
          <w:p w14:paraId="4B2ECCE1"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173,614</w:t>
            </w:r>
          </w:p>
        </w:tc>
        <w:tc>
          <w:tcPr>
            <w:tcW w:w="405" w:type="pct"/>
          </w:tcPr>
          <w:p w14:paraId="5D76AB1A"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173,429</w:t>
            </w:r>
          </w:p>
        </w:tc>
        <w:tc>
          <w:tcPr>
            <w:tcW w:w="405" w:type="pct"/>
          </w:tcPr>
          <w:p w14:paraId="2C8EFCB5"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170,127</w:t>
            </w:r>
          </w:p>
        </w:tc>
        <w:tc>
          <w:tcPr>
            <w:tcW w:w="132" w:type="pct"/>
          </w:tcPr>
          <w:p w14:paraId="048173B0"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color w:val="4A4D56"/>
              </w:rPr>
              <w:t>…</w:t>
            </w:r>
          </w:p>
        </w:tc>
        <w:tc>
          <w:tcPr>
            <w:tcW w:w="405" w:type="pct"/>
          </w:tcPr>
          <w:p w14:paraId="753FE8CC" w14:textId="24FB6AC3"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160,524</w:t>
            </w:r>
          </w:p>
        </w:tc>
        <w:tc>
          <w:tcPr>
            <w:tcW w:w="132" w:type="pct"/>
          </w:tcPr>
          <w:p w14:paraId="2FD2CD5A"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color w:val="4A4D56"/>
              </w:rPr>
              <w:t>…</w:t>
            </w:r>
          </w:p>
        </w:tc>
        <w:tc>
          <w:tcPr>
            <w:tcW w:w="479" w:type="pct"/>
          </w:tcPr>
          <w:p w14:paraId="451CB742"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2,565,226</w:t>
            </w:r>
          </w:p>
        </w:tc>
      </w:tr>
      <w:tr w:rsidR="0026527E" w14:paraId="44D5C7E8" w14:textId="77777777" w:rsidTr="002652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tcPr>
          <w:p w14:paraId="51C49FDD" w14:textId="77777777" w:rsidR="0026527E" w:rsidRPr="00995F49" w:rsidRDefault="0026527E" w:rsidP="00025737">
            <w:pPr>
              <w:pStyle w:val="TableLeftText"/>
              <w:keepNext/>
              <w:keepLines/>
            </w:pPr>
            <w:r w:rsidRPr="00995F49">
              <w:rPr>
                <w:color w:val="4A4D56"/>
              </w:rPr>
              <w:t>Voltage Optimization</w:t>
            </w:r>
          </w:p>
        </w:tc>
        <w:tc>
          <w:tcPr>
            <w:tcW w:w="324" w:type="pct"/>
          </w:tcPr>
          <w:p w14:paraId="7F35CFA7"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15.0</w:t>
            </w:r>
          </w:p>
        </w:tc>
        <w:tc>
          <w:tcPr>
            <w:tcW w:w="678" w:type="pct"/>
          </w:tcPr>
          <w:p w14:paraId="4E6C28DC"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83,416</w:t>
            </w:r>
          </w:p>
        </w:tc>
        <w:tc>
          <w:tcPr>
            <w:tcW w:w="299" w:type="pct"/>
          </w:tcPr>
          <w:p w14:paraId="26686F0B"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N/A</w:t>
            </w:r>
          </w:p>
        </w:tc>
        <w:tc>
          <w:tcPr>
            <w:tcW w:w="405" w:type="pct"/>
          </w:tcPr>
          <w:p w14:paraId="0F78BAC9"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83,416</w:t>
            </w:r>
          </w:p>
        </w:tc>
        <w:tc>
          <w:tcPr>
            <w:tcW w:w="405" w:type="pct"/>
          </w:tcPr>
          <w:p w14:paraId="25A276EE"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83,416</w:t>
            </w:r>
          </w:p>
        </w:tc>
        <w:tc>
          <w:tcPr>
            <w:tcW w:w="405" w:type="pct"/>
          </w:tcPr>
          <w:p w14:paraId="64B94DFE"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83,416</w:t>
            </w:r>
          </w:p>
        </w:tc>
        <w:tc>
          <w:tcPr>
            <w:tcW w:w="405" w:type="pct"/>
          </w:tcPr>
          <w:p w14:paraId="33F1F8B1"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83,416</w:t>
            </w:r>
          </w:p>
        </w:tc>
        <w:tc>
          <w:tcPr>
            <w:tcW w:w="132" w:type="pct"/>
          </w:tcPr>
          <w:p w14:paraId="64DE7BF6"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405" w:type="pct"/>
          </w:tcPr>
          <w:p w14:paraId="46466827" w14:textId="70515C18"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83,416</w:t>
            </w:r>
          </w:p>
        </w:tc>
        <w:tc>
          <w:tcPr>
            <w:tcW w:w="132" w:type="pct"/>
          </w:tcPr>
          <w:p w14:paraId="16168D91"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479" w:type="pct"/>
          </w:tcPr>
          <w:p w14:paraId="7A41AEA4"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1,251,236</w:t>
            </w:r>
          </w:p>
        </w:tc>
      </w:tr>
      <w:tr w:rsidR="0026527E" w14:paraId="17A8525E" w14:textId="77777777" w:rsidTr="002652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tcBorders>
              <w:right w:val="nil"/>
            </w:tcBorders>
            <w:shd w:val="clear" w:color="auto" w:fill="D9D9D9"/>
          </w:tcPr>
          <w:p w14:paraId="5862F2B6" w14:textId="77777777" w:rsidR="0026527E" w:rsidRPr="00881F54" w:rsidRDefault="0026527E" w:rsidP="00025737">
            <w:pPr>
              <w:pStyle w:val="TableLeftText"/>
              <w:keepNext/>
              <w:keepLines/>
              <w:rPr>
                <w:rFonts w:asciiTheme="majorHAnsi" w:hAnsiTheme="majorHAnsi"/>
              </w:rPr>
            </w:pPr>
            <w:r w:rsidRPr="00881F54">
              <w:rPr>
                <w:rFonts w:asciiTheme="majorHAnsi" w:hAnsiTheme="majorHAnsi"/>
              </w:rPr>
              <w:t>2023 CPAS</w:t>
            </w:r>
          </w:p>
        </w:tc>
        <w:tc>
          <w:tcPr>
            <w:tcW w:w="324" w:type="pct"/>
            <w:tcBorders>
              <w:left w:val="nil"/>
            </w:tcBorders>
            <w:shd w:val="clear" w:color="auto" w:fill="D9D9D9"/>
          </w:tcPr>
          <w:p w14:paraId="67060B61"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678" w:type="pct"/>
            <w:shd w:val="clear" w:color="auto" w:fill="D9D9D9"/>
          </w:tcPr>
          <w:p w14:paraId="6DEF6B37"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506,578</w:t>
            </w:r>
          </w:p>
        </w:tc>
        <w:tc>
          <w:tcPr>
            <w:tcW w:w="299" w:type="pct"/>
            <w:shd w:val="clear" w:color="auto" w:fill="D9D9D9"/>
          </w:tcPr>
          <w:p w14:paraId="14F11B2A"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0.902</w:t>
            </w:r>
          </w:p>
        </w:tc>
        <w:tc>
          <w:tcPr>
            <w:tcW w:w="405" w:type="pct"/>
            <w:shd w:val="clear" w:color="auto" w:fill="D9D9D9"/>
          </w:tcPr>
          <w:p w14:paraId="00ABC93E"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457,158</w:t>
            </w:r>
          </w:p>
        </w:tc>
        <w:tc>
          <w:tcPr>
            <w:tcW w:w="405" w:type="pct"/>
            <w:shd w:val="clear" w:color="auto" w:fill="D9D9D9"/>
          </w:tcPr>
          <w:p w14:paraId="5953FEBA"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457,158</w:t>
            </w:r>
          </w:p>
        </w:tc>
        <w:tc>
          <w:tcPr>
            <w:tcW w:w="405" w:type="pct"/>
            <w:shd w:val="clear" w:color="auto" w:fill="D9D9D9"/>
          </w:tcPr>
          <w:p w14:paraId="0660100C"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456,250</w:t>
            </w:r>
          </w:p>
        </w:tc>
        <w:tc>
          <w:tcPr>
            <w:tcW w:w="405" w:type="pct"/>
            <w:shd w:val="clear" w:color="auto" w:fill="D9D9D9"/>
          </w:tcPr>
          <w:p w14:paraId="2E545F92"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452,948</w:t>
            </w:r>
          </w:p>
        </w:tc>
        <w:tc>
          <w:tcPr>
            <w:tcW w:w="132" w:type="pct"/>
            <w:shd w:val="clear" w:color="auto" w:fill="D9D9D9"/>
          </w:tcPr>
          <w:p w14:paraId="75E33B41"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05" w:type="pct"/>
            <w:shd w:val="clear" w:color="auto" w:fill="D9D9D9"/>
          </w:tcPr>
          <w:p w14:paraId="296516F0" w14:textId="48DD02C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426,673</w:t>
            </w:r>
          </w:p>
        </w:tc>
        <w:tc>
          <w:tcPr>
            <w:tcW w:w="132" w:type="pct"/>
            <w:shd w:val="clear" w:color="auto" w:fill="D9D9D9"/>
          </w:tcPr>
          <w:p w14:paraId="262DC570"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79" w:type="pct"/>
            <w:shd w:val="clear" w:color="auto" w:fill="D9D9D9"/>
          </w:tcPr>
          <w:p w14:paraId="44FC21C5"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5,839,325</w:t>
            </w:r>
          </w:p>
        </w:tc>
      </w:tr>
      <w:tr w:rsidR="0026527E" w14:paraId="29CE65BC" w14:textId="77777777" w:rsidTr="002652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tcBorders>
              <w:right w:val="nil"/>
            </w:tcBorders>
            <w:shd w:val="clear" w:color="auto" w:fill="D9D9D9"/>
          </w:tcPr>
          <w:p w14:paraId="2F6CA4C9" w14:textId="77777777" w:rsidR="0026527E" w:rsidRPr="00995F49" w:rsidRDefault="0026527E" w:rsidP="00025737">
            <w:pPr>
              <w:pStyle w:val="TableLeftText"/>
              <w:keepNext/>
              <w:keepLines/>
              <w:rPr>
                <w:rFonts w:ascii="Franklin Gothic Medium" w:hAnsi="Franklin Gothic Medium"/>
              </w:rPr>
            </w:pPr>
            <w:r w:rsidRPr="00995F49">
              <w:rPr>
                <w:rFonts w:ascii="Franklin Gothic Medium" w:hAnsi="Franklin Gothic Medium"/>
              </w:rPr>
              <w:t>Expiring 2023 CPAS</w:t>
            </w:r>
          </w:p>
        </w:tc>
        <w:tc>
          <w:tcPr>
            <w:tcW w:w="324" w:type="pct"/>
            <w:tcBorders>
              <w:left w:val="nil"/>
              <w:right w:val="nil"/>
            </w:tcBorders>
            <w:shd w:val="clear" w:color="auto" w:fill="D9D9D9"/>
          </w:tcPr>
          <w:p w14:paraId="75FA752E"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678" w:type="pct"/>
            <w:tcBorders>
              <w:left w:val="nil"/>
              <w:right w:val="nil"/>
            </w:tcBorders>
            <w:shd w:val="clear" w:color="auto" w:fill="D9D9D9"/>
          </w:tcPr>
          <w:p w14:paraId="246E4E76"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left w:val="nil"/>
            </w:tcBorders>
            <w:shd w:val="clear" w:color="auto" w:fill="D9D9D9"/>
          </w:tcPr>
          <w:p w14:paraId="36C4DC4F"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5" w:type="pct"/>
            <w:shd w:val="clear" w:color="auto" w:fill="D9D9D9"/>
          </w:tcPr>
          <w:p w14:paraId="39449B91"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5" w:type="pct"/>
            <w:shd w:val="clear" w:color="auto" w:fill="D9D9D9"/>
          </w:tcPr>
          <w:p w14:paraId="1810CD7D"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5" w:type="pct"/>
            <w:shd w:val="clear" w:color="auto" w:fill="D9D9D9"/>
          </w:tcPr>
          <w:p w14:paraId="57A7F6A5"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908</w:t>
            </w:r>
          </w:p>
        </w:tc>
        <w:tc>
          <w:tcPr>
            <w:tcW w:w="405" w:type="pct"/>
            <w:shd w:val="clear" w:color="auto" w:fill="D9D9D9"/>
          </w:tcPr>
          <w:p w14:paraId="61AE07A8"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3,302</w:t>
            </w:r>
          </w:p>
        </w:tc>
        <w:tc>
          <w:tcPr>
            <w:tcW w:w="132" w:type="pct"/>
            <w:shd w:val="clear" w:color="auto" w:fill="D9D9D9"/>
          </w:tcPr>
          <w:p w14:paraId="6C68B190"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05" w:type="pct"/>
            <w:shd w:val="clear" w:color="auto" w:fill="D9D9D9"/>
          </w:tcPr>
          <w:p w14:paraId="0770D2FC" w14:textId="2E122CE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13,344</w:t>
            </w:r>
          </w:p>
        </w:tc>
        <w:tc>
          <w:tcPr>
            <w:tcW w:w="132" w:type="pct"/>
            <w:shd w:val="clear" w:color="auto" w:fill="D9D9D9"/>
          </w:tcPr>
          <w:p w14:paraId="0E5AAFCB" w14:textId="77777777" w:rsidR="0026527E" w:rsidRPr="00995F49" w:rsidRDefault="0026527E"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79" w:type="pct"/>
            <w:tcBorders>
              <w:bottom w:val="nil"/>
              <w:right w:val="nil"/>
            </w:tcBorders>
            <w:vAlign w:val="bottom"/>
          </w:tcPr>
          <w:p w14:paraId="4816B299" w14:textId="77777777" w:rsidR="0026527E" w:rsidRPr="00995F49" w:rsidRDefault="0026527E"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6527E" w14:paraId="075DA867" w14:textId="77777777" w:rsidTr="002652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tcBorders>
              <w:right w:val="nil"/>
            </w:tcBorders>
            <w:shd w:val="clear" w:color="auto" w:fill="D9D9D9"/>
          </w:tcPr>
          <w:p w14:paraId="6E21A214" w14:textId="77777777" w:rsidR="0026527E" w:rsidRPr="00995F49" w:rsidRDefault="0026527E" w:rsidP="00025737">
            <w:pPr>
              <w:pStyle w:val="TableLeftText"/>
              <w:keepNext/>
              <w:keepLines/>
              <w:rPr>
                <w:rFonts w:ascii="Franklin Gothic Medium" w:hAnsi="Franklin Gothic Medium"/>
              </w:rPr>
            </w:pPr>
            <w:r w:rsidRPr="00995F49">
              <w:rPr>
                <w:rFonts w:ascii="Franklin Gothic Medium" w:hAnsi="Franklin Gothic Medium"/>
              </w:rPr>
              <w:t>Expired 2023 CPAS</w:t>
            </w:r>
          </w:p>
        </w:tc>
        <w:tc>
          <w:tcPr>
            <w:tcW w:w="324" w:type="pct"/>
            <w:tcBorders>
              <w:left w:val="nil"/>
              <w:right w:val="nil"/>
            </w:tcBorders>
            <w:shd w:val="clear" w:color="auto" w:fill="D9D9D9"/>
          </w:tcPr>
          <w:p w14:paraId="1B53CFBB"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678" w:type="pct"/>
            <w:tcBorders>
              <w:left w:val="nil"/>
              <w:right w:val="nil"/>
            </w:tcBorders>
            <w:shd w:val="clear" w:color="auto" w:fill="D9D9D9"/>
          </w:tcPr>
          <w:p w14:paraId="7954F326"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99" w:type="pct"/>
            <w:tcBorders>
              <w:left w:val="nil"/>
            </w:tcBorders>
            <w:shd w:val="clear" w:color="auto" w:fill="D9D9D9"/>
          </w:tcPr>
          <w:p w14:paraId="4B00FE2D"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5" w:type="pct"/>
            <w:shd w:val="clear" w:color="auto" w:fill="D9D9D9"/>
          </w:tcPr>
          <w:p w14:paraId="0023EA7B"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5" w:type="pct"/>
            <w:shd w:val="clear" w:color="auto" w:fill="D9D9D9"/>
          </w:tcPr>
          <w:p w14:paraId="7CE713E6"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5" w:type="pct"/>
            <w:shd w:val="clear" w:color="auto" w:fill="D9D9D9"/>
          </w:tcPr>
          <w:p w14:paraId="47F346A2"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908</w:t>
            </w:r>
          </w:p>
        </w:tc>
        <w:tc>
          <w:tcPr>
            <w:tcW w:w="405" w:type="pct"/>
            <w:shd w:val="clear" w:color="auto" w:fill="D9D9D9"/>
          </w:tcPr>
          <w:p w14:paraId="5AE98240"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4,210</w:t>
            </w:r>
          </w:p>
        </w:tc>
        <w:tc>
          <w:tcPr>
            <w:tcW w:w="132" w:type="pct"/>
            <w:shd w:val="clear" w:color="auto" w:fill="D9D9D9"/>
          </w:tcPr>
          <w:p w14:paraId="4B36C371"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05" w:type="pct"/>
            <w:shd w:val="clear" w:color="auto" w:fill="D9D9D9"/>
          </w:tcPr>
          <w:p w14:paraId="0EF49900" w14:textId="7062BBB3"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30,485</w:t>
            </w:r>
          </w:p>
        </w:tc>
        <w:tc>
          <w:tcPr>
            <w:tcW w:w="132" w:type="pct"/>
            <w:shd w:val="clear" w:color="auto" w:fill="D9D9D9"/>
          </w:tcPr>
          <w:p w14:paraId="589E4B66" w14:textId="77777777" w:rsidR="0026527E" w:rsidRPr="00995F49" w:rsidRDefault="0026527E" w:rsidP="00025737">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79" w:type="pct"/>
            <w:tcBorders>
              <w:top w:val="nil"/>
              <w:bottom w:val="nil"/>
              <w:right w:val="nil"/>
            </w:tcBorders>
            <w:vAlign w:val="bottom"/>
          </w:tcPr>
          <w:p w14:paraId="4BBF5CF3" w14:textId="77777777" w:rsidR="0026527E" w:rsidRPr="00995F49" w:rsidRDefault="0026527E" w:rsidP="00025737">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E11659" w14:paraId="6818B1A1" w14:textId="77777777" w:rsidTr="002652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shd w:val="clear" w:color="auto" w:fill="D9D9D9"/>
          </w:tcPr>
          <w:p w14:paraId="2F122DE4" w14:textId="77777777" w:rsidR="00E11659" w:rsidRPr="00995F49" w:rsidRDefault="00E11659" w:rsidP="00025737">
            <w:pPr>
              <w:pStyle w:val="TableLeftText"/>
              <w:keepNext/>
              <w:keepLines/>
              <w:rPr>
                <w:rFonts w:ascii="Franklin Gothic Medium" w:hAnsi="Franklin Gothic Medium"/>
              </w:rPr>
            </w:pPr>
            <w:r w:rsidRPr="00995F49">
              <w:rPr>
                <w:rFonts w:ascii="Franklin Gothic Medium" w:hAnsi="Franklin Gothic Medium"/>
              </w:rPr>
              <w:t>WAML</w:t>
            </w:r>
          </w:p>
        </w:tc>
        <w:tc>
          <w:tcPr>
            <w:tcW w:w="324" w:type="pct"/>
            <w:shd w:val="clear" w:color="auto" w:fill="D9D9D9"/>
          </w:tcPr>
          <w:p w14:paraId="67775FB0" w14:textId="77777777" w:rsidR="00E11659" w:rsidRPr="00995F49" w:rsidRDefault="00E11659" w:rsidP="00025737">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13.1</w:t>
            </w:r>
          </w:p>
        </w:tc>
        <w:tc>
          <w:tcPr>
            <w:tcW w:w="678" w:type="pct"/>
            <w:tcBorders>
              <w:bottom w:val="nil"/>
              <w:right w:val="nil"/>
            </w:tcBorders>
            <w:vAlign w:val="bottom"/>
          </w:tcPr>
          <w:p w14:paraId="699ED74D"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left w:val="nil"/>
              <w:bottom w:val="nil"/>
              <w:right w:val="nil"/>
            </w:tcBorders>
            <w:vAlign w:val="bottom"/>
          </w:tcPr>
          <w:p w14:paraId="0DB68230"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5" w:type="pct"/>
            <w:tcBorders>
              <w:left w:val="nil"/>
              <w:bottom w:val="nil"/>
              <w:right w:val="nil"/>
            </w:tcBorders>
            <w:vAlign w:val="bottom"/>
          </w:tcPr>
          <w:p w14:paraId="2DAD1D6B"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5" w:type="pct"/>
            <w:tcBorders>
              <w:left w:val="nil"/>
              <w:bottom w:val="nil"/>
              <w:right w:val="nil"/>
            </w:tcBorders>
            <w:vAlign w:val="bottom"/>
          </w:tcPr>
          <w:p w14:paraId="654E4B44"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5" w:type="pct"/>
            <w:tcBorders>
              <w:left w:val="nil"/>
              <w:bottom w:val="nil"/>
              <w:right w:val="nil"/>
            </w:tcBorders>
            <w:vAlign w:val="bottom"/>
          </w:tcPr>
          <w:p w14:paraId="07AA4ECA"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5" w:type="pct"/>
            <w:tcBorders>
              <w:left w:val="nil"/>
              <w:bottom w:val="nil"/>
              <w:right w:val="nil"/>
            </w:tcBorders>
            <w:vAlign w:val="bottom"/>
          </w:tcPr>
          <w:p w14:paraId="2B9D621E"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2" w:type="pct"/>
            <w:tcBorders>
              <w:left w:val="nil"/>
              <w:bottom w:val="nil"/>
              <w:right w:val="nil"/>
            </w:tcBorders>
            <w:vAlign w:val="bottom"/>
          </w:tcPr>
          <w:p w14:paraId="4FC9DE5B"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5" w:type="pct"/>
            <w:tcBorders>
              <w:left w:val="nil"/>
              <w:bottom w:val="nil"/>
              <w:right w:val="nil"/>
            </w:tcBorders>
            <w:vAlign w:val="bottom"/>
          </w:tcPr>
          <w:p w14:paraId="0E643183"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2" w:type="pct"/>
            <w:tcBorders>
              <w:left w:val="nil"/>
              <w:bottom w:val="nil"/>
              <w:right w:val="nil"/>
            </w:tcBorders>
            <w:vAlign w:val="bottom"/>
          </w:tcPr>
          <w:p w14:paraId="34CC2A02"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79" w:type="pct"/>
            <w:tcBorders>
              <w:top w:val="nil"/>
              <w:left w:val="nil"/>
              <w:bottom w:val="nil"/>
              <w:right w:val="nil"/>
            </w:tcBorders>
            <w:vAlign w:val="bottom"/>
          </w:tcPr>
          <w:p w14:paraId="17746A24" w14:textId="77777777" w:rsidR="00E11659" w:rsidRPr="00995F49" w:rsidRDefault="00E11659" w:rsidP="00025737">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11659" w14:paraId="7A018BF3" w14:textId="77777777" w:rsidTr="002652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31" w:type="pct"/>
            <w:shd w:val="clear" w:color="auto" w:fill="D9D9D9"/>
          </w:tcPr>
          <w:p w14:paraId="1663636E" w14:textId="77777777" w:rsidR="00E11659" w:rsidRPr="00995F49" w:rsidRDefault="00E11659" w:rsidP="00FB35DE">
            <w:pPr>
              <w:pStyle w:val="TableLeftText"/>
              <w:rPr>
                <w:rFonts w:ascii="Franklin Gothic Medium" w:hAnsi="Franklin Gothic Medium"/>
              </w:rPr>
            </w:pPr>
            <w:r w:rsidRPr="00995F49">
              <w:rPr>
                <w:rFonts w:ascii="Franklin Gothic Medium" w:hAnsi="Franklin Gothic Medium"/>
              </w:rPr>
              <w:t>WAML without VO</w:t>
            </w:r>
          </w:p>
        </w:tc>
        <w:tc>
          <w:tcPr>
            <w:tcW w:w="324" w:type="pct"/>
            <w:shd w:val="clear" w:color="auto" w:fill="D9D9D9"/>
          </w:tcPr>
          <w:p w14:paraId="7DEA22B0" w14:textId="77777777" w:rsidR="00E11659" w:rsidRPr="00995F49" w:rsidRDefault="00E11659" w:rsidP="00FB35D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rPr>
              <w:t>12.7</w:t>
            </w:r>
          </w:p>
        </w:tc>
        <w:tc>
          <w:tcPr>
            <w:tcW w:w="678" w:type="pct"/>
            <w:tcBorders>
              <w:top w:val="nil"/>
              <w:bottom w:val="nil"/>
              <w:right w:val="nil"/>
            </w:tcBorders>
            <w:vAlign w:val="bottom"/>
          </w:tcPr>
          <w:p w14:paraId="1A41AED4"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99" w:type="pct"/>
            <w:tcBorders>
              <w:top w:val="nil"/>
              <w:left w:val="nil"/>
              <w:bottom w:val="nil"/>
              <w:right w:val="nil"/>
            </w:tcBorders>
            <w:vAlign w:val="bottom"/>
          </w:tcPr>
          <w:p w14:paraId="64DCBC47"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5" w:type="pct"/>
            <w:tcBorders>
              <w:top w:val="nil"/>
              <w:left w:val="nil"/>
              <w:bottom w:val="nil"/>
              <w:right w:val="nil"/>
            </w:tcBorders>
            <w:vAlign w:val="bottom"/>
          </w:tcPr>
          <w:p w14:paraId="032FD1A7"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5" w:type="pct"/>
            <w:tcBorders>
              <w:top w:val="nil"/>
              <w:left w:val="nil"/>
              <w:bottom w:val="nil"/>
              <w:right w:val="nil"/>
            </w:tcBorders>
            <w:vAlign w:val="bottom"/>
          </w:tcPr>
          <w:p w14:paraId="5C8AAFAF"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5" w:type="pct"/>
            <w:tcBorders>
              <w:top w:val="nil"/>
              <w:left w:val="nil"/>
              <w:bottom w:val="nil"/>
              <w:right w:val="nil"/>
            </w:tcBorders>
            <w:vAlign w:val="bottom"/>
          </w:tcPr>
          <w:p w14:paraId="4F82B95F"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5" w:type="pct"/>
            <w:tcBorders>
              <w:top w:val="nil"/>
              <w:left w:val="nil"/>
              <w:bottom w:val="nil"/>
              <w:right w:val="nil"/>
            </w:tcBorders>
            <w:vAlign w:val="bottom"/>
          </w:tcPr>
          <w:p w14:paraId="650E5876"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2" w:type="pct"/>
            <w:tcBorders>
              <w:top w:val="nil"/>
              <w:left w:val="nil"/>
              <w:bottom w:val="nil"/>
              <w:right w:val="nil"/>
            </w:tcBorders>
            <w:vAlign w:val="bottom"/>
          </w:tcPr>
          <w:p w14:paraId="726496BB"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5" w:type="pct"/>
            <w:tcBorders>
              <w:top w:val="nil"/>
              <w:left w:val="nil"/>
              <w:bottom w:val="nil"/>
              <w:right w:val="nil"/>
            </w:tcBorders>
            <w:vAlign w:val="bottom"/>
          </w:tcPr>
          <w:p w14:paraId="17F78B68"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2" w:type="pct"/>
            <w:tcBorders>
              <w:top w:val="nil"/>
              <w:left w:val="nil"/>
              <w:bottom w:val="nil"/>
              <w:right w:val="nil"/>
            </w:tcBorders>
            <w:vAlign w:val="bottom"/>
          </w:tcPr>
          <w:p w14:paraId="0EABD7D8"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79" w:type="pct"/>
            <w:tcBorders>
              <w:top w:val="nil"/>
              <w:left w:val="nil"/>
              <w:bottom w:val="nil"/>
              <w:right w:val="nil"/>
            </w:tcBorders>
            <w:vAlign w:val="bottom"/>
          </w:tcPr>
          <w:p w14:paraId="718442BF" w14:textId="77777777" w:rsidR="00E11659" w:rsidRPr="00995F49" w:rsidRDefault="00E11659"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7055FE96" w14:textId="77777777" w:rsidR="00E11659" w:rsidRPr="00E11659" w:rsidRDefault="00E11659" w:rsidP="00E11659"/>
    <w:p w14:paraId="06FFDEE0" w14:textId="77777777" w:rsidR="00256285" w:rsidRDefault="00256285" w:rsidP="0080158F">
      <w:pPr>
        <w:pStyle w:val="Heading3"/>
      </w:pPr>
      <w:bookmarkStart w:id="38" w:name="_Toc233113957"/>
      <w:r>
        <w:lastRenderedPageBreak/>
        <w:t>2024 Portfolio CPAS</w:t>
      </w:r>
      <w:bookmarkEnd w:id="38"/>
    </w:p>
    <w:p w14:paraId="58AC528E" w14:textId="151F858B" w:rsidR="00630FCD" w:rsidRPr="003901D1" w:rsidRDefault="00630FCD" w:rsidP="00630FCD">
      <w:pPr>
        <w:keepNext/>
        <w:keepLines/>
      </w:pPr>
      <w:r>
        <w:fldChar w:fldCharType="begin"/>
      </w:r>
      <w:r>
        <w:instrText xml:space="preserve"> REF _Ref137642695 \h </w:instrText>
      </w:r>
      <w:r>
        <w:fldChar w:fldCharType="separate"/>
      </w:r>
      <w:r w:rsidR="00B13E54">
        <w:t xml:space="preserve">Table </w:t>
      </w:r>
      <w:r w:rsidR="00B13E54">
        <w:rPr>
          <w:noProof/>
        </w:rPr>
        <w:t>11</w:t>
      </w:r>
      <w:r>
        <w:fldChar w:fldCharType="end"/>
      </w:r>
      <w:r>
        <w:t xml:space="preserve"> summarizes overall CPAS and WAML for the 2024 AIC portfolio by program. The overall WAML for the portfolio is 14.3 years including Voltage Optimization and 14.2 years excluding Voltage Optimization. </w:t>
      </w:r>
    </w:p>
    <w:p w14:paraId="65E7FF21" w14:textId="4869A140" w:rsidR="00630FCD" w:rsidRDefault="00630FCD" w:rsidP="00630FCD">
      <w:pPr>
        <w:keepNext/>
        <w:keepLines/>
        <w:jc w:val="center"/>
      </w:pPr>
      <w:bookmarkStart w:id="39" w:name="_Toc196906835"/>
      <w:r>
        <w:t xml:space="preserve">Table </w:t>
      </w:r>
      <w:r>
        <w:fldChar w:fldCharType="begin"/>
      </w:r>
      <w:r>
        <w:instrText xml:space="preserve"> SEQ Table \* ARABIC </w:instrText>
      </w:r>
      <w:r>
        <w:fldChar w:fldCharType="separate"/>
      </w:r>
      <w:r w:rsidR="00B13E54">
        <w:rPr>
          <w:noProof/>
        </w:rPr>
        <w:t>12</w:t>
      </w:r>
      <w:r>
        <w:rPr>
          <w:noProof/>
        </w:rPr>
        <w:fldChar w:fldCharType="end"/>
      </w:r>
      <w:r>
        <w:t>.</w:t>
      </w:r>
      <w:r w:rsidRPr="006A5396">
        <w:t xml:space="preserve"> </w:t>
      </w:r>
      <w:r w:rsidRPr="00B63B6D">
        <w:t>202</w:t>
      </w:r>
      <w:r>
        <w:t>4</w:t>
      </w:r>
      <w:r w:rsidRPr="00B63B6D">
        <w:t xml:space="preserve"> </w:t>
      </w:r>
      <w:r>
        <w:t>AIC Portfolio</w:t>
      </w:r>
      <w:r w:rsidRPr="00B63B6D">
        <w:t xml:space="preserve"> CPAS and WAML</w:t>
      </w:r>
      <w:bookmarkEnd w:id="39"/>
    </w:p>
    <w:tbl>
      <w:tblPr>
        <w:tblStyle w:val="ODCBasic-1"/>
        <w:tblW w:w="4986" w:type="pct"/>
        <w:tblCellMar>
          <w:top w:w="0" w:type="dxa"/>
        </w:tblCellMar>
        <w:tblLook w:val="04A0" w:firstRow="1" w:lastRow="0" w:firstColumn="1" w:lastColumn="0" w:noHBand="0" w:noVBand="1"/>
      </w:tblPr>
      <w:tblGrid>
        <w:gridCol w:w="2606"/>
        <w:gridCol w:w="938"/>
        <w:gridCol w:w="1890"/>
        <w:gridCol w:w="926"/>
        <w:gridCol w:w="1199"/>
        <w:gridCol w:w="1190"/>
        <w:gridCol w:w="1190"/>
        <w:gridCol w:w="1298"/>
        <w:gridCol w:w="366"/>
        <w:gridCol w:w="21"/>
        <w:gridCol w:w="1164"/>
        <w:gridCol w:w="463"/>
        <w:gridCol w:w="1404"/>
      </w:tblGrid>
      <w:tr w:rsidR="00630FCD" w14:paraId="1037C720" w14:textId="77777777" w:rsidTr="00260E1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889" w:type="pct"/>
            <w:vMerge w:val="restart"/>
            <w:tcBorders>
              <w:bottom w:val="single" w:sz="4" w:space="0" w:color="4A4D56" w:themeColor="text1"/>
              <w:right w:val="single" w:sz="4" w:space="0" w:color="4A4D56" w:themeColor="text1"/>
            </w:tcBorders>
          </w:tcPr>
          <w:p w14:paraId="10338443" w14:textId="77777777" w:rsidR="00630FCD" w:rsidRPr="00625570" w:rsidRDefault="00630FCD" w:rsidP="00432FFA">
            <w:pPr>
              <w:pStyle w:val="TableHeadingLeft"/>
              <w:keepNext/>
              <w:keepLines/>
            </w:pPr>
            <w:r>
              <w:t>Program</w:t>
            </w:r>
          </w:p>
        </w:tc>
        <w:tc>
          <w:tcPr>
            <w:tcW w:w="320" w:type="pct"/>
            <w:vMerge w:val="restart"/>
            <w:tcBorders>
              <w:left w:val="single" w:sz="4" w:space="0" w:color="4A4D56" w:themeColor="text1"/>
              <w:right w:val="single" w:sz="4" w:space="0" w:color="4A4D56" w:themeColor="text1"/>
            </w:tcBorders>
          </w:tcPr>
          <w:p w14:paraId="2365A7B4" w14:textId="77777777" w:rsidR="00630FCD" w:rsidRPr="00625570" w:rsidRDefault="00630FCD"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WAML</w:t>
            </w:r>
          </w:p>
        </w:tc>
        <w:tc>
          <w:tcPr>
            <w:tcW w:w="645" w:type="pct"/>
            <w:vMerge w:val="restart"/>
            <w:tcBorders>
              <w:left w:val="single" w:sz="4" w:space="0" w:color="4A4D56" w:themeColor="text1"/>
              <w:right w:val="single" w:sz="4" w:space="0" w:color="4A4D56" w:themeColor="text1"/>
            </w:tcBorders>
          </w:tcPr>
          <w:p w14:paraId="0DDF620F" w14:textId="77777777" w:rsidR="00630FCD" w:rsidRPr="00625570" w:rsidRDefault="00630FCD"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Annual Verified Gross Savings (MWh)</w:t>
            </w:r>
          </w:p>
        </w:tc>
        <w:tc>
          <w:tcPr>
            <w:tcW w:w="316" w:type="pct"/>
            <w:vMerge w:val="restart"/>
            <w:tcBorders>
              <w:left w:val="single" w:sz="4" w:space="0" w:color="4A4D56" w:themeColor="text1"/>
              <w:right w:val="single" w:sz="4" w:space="0" w:color="4A4D56" w:themeColor="text1"/>
            </w:tcBorders>
          </w:tcPr>
          <w:p w14:paraId="4DC19FBB" w14:textId="77777777" w:rsidR="00630FCD" w:rsidRPr="00625570" w:rsidRDefault="00630FCD"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2351" w:type="pct"/>
            <w:gridSpan w:val="8"/>
            <w:tcBorders>
              <w:left w:val="single" w:sz="4" w:space="0" w:color="4A4D56" w:themeColor="text1"/>
              <w:bottom w:val="single" w:sz="4" w:space="0" w:color="4A4D56" w:themeColor="text1"/>
              <w:right w:val="single" w:sz="4" w:space="0" w:color="4A4D56" w:themeColor="text1"/>
            </w:tcBorders>
          </w:tcPr>
          <w:p w14:paraId="1819B150" w14:textId="77777777" w:rsidR="00630FCD" w:rsidRDefault="00630FCD"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CPAS – Verified Net Savings (MWh)</w:t>
            </w:r>
          </w:p>
        </w:tc>
        <w:tc>
          <w:tcPr>
            <w:tcW w:w="479" w:type="pct"/>
            <w:vMerge w:val="restart"/>
            <w:tcBorders>
              <w:left w:val="single" w:sz="4" w:space="0" w:color="4A4D56" w:themeColor="text1"/>
            </w:tcBorders>
          </w:tcPr>
          <w:p w14:paraId="2CB3FE84" w14:textId="77777777" w:rsidR="00630FCD" w:rsidRPr="00625570" w:rsidRDefault="00630FCD"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Lifetime Savings (MWh)</w:t>
            </w:r>
          </w:p>
        </w:tc>
      </w:tr>
      <w:tr w:rsidR="00630FCD" w14:paraId="41379DD2" w14:textId="77777777" w:rsidTr="00260E16">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889" w:type="pct"/>
            <w:vMerge/>
            <w:tcBorders>
              <w:top w:val="single" w:sz="4" w:space="0" w:color="4A4D56" w:themeColor="text1"/>
              <w:right w:val="single" w:sz="4" w:space="0" w:color="4A4D56" w:themeColor="text1"/>
            </w:tcBorders>
          </w:tcPr>
          <w:p w14:paraId="46DEE0CE" w14:textId="77777777" w:rsidR="00630FCD" w:rsidRPr="00625570" w:rsidRDefault="00630FCD" w:rsidP="00432FFA">
            <w:pPr>
              <w:pStyle w:val="ODTable"/>
              <w:keepNext/>
              <w:keepLines/>
              <w:suppressAutoHyphens/>
              <w:ind w:left="72"/>
              <w:jc w:val="center"/>
              <w:rPr>
                <w:sz w:val="18"/>
                <w:szCs w:val="18"/>
              </w:rPr>
            </w:pPr>
          </w:p>
        </w:tc>
        <w:tc>
          <w:tcPr>
            <w:tcW w:w="320" w:type="pct"/>
            <w:vMerge/>
            <w:tcBorders>
              <w:left w:val="single" w:sz="4" w:space="0" w:color="4A4D56" w:themeColor="text1"/>
              <w:right w:val="single" w:sz="4" w:space="0" w:color="4A4D56" w:themeColor="text1"/>
            </w:tcBorders>
            <w:shd w:val="clear" w:color="auto" w:fill="053572" w:themeFill="text2"/>
          </w:tcPr>
          <w:p w14:paraId="6F6311EE" w14:textId="77777777" w:rsidR="00630FCD" w:rsidRPr="00625570"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rPr>
                <w:rFonts w:cs="Calibri"/>
              </w:rPr>
            </w:pPr>
          </w:p>
        </w:tc>
        <w:tc>
          <w:tcPr>
            <w:tcW w:w="645" w:type="pct"/>
            <w:vMerge/>
            <w:tcBorders>
              <w:left w:val="single" w:sz="4" w:space="0" w:color="4A4D56" w:themeColor="text1"/>
              <w:right w:val="single" w:sz="4" w:space="0" w:color="4A4D56" w:themeColor="text1"/>
            </w:tcBorders>
            <w:shd w:val="clear" w:color="auto" w:fill="053572" w:themeFill="text2"/>
          </w:tcPr>
          <w:p w14:paraId="46B3C229" w14:textId="77777777" w:rsidR="00630FCD" w:rsidRPr="00625570"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316" w:type="pct"/>
            <w:vMerge/>
            <w:tcBorders>
              <w:left w:val="single" w:sz="4" w:space="0" w:color="4A4D56" w:themeColor="text1"/>
              <w:right w:val="single" w:sz="4" w:space="0" w:color="4A4D56" w:themeColor="text1"/>
            </w:tcBorders>
            <w:shd w:val="clear" w:color="auto" w:fill="053572" w:themeFill="text2"/>
          </w:tcPr>
          <w:p w14:paraId="792C6B8B" w14:textId="77777777" w:rsidR="00630FCD" w:rsidRPr="00625570"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40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3826ACBB" w14:textId="77777777" w:rsidR="00630FCD" w:rsidRPr="00625570"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2024</w:t>
            </w:r>
          </w:p>
        </w:tc>
        <w:tc>
          <w:tcPr>
            <w:tcW w:w="406"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3EBD57E0" w14:textId="77777777" w:rsidR="00630FCD"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2025</w:t>
            </w:r>
          </w:p>
        </w:tc>
        <w:tc>
          <w:tcPr>
            <w:tcW w:w="406"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00E11355" w14:textId="77777777" w:rsidR="00630FCD"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2026</w:t>
            </w:r>
          </w:p>
        </w:tc>
        <w:tc>
          <w:tcPr>
            <w:tcW w:w="443"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5AF4705" w14:textId="77777777" w:rsidR="00630FCD"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2027</w:t>
            </w:r>
          </w:p>
        </w:tc>
        <w:tc>
          <w:tcPr>
            <w:tcW w:w="132"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0446BED" w14:textId="77777777" w:rsidR="00630FCD"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397"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1BED31A0" w14:textId="77777777" w:rsidR="00630FCD"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t>2030</w:t>
            </w:r>
          </w:p>
        </w:tc>
        <w:tc>
          <w:tcPr>
            <w:tcW w:w="158" w:type="pct"/>
            <w:tcBorders>
              <w:left w:val="single" w:sz="4" w:space="0" w:color="4A4D56" w:themeColor="text1"/>
              <w:right w:val="single" w:sz="4" w:space="0" w:color="4A4D56" w:themeColor="text1"/>
            </w:tcBorders>
            <w:shd w:val="clear" w:color="auto" w:fill="053572" w:themeFill="text2"/>
          </w:tcPr>
          <w:p w14:paraId="75958862" w14:textId="77777777" w:rsidR="00630FCD" w:rsidRPr="00625570"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479" w:type="pct"/>
            <w:vMerge/>
            <w:tcBorders>
              <w:left w:val="single" w:sz="4" w:space="0" w:color="4A4D56" w:themeColor="text1"/>
            </w:tcBorders>
            <w:shd w:val="clear" w:color="auto" w:fill="053572" w:themeFill="text2"/>
          </w:tcPr>
          <w:p w14:paraId="049E1FD3" w14:textId="77777777" w:rsidR="00630FCD" w:rsidRPr="00625570" w:rsidRDefault="00630FCD"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p>
        </w:tc>
      </w:tr>
      <w:tr w:rsidR="00260E16" w14:paraId="2EE61D0B" w14:textId="77777777" w:rsidTr="00260E1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tcPr>
          <w:p w14:paraId="0DAE55A9" w14:textId="77777777" w:rsidR="00260E16" w:rsidRPr="00995F49" w:rsidRDefault="00260E16" w:rsidP="00260E16">
            <w:pPr>
              <w:pStyle w:val="TableLeftText"/>
              <w:keepNext/>
              <w:keepLines/>
            </w:pPr>
            <w:r w:rsidRPr="00995F49">
              <w:rPr>
                <w:color w:val="4A4D56"/>
              </w:rPr>
              <w:t>Residential</w:t>
            </w:r>
          </w:p>
        </w:tc>
        <w:tc>
          <w:tcPr>
            <w:tcW w:w="320" w:type="pct"/>
          </w:tcPr>
          <w:p w14:paraId="7418FC19" w14:textId="77777777"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10.4</w:t>
            </w:r>
          </w:p>
        </w:tc>
        <w:tc>
          <w:tcPr>
            <w:tcW w:w="645" w:type="pct"/>
          </w:tcPr>
          <w:p w14:paraId="7D8C44C3" w14:textId="73AF5573"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160,828</w:t>
            </w:r>
          </w:p>
        </w:tc>
        <w:tc>
          <w:tcPr>
            <w:tcW w:w="316" w:type="pct"/>
          </w:tcPr>
          <w:p w14:paraId="0936EC72" w14:textId="24299D29"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0.903</w:t>
            </w:r>
          </w:p>
        </w:tc>
        <w:tc>
          <w:tcPr>
            <w:tcW w:w="409" w:type="pct"/>
          </w:tcPr>
          <w:p w14:paraId="1B1991C8" w14:textId="7FF19027"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145,189</w:t>
            </w:r>
          </w:p>
        </w:tc>
        <w:tc>
          <w:tcPr>
            <w:tcW w:w="406" w:type="pct"/>
          </w:tcPr>
          <w:p w14:paraId="3EFA5A42" w14:textId="765734C7"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145,189</w:t>
            </w:r>
          </w:p>
        </w:tc>
        <w:tc>
          <w:tcPr>
            <w:tcW w:w="406" w:type="pct"/>
          </w:tcPr>
          <w:p w14:paraId="25655D16" w14:textId="69F89770"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144,225</w:t>
            </w:r>
          </w:p>
        </w:tc>
        <w:tc>
          <w:tcPr>
            <w:tcW w:w="443" w:type="pct"/>
          </w:tcPr>
          <w:p w14:paraId="3CB0D6EE" w14:textId="41CAFC7F"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144,224</w:t>
            </w:r>
          </w:p>
        </w:tc>
        <w:tc>
          <w:tcPr>
            <w:tcW w:w="132" w:type="pct"/>
            <w:gridSpan w:val="2"/>
          </w:tcPr>
          <w:p w14:paraId="67323C4E" w14:textId="39D54A3E"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w:t>
            </w:r>
          </w:p>
        </w:tc>
        <w:tc>
          <w:tcPr>
            <w:tcW w:w="397" w:type="pct"/>
          </w:tcPr>
          <w:p w14:paraId="0D405FFE" w14:textId="4ED98F03"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140,843</w:t>
            </w:r>
          </w:p>
        </w:tc>
        <w:tc>
          <w:tcPr>
            <w:tcW w:w="158" w:type="pct"/>
          </w:tcPr>
          <w:p w14:paraId="79AF5D13" w14:textId="21D691F2"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w:t>
            </w:r>
          </w:p>
        </w:tc>
        <w:tc>
          <w:tcPr>
            <w:tcW w:w="479" w:type="pct"/>
          </w:tcPr>
          <w:p w14:paraId="57929EE2" w14:textId="6A425FEE" w:rsidR="00260E16" w:rsidRPr="00995F49" w:rsidRDefault="00260E16" w:rsidP="00260E1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519FC">
              <w:t>1,478,490</w:t>
            </w:r>
          </w:p>
        </w:tc>
      </w:tr>
      <w:tr w:rsidR="00B52C66" w14:paraId="10FA15E1" w14:textId="77777777" w:rsidTr="00B52C6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tcPr>
          <w:p w14:paraId="4CF4F9C6" w14:textId="77777777" w:rsidR="00B52C66" w:rsidRPr="00995F49" w:rsidRDefault="00B52C66" w:rsidP="00B52C66">
            <w:pPr>
              <w:pStyle w:val="TableLeftText"/>
              <w:keepNext/>
              <w:keepLines/>
            </w:pPr>
            <w:r w:rsidRPr="00995F49">
              <w:rPr>
                <w:color w:val="4A4D56"/>
              </w:rPr>
              <w:t>Business</w:t>
            </w:r>
          </w:p>
        </w:tc>
        <w:tc>
          <w:tcPr>
            <w:tcW w:w="320" w:type="pct"/>
          </w:tcPr>
          <w:p w14:paraId="6D1F0568" w14:textId="49BDE5A3"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16.8</w:t>
            </w:r>
          </w:p>
        </w:tc>
        <w:tc>
          <w:tcPr>
            <w:tcW w:w="645" w:type="pct"/>
          </w:tcPr>
          <w:p w14:paraId="5A1F56DF" w14:textId="1514BDE5"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242,723</w:t>
            </w:r>
          </w:p>
        </w:tc>
        <w:tc>
          <w:tcPr>
            <w:tcW w:w="316" w:type="pct"/>
          </w:tcPr>
          <w:p w14:paraId="7F549F05" w14:textId="5872EA76"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0.892</w:t>
            </w:r>
          </w:p>
        </w:tc>
        <w:tc>
          <w:tcPr>
            <w:tcW w:w="409" w:type="pct"/>
          </w:tcPr>
          <w:p w14:paraId="6C65863D" w14:textId="5D2E8AA1"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216,468</w:t>
            </w:r>
          </w:p>
        </w:tc>
        <w:tc>
          <w:tcPr>
            <w:tcW w:w="406" w:type="pct"/>
          </w:tcPr>
          <w:p w14:paraId="0DDBC315" w14:textId="73FEA6EC"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216,468</w:t>
            </w:r>
          </w:p>
        </w:tc>
        <w:tc>
          <w:tcPr>
            <w:tcW w:w="406" w:type="pct"/>
          </w:tcPr>
          <w:p w14:paraId="42D7A5EA" w14:textId="138E1049"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216,396</w:t>
            </w:r>
          </w:p>
        </w:tc>
        <w:tc>
          <w:tcPr>
            <w:tcW w:w="443" w:type="pct"/>
          </w:tcPr>
          <w:p w14:paraId="6604DF11" w14:textId="2546C1EB"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214,537</w:t>
            </w:r>
          </w:p>
        </w:tc>
        <w:tc>
          <w:tcPr>
            <w:tcW w:w="132" w:type="pct"/>
            <w:gridSpan w:val="2"/>
          </w:tcPr>
          <w:p w14:paraId="63EE7FF1" w14:textId="19FCAEC1"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w:t>
            </w:r>
          </w:p>
        </w:tc>
        <w:tc>
          <w:tcPr>
            <w:tcW w:w="397" w:type="pct"/>
          </w:tcPr>
          <w:p w14:paraId="4FAF288D" w14:textId="6F15583D"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210,690</w:t>
            </w:r>
          </w:p>
        </w:tc>
        <w:tc>
          <w:tcPr>
            <w:tcW w:w="158" w:type="pct"/>
          </w:tcPr>
          <w:p w14:paraId="0DB38790" w14:textId="59527A55"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w:t>
            </w:r>
          </w:p>
        </w:tc>
        <w:tc>
          <w:tcPr>
            <w:tcW w:w="479" w:type="pct"/>
          </w:tcPr>
          <w:p w14:paraId="3B6446BA" w14:textId="4D0FBB0E" w:rsidR="00B52C66" w:rsidRPr="00995F49" w:rsidRDefault="00B52C66" w:rsidP="00B52C6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3BB8">
              <w:t>3,550,889</w:t>
            </w:r>
          </w:p>
        </w:tc>
      </w:tr>
      <w:tr w:rsidR="00630FCD" w14:paraId="6B8AF82C" w14:textId="77777777" w:rsidTr="00260E1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tcPr>
          <w:p w14:paraId="5A0C1194" w14:textId="77777777" w:rsidR="00630FCD" w:rsidRPr="00995F49" w:rsidRDefault="00630FCD" w:rsidP="00432FFA">
            <w:pPr>
              <w:pStyle w:val="TableLeftText"/>
              <w:keepNext/>
              <w:keepLines/>
              <w:rPr>
                <w:color w:val="4A4D56"/>
              </w:rPr>
            </w:pPr>
            <w:r w:rsidRPr="00995F49">
              <w:rPr>
                <w:color w:val="4A4D56"/>
              </w:rPr>
              <w:t>Voltage Optimization</w:t>
            </w:r>
          </w:p>
        </w:tc>
        <w:tc>
          <w:tcPr>
            <w:tcW w:w="320" w:type="pct"/>
          </w:tcPr>
          <w:p w14:paraId="1C0B4CBC"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15.0</w:t>
            </w:r>
          </w:p>
        </w:tc>
        <w:tc>
          <w:tcPr>
            <w:tcW w:w="645" w:type="pct"/>
          </w:tcPr>
          <w:p w14:paraId="788B8656"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77,169</w:t>
            </w:r>
          </w:p>
        </w:tc>
        <w:tc>
          <w:tcPr>
            <w:tcW w:w="316" w:type="pct"/>
          </w:tcPr>
          <w:p w14:paraId="1BAD7A5E"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N/A</w:t>
            </w:r>
          </w:p>
        </w:tc>
        <w:tc>
          <w:tcPr>
            <w:tcW w:w="409" w:type="pct"/>
          </w:tcPr>
          <w:p w14:paraId="693C3BFE"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77,169</w:t>
            </w:r>
          </w:p>
        </w:tc>
        <w:tc>
          <w:tcPr>
            <w:tcW w:w="406" w:type="pct"/>
          </w:tcPr>
          <w:p w14:paraId="46D662EE"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77,169</w:t>
            </w:r>
          </w:p>
        </w:tc>
        <w:tc>
          <w:tcPr>
            <w:tcW w:w="406" w:type="pct"/>
          </w:tcPr>
          <w:p w14:paraId="299E0E44"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77,169</w:t>
            </w:r>
          </w:p>
        </w:tc>
        <w:tc>
          <w:tcPr>
            <w:tcW w:w="443" w:type="pct"/>
          </w:tcPr>
          <w:p w14:paraId="2F961D52"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77,169</w:t>
            </w:r>
          </w:p>
        </w:tc>
        <w:tc>
          <w:tcPr>
            <w:tcW w:w="132" w:type="pct"/>
            <w:gridSpan w:val="2"/>
          </w:tcPr>
          <w:p w14:paraId="2CEFABBB"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w:t>
            </w:r>
          </w:p>
        </w:tc>
        <w:tc>
          <w:tcPr>
            <w:tcW w:w="397" w:type="pct"/>
          </w:tcPr>
          <w:p w14:paraId="019BEFB7"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77,169</w:t>
            </w:r>
          </w:p>
        </w:tc>
        <w:tc>
          <w:tcPr>
            <w:tcW w:w="158" w:type="pct"/>
          </w:tcPr>
          <w:p w14:paraId="5647FD98"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w:t>
            </w:r>
          </w:p>
        </w:tc>
        <w:tc>
          <w:tcPr>
            <w:tcW w:w="479" w:type="pct"/>
          </w:tcPr>
          <w:p w14:paraId="22D8A051"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995F49">
              <w:rPr>
                <w:color w:val="4A4D56"/>
              </w:rPr>
              <w:t>1,157,529</w:t>
            </w:r>
          </w:p>
        </w:tc>
      </w:tr>
      <w:tr w:rsidR="00630FCD" w14:paraId="2A0D7238" w14:textId="77777777" w:rsidTr="00260E1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tcBorders>
              <w:right w:val="nil"/>
            </w:tcBorders>
            <w:shd w:val="clear" w:color="auto" w:fill="D9D9D9"/>
          </w:tcPr>
          <w:p w14:paraId="4D5FAB64" w14:textId="77777777" w:rsidR="00630FCD" w:rsidRPr="00995F49" w:rsidRDefault="00630FCD" w:rsidP="00432FFA">
            <w:pPr>
              <w:pStyle w:val="TableLeftText"/>
              <w:keepNext/>
              <w:keepLines/>
              <w:rPr>
                <w:rFonts w:ascii="Franklin Gothic Medium" w:hAnsi="Franklin Gothic Medium"/>
              </w:rPr>
            </w:pPr>
            <w:r w:rsidRPr="00995F49">
              <w:rPr>
                <w:rFonts w:ascii="Franklin Gothic Medium" w:hAnsi="Franklin Gothic Medium"/>
              </w:rPr>
              <w:t>2024 CPAS</w:t>
            </w:r>
          </w:p>
        </w:tc>
        <w:tc>
          <w:tcPr>
            <w:tcW w:w="320" w:type="pct"/>
            <w:tcBorders>
              <w:left w:val="nil"/>
            </w:tcBorders>
            <w:shd w:val="clear" w:color="auto" w:fill="D9D9D9"/>
          </w:tcPr>
          <w:p w14:paraId="6A3EFB75"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645" w:type="pct"/>
            <w:shd w:val="clear" w:color="auto" w:fill="D9D9D9"/>
          </w:tcPr>
          <w:p w14:paraId="0D41B96F"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480,720</w:t>
            </w:r>
          </w:p>
        </w:tc>
        <w:tc>
          <w:tcPr>
            <w:tcW w:w="316" w:type="pct"/>
            <w:shd w:val="clear" w:color="auto" w:fill="D9D9D9"/>
          </w:tcPr>
          <w:p w14:paraId="2D738974"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0.913</w:t>
            </w:r>
          </w:p>
        </w:tc>
        <w:tc>
          <w:tcPr>
            <w:tcW w:w="409" w:type="pct"/>
            <w:shd w:val="clear" w:color="auto" w:fill="D9D9D9"/>
          </w:tcPr>
          <w:p w14:paraId="446CEE79"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438,825</w:t>
            </w:r>
          </w:p>
        </w:tc>
        <w:tc>
          <w:tcPr>
            <w:tcW w:w="406" w:type="pct"/>
            <w:shd w:val="clear" w:color="auto" w:fill="D9D9D9"/>
          </w:tcPr>
          <w:p w14:paraId="22056ECD"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438,825</w:t>
            </w:r>
          </w:p>
        </w:tc>
        <w:tc>
          <w:tcPr>
            <w:tcW w:w="406" w:type="pct"/>
            <w:shd w:val="clear" w:color="auto" w:fill="D9D9D9"/>
          </w:tcPr>
          <w:p w14:paraId="457875F4"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437,789</w:t>
            </w:r>
          </w:p>
        </w:tc>
        <w:tc>
          <w:tcPr>
            <w:tcW w:w="443" w:type="pct"/>
            <w:shd w:val="clear" w:color="auto" w:fill="D9D9D9"/>
          </w:tcPr>
          <w:p w14:paraId="3951F66B"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435,930</w:t>
            </w:r>
          </w:p>
        </w:tc>
        <w:tc>
          <w:tcPr>
            <w:tcW w:w="132" w:type="pct"/>
            <w:gridSpan w:val="2"/>
            <w:shd w:val="clear" w:color="auto" w:fill="D9D9D9"/>
          </w:tcPr>
          <w:p w14:paraId="18674C7A" w14:textId="77777777" w:rsidR="00630FCD" w:rsidRPr="00995F49" w:rsidRDefault="00630FCD" w:rsidP="00432FFA">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397" w:type="pct"/>
            <w:shd w:val="clear" w:color="auto" w:fill="D9D9D9"/>
          </w:tcPr>
          <w:p w14:paraId="4DEDA37C"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428,702</w:t>
            </w:r>
          </w:p>
        </w:tc>
        <w:tc>
          <w:tcPr>
            <w:tcW w:w="158" w:type="pct"/>
            <w:shd w:val="clear" w:color="auto" w:fill="D9D9D9"/>
          </w:tcPr>
          <w:p w14:paraId="30A5AA9C" w14:textId="77777777" w:rsidR="00630FCD" w:rsidRPr="00995F49" w:rsidRDefault="00630FCD" w:rsidP="00432FFA">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79" w:type="pct"/>
            <w:shd w:val="clear" w:color="auto" w:fill="D9D9D9"/>
          </w:tcPr>
          <w:p w14:paraId="5E8EDEFD"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6,186,908</w:t>
            </w:r>
          </w:p>
        </w:tc>
      </w:tr>
      <w:tr w:rsidR="00630FCD" w14:paraId="58CFF846" w14:textId="77777777" w:rsidTr="00260E1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tcBorders>
              <w:right w:val="nil"/>
            </w:tcBorders>
            <w:shd w:val="clear" w:color="auto" w:fill="D9D9D9"/>
          </w:tcPr>
          <w:p w14:paraId="60E38DCE" w14:textId="77777777" w:rsidR="00630FCD" w:rsidRPr="00995F49" w:rsidRDefault="00630FCD" w:rsidP="00432FFA">
            <w:pPr>
              <w:pStyle w:val="TableLeftText"/>
              <w:keepNext/>
              <w:keepLines/>
              <w:rPr>
                <w:rFonts w:ascii="Franklin Gothic Medium" w:hAnsi="Franklin Gothic Medium"/>
              </w:rPr>
            </w:pPr>
            <w:r w:rsidRPr="00995F49">
              <w:rPr>
                <w:rFonts w:ascii="Franklin Gothic Medium" w:hAnsi="Franklin Gothic Medium"/>
              </w:rPr>
              <w:t>Expiring 2024 CPAS</w:t>
            </w:r>
          </w:p>
        </w:tc>
        <w:tc>
          <w:tcPr>
            <w:tcW w:w="320" w:type="pct"/>
            <w:tcBorders>
              <w:left w:val="nil"/>
              <w:right w:val="nil"/>
            </w:tcBorders>
            <w:shd w:val="clear" w:color="auto" w:fill="D9D9D9"/>
          </w:tcPr>
          <w:p w14:paraId="14C41246"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645" w:type="pct"/>
            <w:tcBorders>
              <w:left w:val="nil"/>
              <w:right w:val="nil"/>
            </w:tcBorders>
            <w:shd w:val="clear" w:color="auto" w:fill="D9D9D9"/>
          </w:tcPr>
          <w:p w14:paraId="40FDB343"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316" w:type="pct"/>
            <w:tcBorders>
              <w:left w:val="nil"/>
            </w:tcBorders>
            <w:shd w:val="clear" w:color="auto" w:fill="D9D9D9"/>
          </w:tcPr>
          <w:p w14:paraId="5FD2F525"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409" w:type="pct"/>
            <w:shd w:val="clear" w:color="auto" w:fill="D9D9D9"/>
          </w:tcPr>
          <w:p w14:paraId="3B13642F"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6" w:type="pct"/>
            <w:shd w:val="clear" w:color="auto" w:fill="D9D9D9"/>
          </w:tcPr>
          <w:p w14:paraId="71F72D72"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6" w:type="pct"/>
            <w:shd w:val="clear" w:color="auto" w:fill="D9D9D9"/>
          </w:tcPr>
          <w:p w14:paraId="32976E78"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1,036</w:t>
            </w:r>
          </w:p>
        </w:tc>
        <w:tc>
          <w:tcPr>
            <w:tcW w:w="443" w:type="pct"/>
            <w:shd w:val="clear" w:color="auto" w:fill="D9D9D9"/>
          </w:tcPr>
          <w:p w14:paraId="7675B567"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1,860</w:t>
            </w:r>
          </w:p>
        </w:tc>
        <w:tc>
          <w:tcPr>
            <w:tcW w:w="132" w:type="pct"/>
            <w:gridSpan w:val="2"/>
            <w:shd w:val="clear" w:color="auto" w:fill="D9D9D9"/>
          </w:tcPr>
          <w:p w14:paraId="1CBD1905"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397" w:type="pct"/>
            <w:shd w:val="clear" w:color="auto" w:fill="D9D9D9"/>
          </w:tcPr>
          <w:p w14:paraId="1D759E2C"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2,602</w:t>
            </w:r>
          </w:p>
        </w:tc>
        <w:tc>
          <w:tcPr>
            <w:tcW w:w="158" w:type="pct"/>
            <w:shd w:val="clear" w:color="auto" w:fill="D9D9D9"/>
          </w:tcPr>
          <w:p w14:paraId="4441D128"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79" w:type="pct"/>
            <w:tcBorders>
              <w:bottom w:val="nil"/>
              <w:right w:val="nil"/>
            </w:tcBorders>
            <w:vAlign w:val="bottom"/>
          </w:tcPr>
          <w:p w14:paraId="2C01B6D6"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630FCD" w14:paraId="163C9770" w14:textId="77777777" w:rsidTr="00260E1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tcBorders>
              <w:right w:val="nil"/>
            </w:tcBorders>
            <w:shd w:val="clear" w:color="auto" w:fill="D9D9D9"/>
          </w:tcPr>
          <w:p w14:paraId="3D7468AD" w14:textId="77777777" w:rsidR="00630FCD" w:rsidRPr="00995F49" w:rsidRDefault="00630FCD" w:rsidP="00432FFA">
            <w:pPr>
              <w:pStyle w:val="TableLeftText"/>
              <w:keepNext/>
              <w:keepLines/>
              <w:rPr>
                <w:rFonts w:ascii="Franklin Gothic Medium" w:hAnsi="Franklin Gothic Medium"/>
              </w:rPr>
            </w:pPr>
            <w:r w:rsidRPr="00995F49">
              <w:rPr>
                <w:rFonts w:ascii="Franklin Gothic Medium" w:hAnsi="Franklin Gothic Medium"/>
              </w:rPr>
              <w:t>Expired 2024 CPAS</w:t>
            </w:r>
          </w:p>
        </w:tc>
        <w:tc>
          <w:tcPr>
            <w:tcW w:w="320" w:type="pct"/>
            <w:tcBorders>
              <w:left w:val="nil"/>
              <w:right w:val="nil"/>
            </w:tcBorders>
            <w:shd w:val="clear" w:color="auto" w:fill="D9D9D9"/>
          </w:tcPr>
          <w:p w14:paraId="35E0871F"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645" w:type="pct"/>
            <w:tcBorders>
              <w:left w:val="nil"/>
              <w:right w:val="nil"/>
            </w:tcBorders>
            <w:shd w:val="clear" w:color="auto" w:fill="D9D9D9"/>
          </w:tcPr>
          <w:p w14:paraId="01AC74AD" w14:textId="77777777" w:rsidR="00630FCD" w:rsidRPr="00995F49" w:rsidRDefault="00630FCD" w:rsidP="00432FFA">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316" w:type="pct"/>
            <w:tcBorders>
              <w:left w:val="nil"/>
            </w:tcBorders>
            <w:shd w:val="clear" w:color="auto" w:fill="D9D9D9"/>
          </w:tcPr>
          <w:p w14:paraId="5004BE1B" w14:textId="77777777" w:rsidR="00630FCD" w:rsidRPr="00995F49" w:rsidRDefault="00630FCD" w:rsidP="00432FFA">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409" w:type="pct"/>
            <w:shd w:val="clear" w:color="auto" w:fill="D9D9D9"/>
          </w:tcPr>
          <w:p w14:paraId="60FDE08F"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6" w:type="pct"/>
            <w:shd w:val="clear" w:color="auto" w:fill="D9D9D9"/>
          </w:tcPr>
          <w:p w14:paraId="069CBB20"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0</w:t>
            </w:r>
          </w:p>
        </w:tc>
        <w:tc>
          <w:tcPr>
            <w:tcW w:w="406" w:type="pct"/>
            <w:shd w:val="clear" w:color="auto" w:fill="D9D9D9"/>
          </w:tcPr>
          <w:p w14:paraId="45C360B0"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1,036</w:t>
            </w:r>
          </w:p>
        </w:tc>
        <w:tc>
          <w:tcPr>
            <w:tcW w:w="443" w:type="pct"/>
            <w:shd w:val="clear" w:color="auto" w:fill="D9D9D9"/>
          </w:tcPr>
          <w:p w14:paraId="73612443"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2,896</w:t>
            </w:r>
          </w:p>
        </w:tc>
        <w:tc>
          <w:tcPr>
            <w:tcW w:w="132" w:type="pct"/>
            <w:gridSpan w:val="2"/>
            <w:shd w:val="clear" w:color="auto" w:fill="D9D9D9"/>
          </w:tcPr>
          <w:p w14:paraId="70B926DB" w14:textId="77777777" w:rsidR="00630FCD" w:rsidRPr="00995F49" w:rsidRDefault="00630FCD" w:rsidP="00432FFA">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397" w:type="pct"/>
            <w:shd w:val="clear" w:color="auto" w:fill="D9D9D9"/>
          </w:tcPr>
          <w:p w14:paraId="0A149DF7"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10,124</w:t>
            </w:r>
          </w:p>
        </w:tc>
        <w:tc>
          <w:tcPr>
            <w:tcW w:w="158" w:type="pct"/>
            <w:shd w:val="clear" w:color="auto" w:fill="D9D9D9"/>
          </w:tcPr>
          <w:p w14:paraId="53FCD0B1" w14:textId="77777777" w:rsidR="00630FCD" w:rsidRPr="00995F49" w:rsidRDefault="00630FCD" w:rsidP="00432FFA">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w:t>
            </w:r>
          </w:p>
        </w:tc>
        <w:tc>
          <w:tcPr>
            <w:tcW w:w="479" w:type="pct"/>
            <w:tcBorders>
              <w:top w:val="nil"/>
              <w:bottom w:val="nil"/>
              <w:right w:val="nil"/>
            </w:tcBorders>
            <w:vAlign w:val="bottom"/>
          </w:tcPr>
          <w:p w14:paraId="24DEE67A" w14:textId="77777777" w:rsidR="00630FCD" w:rsidRPr="00995F49" w:rsidRDefault="00630FCD"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630FCD" w14:paraId="27F9D39A" w14:textId="77777777" w:rsidTr="00260E1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shd w:val="clear" w:color="auto" w:fill="D9D9D9"/>
          </w:tcPr>
          <w:p w14:paraId="2D8A513F" w14:textId="77777777" w:rsidR="00630FCD" w:rsidRPr="00995F49" w:rsidRDefault="00630FCD" w:rsidP="00432FFA">
            <w:pPr>
              <w:pStyle w:val="TableLeftText"/>
              <w:keepNext/>
              <w:keepLines/>
              <w:rPr>
                <w:rFonts w:ascii="Franklin Gothic Medium" w:hAnsi="Franklin Gothic Medium"/>
              </w:rPr>
            </w:pPr>
            <w:r w:rsidRPr="00995F49">
              <w:rPr>
                <w:rFonts w:ascii="Franklin Gothic Medium" w:hAnsi="Franklin Gothic Medium"/>
              </w:rPr>
              <w:t>WAML</w:t>
            </w:r>
          </w:p>
        </w:tc>
        <w:tc>
          <w:tcPr>
            <w:tcW w:w="320" w:type="pct"/>
            <w:shd w:val="clear" w:color="auto" w:fill="D9D9D9"/>
          </w:tcPr>
          <w:p w14:paraId="2E5BA226" w14:textId="77777777" w:rsidR="00630FCD" w:rsidRPr="00995F49" w:rsidRDefault="00630FCD"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14.3</w:t>
            </w:r>
          </w:p>
        </w:tc>
        <w:tc>
          <w:tcPr>
            <w:tcW w:w="645" w:type="pct"/>
            <w:tcBorders>
              <w:bottom w:val="nil"/>
              <w:right w:val="nil"/>
            </w:tcBorders>
            <w:vAlign w:val="bottom"/>
          </w:tcPr>
          <w:p w14:paraId="0C68517E"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6" w:type="pct"/>
            <w:tcBorders>
              <w:left w:val="nil"/>
              <w:bottom w:val="nil"/>
              <w:right w:val="nil"/>
            </w:tcBorders>
            <w:vAlign w:val="bottom"/>
          </w:tcPr>
          <w:p w14:paraId="190AFF68"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9" w:type="pct"/>
            <w:tcBorders>
              <w:left w:val="nil"/>
              <w:bottom w:val="nil"/>
              <w:right w:val="nil"/>
            </w:tcBorders>
            <w:vAlign w:val="bottom"/>
          </w:tcPr>
          <w:p w14:paraId="55F4E7D6"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6" w:type="pct"/>
            <w:tcBorders>
              <w:left w:val="nil"/>
              <w:bottom w:val="nil"/>
              <w:right w:val="nil"/>
            </w:tcBorders>
            <w:vAlign w:val="bottom"/>
          </w:tcPr>
          <w:p w14:paraId="2F6ED948"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6" w:type="pct"/>
            <w:tcBorders>
              <w:left w:val="nil"/>
              <w:bottom w:val="nil"/>
              <w:right w:val="nil"/>
            </w:tcBorders>
            <w:vAlign w:val="bottom"/>
          </w:tcPr>
          <w:p w14:paraId="4A925F25"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43" w:type="pct"/>
            <w:tcBorders>
              <w:left w:val="nil"/>
              <w:bottom w:val="nil"/>
              <w:right w:val="nil"/>
            </w:tcBorders>
            <w:vAlign w:val="bottom"/>
          </w:tcPr>
          <w:p w14:paraId="6C58ECEC"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5" w:type="pct"/>
            <w:tcBorders>
              <w:left w:val="nil"/>
              <w:bottom w:val="nil"/>
              <w:right w:val="nil"/>
            </w:tcBorders>
            <w:vAlign w:val="bottom"/>
          </w:tcPr>
          <w:p w14:paraId="2A861BD0"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04" w:type="pct"/>
            <w:gridSpan w:val="2"/>
            <w:tcBorders>
              <w:left w:val="nil"/>
              <w:bottom w:val="nil"/>
              <w:right w:val="nil"/>
            </w:tcBorders>
            <w:vAlign w:val="bottom"/>
          </w:tcPr>
          <w:p w14:paraId="75E5BAA0"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8" w:type="pct"/>
            <w:tcBorders>
              <w:left w:val="nil"/>
              <w:bottom w:val="nil"/>
              <w:right w:val="nil"/>
            </w:tcBorders>
            <w:vAlign w:val="bottom"/>
          </w:tcPr>
          <w:p w14:paraId="09357195"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79" w:type="pct"/>
            <w:tcBorders>
              <w:top w:val="nil"/>
              <w:left w:val="nil"/>
              <w:bottom w:val="nil"/>
              <w:right w:val="nil"/>
            </w:tcBorders>
            <w:vAlign w:val="bottom"/>
          </w:tcPr>
          <w:p w14:paraId="62531281" w14:textId="77777777" w:rsidR="00630FCD" w:rsidRPr="00995F49" w:rsidRDefault="00630FCD"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630FCD" w14:paraId="2AE60710" w14:textId="77777777" w:rsidTr="00260E1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889" w:type="pct"/>
            <w:shd w:val="clear" w:color="auto" w:fill="D9D9D9"/>
          </w:tcPr>
          <w:p w14:paraId="363794A3" w14:textId="77777777" w:rsidR="00630FCD" w:rsidRPr="00995F49" w:rsidRDefault="00630FCD" w:rsidP="00FB35DE">
            <w:pPr>
              <w:pStyle w:val="TableLeftText"/>
              <w:rPr>
                <w:rFonts w:ascii="Franklin Gothic Medium" w:hAnsi="Franklin Gothic Medium"/>
              </w:rPr>
            </w:pPr>
            <w:r w:rsidRPr="00995F49">
              <w:rPr>
                <w:rFonts w:ascii="Franklin Gothic Medium" w:hAnsi="Franklin Gothic Medium"/>
              </w:rPr>
              <w:t>WAML without VO</w:t>
            </w:r>
          </w:p>
        </w:tc>
        <w:tc>
          <w:tcPr>
            <w:tcW w:w="320" w:type="pct"/>
            <w:shd w:val="clear" w:color="auto" w:fill="D9D9D9"/>
          </w:tcPr>
          <w:p w14:paraId="0D4DF4F4" w14:textId="77777777" w:rsidR="00630FCD" w:rsidRPr="00995F49" w:rsidRDefault="00630FCD" w:rsidP="00FB35D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14.2</w:t>
            </w:r>
          </w:p>
        </w:tc>
        <w:tc>
          <w:tcPr>
            <w:tcW w:w="645" w:type="pct"/>
            <w:tcBorders>
              <w:top w:val="nil"/>
              <w:bottom w:val="nil"/>
              <w:right w:val="nil"/>
            </w:tcBorders>
            <w:vAlign w:val="bottom"/>
          </w:tcPr>
          <w:p w14:paraId="02BAEFEA"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16" w:type="pct"/>
            <w:tcBorders>
              <w:top w:val="nil"/>
              <w:left w:val="nil"/>
              <w:bottom w:val="nil"/>
              <w:right w:val="nil"/>
            </w:tcBorders>
            <w:vAlign w:val="bottom"/>
          </w:tcPr>
          <w:p w14:paraId="58928B1F"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9" w:type="pct"/>
            <w:tcBorders>
              <w:top w:val="nil"/>
              <w:left w:val="nil"/>
              <w:bottom w:val="nil"/>
              <w:right w:val="nil"/>
            </w:tcBorders>
            <w:vAlign w:val="bottom"/>
          </w:tcPr>
          <w:p w14:paraId="08EFF710"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6" w:type="pct"/>
            <w:tcBorders>
              <w:top w:val="nil"/>
              <w:left w:val="nil"/>
              <w:bottom w:val="nil"/>
              <w:right w:val="nil"/>
            </w:tcBorders>
            <w:vAlign w:val="bottom"/>
          </w:tcPr>
          <w:p w14:paraId="78E5E046"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6" w:type="pct"/>
            <w:tcBorders>
              <w:top w:val="nil"/>
              <w:left w:val="nil"/>
              <w:bottom w:val="nil"/>
              <w:right w:val="nil"/>
            </w:tcBorders>
            <w:vAlign w:val="bottom"/>
          </w:tcPr>
          <w:p w14:paraId="25D9D7DD"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43" w:type="pct"/>
            <w:tcBorders>
              <w:top w:val="nil"/>
              <w:left w:val="nil"/>
              <w:bottom w:val="nil"/>
              <w:right w:val="nil"/>
            </w:tcBorders>
            <w:vAlign w:val="bottom"/>
          </w:tcPr>
          <w:p w14:paraId="313B0BA2"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25" w:type="pct"/>
            <w:tcBorders>
              <w:top w:val="nil"/>
              <w:left w:val="nil"/>
              <w:bottom w:val="nil"/>
              <w:right w:val="nil"/>
            </w:tcBorders>
            <w:vAlign w:val="bottom"/>
          </w:tcPr>
          <w:p w14:paraId="413A113B"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04" w:type="pct"/>
            <w:gridSpan w:val="2"/>
            <w:tcBorders>
              <w:top w:val="nil"/>
              <w:left w:val="nil"/>
              <w:bottom w:val="nil"/>
              <w:right w:val="nil"/>
            </w:tcBorders>
            <w:vAlign w:val="bottom"/>
          </w:tcPr>
          <w:p w14:paraId="6BB3D3EE"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8" w:type="pct"/>
            <w:tcBorders>
              <w:top w:val="nil"/>
              <w:left w:val="nil"/>
              <w:bottom w:val="nil"/>
              <w:right w:val="nil"/>
            </w:tcBorders>
            <w:vAlign w:val="bottom"/>
          </w:tcPr>
          <w:p w14:paraId="6CD646F2"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79" w:type="pct"/>
            <w:tcBorders>
              <w:top w:val="nil"/>
              <w:left w:val="nil"/>
              <w:bottom w:val="nil"/>
              <w:right w:val="nil"/>
            </w:tcBorders>
            <w:vAlign w:val="bottom"/>
          </w:tcPr>
          <w:p w14:paraId="736CAAEC" w14:textId="77777777" w:rsidR="00630FCD" w:rsidRPr="00995F49" w:rsidRDefault="00630FCD"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0F39186C" w14:textId="77777777" w:rsidR="00256285" w:rsidRDefault="00256285" w:rsidP="00A8061B">
      <w:pPr>
        <w:pStyle w:val="Heading3"/>
      </w:pPr>
      <w:bookmarkStart w:id="40" w:name="_Toc233113958"/>
      <w:r>
        <w:lastRenderedPageBreak/>
        <w:t>2025 Portfolio CPAS</w:t>
      </w:r>
      <w:bookmarkEnd w:id="40"/>
    </w:p>
    <w:p w14:paraId="7E1B5516" w14:textId="235E1441" w:rsidR="008F4618" w:rsidRPr="003901D1" w:rsidRDefault="008F4618" w:rsidP="008F4618">
      <w:pPr>
        <w:keepNext/>
        <w:keepLines/>
      </w:pPr>
      <w:r>
        <w:fldChar w:fldCharType="begin"/>
      </w:r>
      <w:r>
        <w:instrText xml:space="preserve"> REF _Ref137642695 \h </w:instrText>
      </w:r>
      <w:r>
        <w:fldChar w:fldCharType="separate"/>
      </w:r>
      <w:r w:rsidR="00B13E54">
        <w:t xml:space="preserve">Table </w:t>
      </w:r>
      <w:r w:rsidR="00B13E54">
        <w:rPr>
          <w:noProof/>
        </w:rPr>
        <w:t>11</w:t>
      </w:r>
      <w:r>
        <w:fldChar w:fldCharType="end"/>
      </w:r>
      <w:r>
        <w:t xml:space="preserve"> summarizes overall CPAS and WAML for the 2025 AIC portfolio by program</w:t>
      </w:r>
      <w:r w:rsidR="00B4549A">
        <w:t xml:space="preserve">. </w:t>
      </w:r>
      <w:r>
        <w:t xml:space="preserve">The overall WAML for the portfolio is 15.5 years including Voltage Optimization and 15.4 years excluding Voltage Optimization. </w:t>
      </w:r>
    </w:p>
    <w:p w14:paraId="799C239A" w14:textId="760138A0" w:rsidR="008F4618" w:rsidRDefault="008F4618" w:rsidP="008F4618">
      <w:pPr>
        <w:keepNext/>
        <w:keepLines/>
        <w:jc w:val="center"/>
      </w:pPr>
      <w:bookmarkStart w:id="41" w:name="_Toc228460054"/>
      <w:r>
        <w:t xml:space="preserve">Table </w:t>
      </w:r>
      <w:r>
        <w:fldChar w:fldCharType="begin"/>
      </w:r>
      <w:r>
        <w:instrText xml:space="preserve"> SEQ Table \* ARABIC </w:instrText>
      </w:r>
      <w:r>
        <w:fldChar w:fldCharType="separate"/>
      </w:r>
      <w:r w:rsidR="00B13E54">
        <w:rPr>
          <w:noProof/>
        </w:rPr>
        <w:t>13</w:t>
      </w:r>
      <w:r>
        <w:rPr>
          <w:noProof/>
        </w:rPr>
        <w:fldChar w:fldCharType="end"/>
      </w:r>
      <w:r>
        <w:t>.</w:t>
      </w:r>
      <w:r w:rsidRPr="006A5396">
        <w:t xml:space="preserve"> </w:t>
      </w:r>
      <w:r w:rsidRPr="00B63B6D">
        <w:t>202</w:t>
      </w:r>
      <w:r>
        <w:t>5</w:t>
      </w:r>
      <w:r w:rsidRPr="00B63B6D">
        <w:t xml:space="preserve"> </w:t>
      </w:r>
      <w:r>
        <w:t>AIC Portfolio</w:t>
      </w:r>
      <w:r w:rsidRPr="00B63B6D">
        <w:t xml:space="preserve"> CPAS and WAML</w:t>
      </w:r>
      <w:bookmarkEnd w:id="41"/>
    </w:p>
    <w:tbl>
      <w:tblPr>
        <w:tblStyle w:val="ODCBasic-1"/>
        <w:tblW w:w="5020" w:type="pct"/>
        <w:tblCellMar>
          <w:top w:w="0" w:type="dxa"/>
        </w:tblCellMar>
        <w:tblLook w:val="04A0" w:firstRow="1" w:lastRow="0" w:firstColumn="1" w:lastColumn="0" w:noHBand="0" w:noVBand="1"/>
      </w:tblPr>
      <w:tblGrid>
        <w:gridCol w:w="2694"/>
        <w:gridCol w:w="900"/>
        <w:gridCol w:w="1892"/>
        <w:gridCol w:w="900"/>
        <w:gridCol w:w="1260"/>
        <w:gridCol w:w="1169"/>
        <w:gridCol w:w="1260"/>
        <w:gridCol w:w="1257"/>
        <w:gridCol w:w="165"/>
        <w:gridCol w:w="286"/>
        <w:gridCol w:w="1113"/>
        <w:gridCol w:w="62"/>
        <w:gridCol w:w="348"/>
        <w:gridCol w:w="62"/>
        <w:gridCol w:w="1325"/>
        <w:gridCol w:w="62"/>
      </w:tblGrid>
      <w:tr w:rsidR="008F4618" w14:paraId="62F7B4C7" w14:textId="77777777" w:rsidTr="008B23E3">
        <w:trPr>
          <w:gridAfter w:val="1"/>
          <w:cnfStyle w:val="100000000000" w:firstRow="1" w:lastRow="0" w:firstColumn="0" w:lastColumn="0" w:oddVBand="0" w:evenVBand="0" w:oddHBand="0" w:evenHBand="0" w:firstRowFirstColumn="0" w:firstRowLastColumn="0" w:lastRowFirstColumn="0" w:lastRowLastColumn="0"/>
          <w:wAfter w:w="21" w:type="pct"/>
          <w:trHeight w:val="363"/>
          <w:tblHeader/>
        </w:trPr>
        <w:tc>
          <w:tcPr>
            <w:cnfStyle w:val="001000000000" w:firstRow="0" w:lastRow="0" w:firstColumn="1" w:lastColumn="0" w:oddVBand="0" w:evenVBand="0" w:oddHBand="0" w:evenHBand="0" w:firstRowFirstColumn="0" w:firstRowLastColumn="0" w:lastRowFirstColumn="0" w:lastRowLastColumn="0"/>
            <w:tcW w:w="913" w:type="pct"/>
            <w:vMerge w:val="restart"/>
            <w:tcBorders>
              <w:bottom w:val="single" w:sz="4" w:space="0" w:color="4A4D56" w:themeColor="text1"/>
              <w:right w:val="single" w:sz="4" w:space="0" w:color="4A4D56" w:themeColor="text1"/>
            </w:tcBorders>
          </w:tcPr>
          <w:p w14:paraId="760EB976" w14:textId="77777777" w:rsidR="008F4618" w:rsidRPr="00625570" w:rsidRDefault="008F4618" w:rsidP="00432FFA">
            <w:pPr>
              <w:pStyle w:val="TableHeadingLeft"/>
              <w:keepNext/>
              <w:keepLines/>
            </w:pPr>
            <w:r>
              <w:t>Program</w:t>
            </w:r>
          </w:p>
        </w:tc>
        <w:tc>
          <w:tcPr>
            <w:tcW w:w="305" w:type="pct"/>
            <w:vMerge w:val="restart"/>
            <w:tcBorders>
              <w:left w:val="single" w:sz="4" w:space="0" w:color="4A4D56" w:themeColor="text1"/>
              <w:right w:val="single" w:sz="4" w:space="0" w:color="4A4D56" w:themeColor="text1"/>
            </w:tcBorders>
          </w:tcPr>
          <w:p w14:paraId="2DEDE113" w14:textId="77777777" w:rsidR="008F4618" w:rsidRPr="00625570" w:rsidRDefault="008F4618"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WAML</w:t>
            </w:r>
          </w:p>
        </w:tc>
        <w:tc>
          <w:tcPr>
            <w:tcW w:w="641" w:type="pct"/>
            <w:vMerge w:val="restart"/>
            <w:tcBorders>
              <w:left w:val="single" w:sz="4" w:space="0" w:color="4A4D56" w:themeColor="text1"/>
              <w:right w:val="single" w:sz="4" w:space="0" w:color="4A4D56" w:themeColor="text1"/>
            </w:tcBorders>
          </w:tcPr>
          <w:p w14:paraId="19E05D76" w14:textId="77777777" w:rsidR="008F4618" w:rsidRPr="00625570" w:rsidRDefault="008F4618"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Annual Verified Gross Savings (MWh)</w:t>
            </w:r>
          </w:p>
        </w:tc>
        <w:tc>
          <w:tcPr>
            <w:tcW w:w="305" w:type="pct"/>
            <w:vMerge w:val="restart"/>
            <w:tcBorders>
              <w:left w:val="single" w:sz="4" w:space="0" w:color="4A4D56" w:themeColor="text1"/>
              <w:right w:val="single" w:sz="4" w:space="0" w:color="4A4D56" w:themeColor="text1"/>
            </w:tcBorders>
          </w:tcPr>
          <w:p w14:paraId="4F6E3D40" w14:textId="77777777" w:rsidR="008F4618" w:rsidRPr="00625570" w:rsidRDefault="008F4618"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2345" w:type="pct"/>
            <w:gridSpan w:val="9"/>
            <w:tcBorders>
              <w:left w:val="single" w:sz="4" w:space="0" w:color="4A4D56" w:themeColor="text1"/>
              <w:bottom w:val="single" w:sz="4" w:space="0" w:color="4A4D56" w:themeColor="text1"/>
              <w:right w:val="single" w:sz="4" w:space="0" w:color="4A4D56" w:themeColor="text1"/>
            </w:tcBorders>
          </w:tcPr>
          <w:p w14:paraId="5330A1BB" w14:textId="77777777" w:rsidR="008F4618" w:rsidRDefault="008F4618"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CPAS – Verified Net Savings (MWh)</w:t>
            </w:r>
          </w:p>
        </w:tc>
        <w:tc>
          <w:tcPr>
            <w:tcW w:w="470" w:type="pct"/>
            <w:gridSpan w:val="2"/>
            <w:vMerge w:val="restart"/>
            <w:tcBorders>
              <w:left w:val="single" w:sz="4" w:space="0" w:color="4A4D56" w:themeColor="text1"/>
            </w:tcBorders>
          </w:tcPr>
          <w:p w14:paraId="0BB968D7" w14:textId="77777777" w:rsidR="008F4618" w:rsidRPr="00625570" w:rsidRDefault="008F4618" w:rsidP="00432FFA">
            <w:pPr>
              <w:pStyle w:val="TableHeadingCentered"/>
              <w:keepNext/>
              <w:keepLines/>
              <w:cnfStyle w:val="100000000000" w:firstRow="1" w:lastRow="0" w:firstColumn="0" w:lastColumn="0" w:oddVBand="0" w:evenVBand="0" w:oddHBand="0" w:evenHBand="0" w:firstRowFirstColumn="0" w:firstRowLastColumn="0" w:lastRowFirstColumn="0" w:lastRowLastColumn="0"/>
            </w:pPr>
            <w:r>
              <w:t>Lifetime Savings (MWh)</w:t>
            </w:r>
          </w:p>
        </w:tc>
      </w:tr>
      <w:tr w:rsidR="008F4618" w14:paraId="3920F634" w14:textId="77777777" w:rsidTr="008B23E3">
        <w:trPr>
          <w:gridAfter w:val="1"/>
          <w:cnfStyle w:val="000000100000" w:firstRow="0" w:lastRow="0" w:firstColumn="0" w:lastColumn="0" w:oddVBand="0" w:evenVBand="0" w:oddHBand="1" w:evenHBand="0" w:firstRowFirstColumn="0" w:firstRowLastColumn="0" w:lastRowFirstColumn="0" w:lastRowLastColumn="0"/>
          <w:wAfter w:w="21" w:type="pct"/>
          <w:cantSplit/>
          <w:trHeight w:val="363"/>
        </w:trPr>
        <w:tc>
          <w:tcPr>
            <w:cnfStyle w:val="001000000000" w:firstRow="0" w:lastRow="0" w:firstColumn="1" w:lastColumn="0" w:oddVBand="0" w:evenVBand="0" w:oddHBand="0" w:evenHBand="0" w:firstRowFirstColumn="0" w:firstRowLastColumn="0" w:lastRowFirstColumn="0" w:lastRowLastColumn="0"/>
            <w:tcW w:w="913" w:type="pct"/>
            <w:vMerge/>
            <w:tcBorders>
              <w:top w:val="single" w:sz="4" w:space="0" w:color="4A4D56" w:themeColor="text1"/>
              <w:right w:val="single" w:sz="4" w:space="0" w:color="4A4D56" w:themeColor="text1"/>
            </w:tcBorders>
          </w:tcPr>
          <w:p w14:paraId="53DF2ABB" w14:textId="77777777" w:rsidR="008F4618" w:rsidRPr="00625570" w:rsidRDefault="008F4618" w:rsidP="00432FFA">
            <w:pPr>
              <w:pStyle w:val="ODTable"/>
              <w:keepNext/>
              <w:keepLines/>
              <w:suppressAutoHyphens/>
              <w:ind w:left="72"/>
              <w:jc w:val="center"/>
              <w:rPr>
                <w:sz w:val="18"/>
                <w:szCs w:val="18"/>
              </w:rPr>
            </w:pPr>
          </w:p>
        </w:tc>
        <w:tc>
          <w:tcPr>
            <w:tcW w:w="305" w:type="pct"/>
            <w:vMerge/>
            <w:tcBorders>
              <w:left w:val="single" w:sz="4" w:space="0" w:color="4A4D56" w:themeColor="text1"/>
              <w:right w:val="single" w:sz="4" w:space="0" w:color="4A4D56" w:themeColor="text1"/>
            </w:tcBorders>
            <w:shd w:val="clear" w:color="auto" w:fill="053572" w:themeFill="text2"/>
          </w:tcPr>
          <w:p w14:paraId="33772C1D" w14:textId="77777777" w:rsidR="008F4618" w:rsidRPr="00625570"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rPr>
                <w:rFonts w:cs="Calibri"/>
              </w:rPr>
            </w:pPr>
          </w:p>
        </w:tc>
        <w:tc>
          <w:tcPr>
            <w:tcW w:w="641" w:type="pct"/>
            <w:vMerge/>
            <w:tcBorders>
              <w:left w:val="single" w:sz="4" w:space="0" w:color="4A4D56" w:themeColor="text1"/>
              <w:right w:val="single" w:sz="4" w:space="0" w:color="4A4D56" w:themeColor="text1"/>
            </w:tcBorders>
            <w:shd w:val="clear" w:color="auto" w:fill="053572" w:themeFill="text2"/>
          </w:tcPr>
          <w:p w14:paraId="7DE428C0" w14:textId="77777777" w:rsidR="008F4618" w:rsidRPr="00625570"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305" w:type="pct"/>
            <w:vMerge/>
            <w:tcBorders>
              <w:left w:val="single" w:sz="4" w:space="0" w:color="4A4D56" w:themeColor="text1"/>
              <w:right w:val="single" w:sz="4" w:space="0" w:color="4A4D56" w:themeColor="text1"/>
            </w:tcBorders>
            <w:shd w:val="clear" w:color="auto" w:fill="053572" w:themeFill="text2"/>
          </w:tcPr>
          <w:p w14:paraId="34FC543F" w14:textId="77777777" w:rsidR="008F4618" w:rsidRPr="00625570"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427"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4F38D086" w14:textId="77777777" w:rsidR="008F4618" w:rsidRPr="00625570"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2025</w:t>
            </w:r>
          </w:p>
        </w:tc>
        <w:tc>
          <w:tcPr>
            <w:tcW w:w="396"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1A48423" w14:textId="77777777" w:rsidR="008F4618"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2026</w:t>
            </w:r>
          </w:p>
        </w:tc>
        <w:tc>
          <w:tcPr>
            <w:tcW w:w="427"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F6E1C4A" w14:textId="77777777" w:rsidR="008F4618"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2027</w:t>
            </w:r>
          </w:p>
        </w:tc>
        <w:tc>
          <w:tcPr>
            <w:tcW w:w="426"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E401A1A" w14:textId="77777777" w:rsidR="008F4618"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rPr>
                <w:color w:val="FFFFFF"/>
              </w:rPr>
              <w:t>2028</w:t>
            </w:r>
          </w:p>
        </w:tc>
        <w:tc>
          <w:tcPr>
            <w:tcW w:w="153"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C361B67" w14:textId="77777777" w:rsidR="008F4618"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377"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72C634F4" w14:textId="77777777" w:rsidR="008F4618"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t>2030</w:t>
            </w:r>
          </w:p>
        </w:tc>
        <w:tc>
          <w:tcPr>
            <w:tcW w:w="139" w:type="pct"/>
            <w:gridSpan w:val="2"/>
            <w:tcBorders>
              <w:left w:val="single" w:sz="4" w:space="0" w:color="4A4D56" w:themeColor="text1"/>
              <w:right w:val="single" w:sz="4" w:space="0" w:color="4A4D56" w:themeColor="text1"/>
            </w:tcBorders>
            <w:shd w:val="clear" w:color="auto" w:fill="053572" w:themeFill="text2"/>
          </w:tcPr>
          <w:p w14:paraId="38EA5C44" w14:textId="77777777" w:rsidR="008F4618" w:rsidRPr="00625570"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470" w:type="pct"/>
            <w:gridSpan w:val="2"/>
            <w:vMerge/>
            <w:tcBorders>
              <w:left w:val="single" w:sz="4" w:space="0" w:color="4A4D56" w:themeColor="text1"/>
            </w:tcBorders>
            <w:shd w:val="clear" w:color="auto" w:fill="053572" w:themeFill="text2"/>
          </w:tcPr>
          <w:p w14:paraId="11E27EA3" w14:textId="77777777" w:rsidR="008F4618" w:rsidRPr="00625570" w:rsidRDefault="008F4618" w:rsidP="00432FFA">
            <w:pPr>
              <w:pStyle w:val="TableHeadingCentered"/>
              <w:keepNext/>
              <w:keepLines/>
              <w:cnfStyle w:val="000000100000" w:firstRow="0" w:lastRow="0" w:firstColumn="0" w:lastColumn="0" w:oddVBand="0" w:evenVBand="0" w:oddHBand="1" w:evenHBand="0" w:firstRowFirstColumn="0" w:firstRowLastColumn="0" w:lastRowFirstColumn="0" w:lastRowLastColumn="0"/>
            </w:pPr>
          </w:p>
        </w:tc>
      </w:tr>
      <w:tr w:rsidR="00E80E47" w14:paraId="2031312E" w14:textId="77777777" w:rsidTr="008B23E3">
        <w:trPr>
          <w:gridAfter w:val="1"/>
          <w:cnfStyle w:val="000000010000" w:firstRow="0" w:lastRow="0" w:firstColumn="0" w:lastColumn="0" w:oddVBand="0" w:evenVBand="0" w:oddHBand="0" w:evenHBand="1" w:firstRowFirstColumn="0" w:firstRowLastColumn="0" w:lastRowFirstColumn="0" w:lastRowLastColumn="0"/>
          <w:wAfter w:w="21" w:type="pct"/>
          <w:cantSplit/>
          <w:trHeight w:val="288"/>
        </w:trPr>
        <w:tc>
          <w:tcPr>
            <w:cnfStyle w:val="001000000000" w:firstRow="0" w:lastRow="0" w:firstColumn="1" w:lastColumn="0" w:oddVBand="0" w:evenVBand="0" w:oddHBand="0" w:evenHBand="0" w:firstRowFirstColumn="0" w:firstRowLastColumn="0" w:lastRowFirstColumn="0" w:lastRowLastColumn="0"/>
            <w:tcW w:w="913" w:type="pct"/>
          </w:tcPr>
          <w:p w14:paraId="4091EB34" w14:textId="77777777" w:rsidR="00E80E47" w:rsidRPr="00995F49" w:rsidRDefault="00E80E47" w:rsidP="00432FFA">
            <w:pPr>
              <w:pStyle w:val="TableLeftText"/>
              <w:keepNext/>
              <w:keepLines/>
            </w:pPr>
            <w:r w:rsidRPr="00995F49">
              <w:rPr>
                <w:color w:val="4A4D56"/>
              </w:rPr>
              <w:t>Residential</w:t>
            </w:r>
          </w:p>
        </w:tc>
        <w:tc>
          <w:tcPr>
            <w:tcW w:w="305" w:type="pct"/>
          </w:tcPr>
          <w:p w14:paraId="38F8FA37"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10.1</w:t>
            </w:r>
          </w:p>
        </w:tc>
        <w:tc>
          <w:tcPr>
            <w:tcW w:w="641" w:type="pct"/>
          </w:tcPr>
          <w:p w14:paraId="42A3DF08" w14:textId="68D6BE58"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137,242</w:t>
            </w:r>
          </w:p>
        </w:tc>
        <w:tc>
          <w:tcPr>
            <w:tcW w:w="305" w:type="pct"/>
          </w:tcPr>
          <w:p w14:paraId="23B00196"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0.927</w:t>
            </w:r>
          </w:p>
        </w:tc>
        <w:tc>
          <w:tcPr>
            <w:tcW w:w="427" w:type="pct"/>
          </w:tcPr>
          <w:p w14:paraId="32399C81" w14:textId="6BD59192"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127,201</w:t>
            </w:r>
          </w:p>
        </w:tc>
        <w:tc>
          <w:tcPr>
            <w:tcW w:w="396" w:type="pct"/>
          </w:tcPr>
          <w:p w14:paraId="6735BF80" w14:textId="606E6581"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127,201</w:t>
            </w:r>
          </w:p>
        </w:tc>
        <w:tc>
          <w:tcPr>
            <w:tcW w:w="427" w:type="pct"/>
          </w:tcPr>
          <w:p w14:paraId="14008C03" w14:textId="513AF36C"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126,235</w:t>
            </w:r>
          </w:p>
        </w:tc>
        <w:tc>
          <w:tcPr>
            <w:tcW w:w="426" w:type="pct"/>
          </w:tcPr>
          <w:p w14:paraId="740801E3" w14:textId="5CD2C3E2"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126,232</w:t>
            </w:r>
          </w:p>
        </w:tc>
        <w:tc>
          <w:tcPr>
            <w:tcW w:w="153" w:type="pct"/>
            <w:gridSpan w:val="2"/>
          </w:tcPr>
          <w:p w14:paraId="723D6782"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377" w:type="pct"/>
          </w:tcPr>
          <w:p w14:paraId="38B8E4C8" w14:textId="5CA24CBB"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126,232</w:t>
            </w:r>
          </w:p>
        </w:tc>
        <w:tc>
          <w:tcPr>
            <w:tcW w:w="139" w:type="pct"/>
            <w:gridSpan w:val="2"/>
          </w:tcPr>
          <w:p w14:paraId="282D9E8E"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470" w:type="pct"/>
            <w:gridSpan w:val="2"/>
          </w:tcPr>
          <w:p w14:paraId="79287584" w14:textId="6953AB69"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1,255,195</w:t>
            </w:r>
          </w:p>
        </w:tc>
      </w:tr>
      <w:tr w:rsidR="00E80E47" w14:paraId="4973BB77" w14:textId="77777777" w:rsidTr="008B23E3">
        <w:trPr>
          <w:gridAfter w:val="1"/>
          <w:cnfStyle w:val="000000100000" w:firstRow="0" w:lastRow="0" w:firstColumn="0" w:lastColumn="0" w:oddVBand="0" w:evenVBand="0" w:oddHBand="1" w:evenHBand="0" w:firstRowFirstColumn="0" w:firstRowLastColumn="0" w:lastRowFirstColumn="0" w:lastRowLastColumn="0"/>
          <w:wAfter w:w="21" w:type="pct"/>
          <w:cantSplit/>
          <w:trHeight w:val="288"/>
        </w:trPr>
        <w:tc>
          <w:tcPr>
            <w:cnfStyle w:val="001000000000" w:firstRow="0" w:lastRow="0" w:firstColumn="1" w:lastColumn="0" w:oddVBand="0" w:evenVBand="0" w:oddHBand="0" w:evenHBand="0" w:firstRowFirstColumn="0" w:firstRowLastColumn="0" w:lastRowFirstColumn="0" w:lastRowLastColumn="0"/>
            <w:tcW w:w="913" w:type="pct"/>
          </w:tcPr>
          <w:p w14:paraId="1A387EAA" w14:textId="77777777" w:rsidR="00E80E47" w:rsidRPr="00995F49" w:rsidRDefault="00E80E47" w:rsidP="00432FFA">
            <w:pPr>
              <w:pStyle w:val="TableLeftText"/>
              <w:keepNext/>
              <w:keepLines/>
            </w:pPr>
            <w:r w:rsidRPr="00995F49">
              <w:rPr>
                <w:color w:val="4A4D56"/>
              </w:rPr>
              <w:t>Business</w:t>
            </w:r>
          </w:p>
        </w:tc>
        <w:tc>
          <w:tcPr>
            <w:tcW w:w="305" w:type="pct"/>
          </w:tcPr>
          <w:p w14:paraId="04600824"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18.4</w:t>
            </w:r>
          </w:p>
        </w:tc>
        <w:tc>
          <w:tcPr>
            <w:tcW w:w="641" w:type="pct"/>
          </w:tcPr>
          <w:p w14:paraId="73251262" w14:textId="711FA41B"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248,290</w:t>
            </w:r>
          </w:p>
        </w:tc>
        <w:tc>
          <w:tcPr>
            <w:tcW w:w="305" w:type="pct"/>
          </w:tcPr>
          <w:p w14:paraId="703F3A7A"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0.879</w:t>
            </w:r>
          </w:p>
        </w:tc>
        <w:tc>
          <w:tcPr>
            <w:tcW w:w="427" w:type="pct"/>
          </w:tcPr>
          <w:p w14:paraId="44B34458" w14:textId="2873C2D3"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218,125</w:t>
            </w:r>
          </w:p>
        </w:tc>
        <w:tc>
          <w:tcPr>
            <w:tcW w:w="396" w:type="pct"/>
          </w:tcPr>
          <w:p w14:paraId="2C51BEB5" w14:textId="66ED155F"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218,125</w:t>
            </w:r>
          </w:p>
        </w:tc>
        <w:tc>
          <w:tcPr>
            <w:tcW w:w="427" w:type="pct"/>
          </w:tcPr>
          <w:p w14:paraId="570DFE51" w14:textId="7E403954"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217,935</w:t>
            </w:r>
          </w:p>
        </w:tc>
        <w:tc>
          <w:tcPr>
            <w:tcW w:w="426" w:type="pct"/>
          </w:tcPr>
          <w:p w14:paraId="4EE25E17" w14:textId="4F50F993"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216,601</w:t>
            </w:r>
          </w:p>
        </w:tc>
        <w:tc>
          <w:tcPr>
            <w:tcW w:w="153" w:type="pct"/>
            <w:gridSpan w:val="2"/>
          </w:tcPr>
          <w:p w14:paraId="5D406B13"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w:t>
            </w:r>
          </w:p>
        </w:tc>
        <w:tc>
          <w:tcPr>
            <w:tcW w:w="377" w:type="pct"/>
          </w:tcPr>
          <w:p w14:paraId="0B58A620" w14:textId="4F6A214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214,855</w:t>
            </w:r>
          </w:p>
        </w:tc>
        <w:tc>
          <w:tcPr>
            <w:tcW w:w="139" w:type="pct"/>
            <w:gridSpan w:val="2"/>
          </w:tcPr>
          <w:p w14:paraId="62E9D484"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color w:val="4A4D56"/>
              </w:rPr>
              <w:t>…</w:t>
            </w:r>
          </w:p>
        </w:tc>
        <w:tc>
          <w:tcPr>
            <w:tcW w:w="470" w:type="pct"/>
            <w:gridSpan w:val="2"/>
          </w:tcPr>
          <w:p w14:paraId="3F8AC350" w14:textId="44E15CD3"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3,883,253</w:t>
            </w:r>
          </w:p>
        </w:tc>
      </w:tr>
      <w:tr w:rsidR="00E80E47" w14:paraId="1A846777" w14:textId="77777777" w:rsidTr="008B23E3">
        <w:trPr>
          <w:gridAfter w:val="1"/>
          <w:cnfStyle w:val="000000010000" w:firstRow="0" w:lastRow="0" w:firstColumn="0" w:lastColumn="0" w:oddVBand="0" w:evenVBand="0" w:oddHBand="0" w:evenHBand="1" w:firstRowFirstColumn="0" w:firstRowLastColumn="0" w:lastRowFirstColumn="0" w:lastRowLastColumn="0"/>
          <w:wAfter w:w="21" w:type="pct"/>
          <w:cantSplit/>
          <w:trHeight w:val="288"/>
        </w:trPr>
        <w:tc>
          <w:tcPr>
            <w:cnfStyle w:val="001000000000" w:firstRow="0" w:lastRow="0" w:firstColumn="1" w:lastColumn="0" w:oddVBand="0" w:evenVBand="0" w:oddHBand="0" w:evenHBand="0" w:firstRowFirstColumn="0" w:firstRowLastColumn="0" w:lastRowFirstColumn="0" w:lastRowLastColumn="0"/>
            <w:tcW w:w="913" w:type="pct"/>
          </w:tcPr>
          <w:p w14:paraId="77EB912E" w14:textId="77777777" w:rsidR="00E80E47" w:rsidRPr="00995F49" w:rsidRDefault="00E80E47" w:rsidP="00432FFA">
            <w:pPr>
              <w:pStyle w:val="TableLeftText"/>
              <w:keepNext/>
              <w:keepLines/>
            </w:pPr>
            <w:r w:rsidRPr="00995F49">
              <w:rPr>
                <w:color w:val="4A4D56"/>
              </w:rPr>
              <w:t>Voltage Optimization</w:t>
            </w:r>
          </w:p>
        </w:tc>
        <w:tc>
          <w:tcPr>
            <w:tcW w:w="305" w:type="pct"/>
          </w:tcPr>
          <w:p w14:paraId="232D8075"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15.0</w:t>
            </w:r>
          </w:p>
        </w:tc>
        <w:tc>
          <w:tcPr>
            <w:tcW w:w="641" w:type="pct"/>
          </w:tcPr>
          <w:p w14:paraId="23A5CDF7" w14:textId="7FC4BDEC"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62,045</w:t>
            </w:r>
          </w:p>
        </w:tc>
        <w:tc>
          <w:tcPr>
            <w:tcW w:w="305" w:type="pct"/>
          </w:tcPr>
          <w:p w14:paraId="2ADB3ED2"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N/A</w:t>
            </w:r>
          </w:p>
        </w:tc>
        <w:tc>
          <w:tcPr>
            <w:tcW w:w="427" w:type="pct"/>
          </w:tcPr>
          <w:p w14:paraId="3805B9B5" w14:textId="0AC1A29F"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62,045</w:t>
            </w:r>
          </w:p>
        </w:tc>
        <w:tc>
          <w:tcPr>
            <w:tcW w:w="396" w:type="pct"/>
          </w:tcPr>
          <w:p w14:paraId="4EB2302A" w14:textId="7C0BA913"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62,045</w:t>
            </w:r>
          </w:p>
        </w:tc>
        <w:tc>
          <w:tcPr>
            <w:tcW w:w="427" w:type="pct"/>
          </w:tcPr>
          <w:p w14:paraId="24EEAC2D" w14:textId="622EE0F8"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62,045</w:t>
            </w:r>
          </w:p>
        </w:tc>
        <w:tc>
          <w:tcPr>
            <w:tcW w:w="426" w:type="pct"/>
          </w:tcPr>
          <w:p w14:paraId="735009EB" w14:textId="3B1B3813"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62,045</w:t>
            </w:r>
          </w:p>
        </w:tc>
        <w:tc>
          <w:tcPr>
            <w:tcW w:w="153" w:type="pct"/>
            <w:gridSpan w:val="2"/>
          </w:tcPr>
          <w:p w14:paraId="609978D3"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377" w:type="pct"/>
          </w:tcPr>
          <w:p w14:paraId="7ABD2B9D" w14:textId="42EF4A65"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62,045</w:t>
            </w:r>
          </w:p>
        </w:tc>
        <w:tc>
          <w:tcPr>
            <w:tcW w:w="139" w:type="pct"/>
            <w:gridSpan w:val="2"/>
          </w:tcPr>
          <w:p w14:paraId="463F14A1"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color w:val="4A4D56"/>
              </w:rPr>
              <w:t>…</w:t>
            </w:r>
          </w:p>
        </w:tc>
        <w:tc>
          <w:tcPr>
            <w:tcW w:w="470" w:type="pct"/>
            <w:gridSpan w:val="2"/>
          </w:tcPr>
          <w:p w14:paraId="7D074238" w14:textId="2CEEF33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930,681</w:t>
            </w:r>
          </w:p>
        </w:tc>
      </w:tr>
      <w:tr w:rsidR="00E80E47" w14:paraId="0F79678F" w14:textId="77777777" w:rsidTr="008B23E3">
        <w:trPr>
          <w:gridAfter w:val="1"/>
          <w:cnfStyle w:val="000000100000" w:firstRow="0" w:lastRow="0" w:firstColumn="0" w:lastColumn="0" w:oddVBand="0" w:evenVBand="0" w:oddHBand="1" w:evenHBand="0" w:firstRowFirstColumn="0" w:firstRowLastColumn="0" w:lastRowFirstColumn="0" w:lastRowLastColumn="0"/>
          <w:wAfter w:w="21" w:type="pct"/>
          <w:cantSplit/>
          <w:trHeight w:val="288"/>
        </w:trPr>
        <w:tc>
          <w:tcPr>
            <w:cnfStyle w:val="001000000000" w:firstRow="0" w:lastRow="0" w:firstColumn="1" w:lastColumn="0" w:oddVBand="0" w:evenVBand="0" w:oddHBand="0" w:evenHBand="0" w:firstRowFirstColumn="0" w:firstRowLastColumn="0" w:lastRowFirstColumn="0" w:lastRowLastColumn="0"/>
            <w:tcW w:w="913" w:type="pct"/>
            <w:tcBorders>
              <w:right w:val="nil"/>
            </w:tcBorders>
            <w:shd w:val="clear" w:color="auto" w:fill="D9D9D9"/>
          </w:tcPr>
          <w:p w14:paraId="6482034A" w14:textId="77777777" w:rsidR="00E80E47" w:rsidRPr="008B23E3" w:rsidRDefault="00E80E47" w:rsidP="00432FFA">
            <w:pPr>
              <w:pStyle w:val="TableLeftText"/>
              <w:keepNext/>
              <w:keepLines/>
              <w:rPr>
                <w:rFonts w:asciiTheme="majorHAnsi" w:hAnsiTheme="majorHAnsi"/>
              </w:rPr>
            </w:pPr>
            <w:r w:rsidRPr="008B23E3">
              <w:rPr>
                <w:rFonts w:asciiTheme="majorHAnsi" w:hAnsiTheme="majorHAnsi"/>
              </w:rPr>
              <w:t>2025 CPAS</w:t>
            </w:r>
          </w:p>
        </w:tc>
        <w:tc>
          <w:tcPr>
            <w:tcW w:w="305" w:type="pct"/>
            <w:tcBorders>
              <w:left w:val="nil"/>
            </w:tcBorders>
            <w:shd w:val="clear" w:color="auto" w:fill="D9D9D9"/>
          </w:tcPr>
          <w:p w14:paraId="6AC51D86"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 </w:t>
            </w:r>
          </w:p>
        </w:tc>
        <w:tc>
          <w:tcPr>
            <w:tcW w:w="641" w:type="pct"/>
            <w:shd w:val="clear" w:color="auto" w:fill="D9D9D9"/>
          </w:tcPr>
          <w:p w14:paraId="270A903F" w14:textId="3DA0563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447,577</w:t>
            </w:r>
          </w:p>
        </w:tc>
        <w:tc>
          <w:tcPr>
            <w:tcW w:w="305" w:type="pct"/>
            <w:shd w:val="clear" w:color="auto" w:fill="D9D9D9"/>
          </w:tcPr>
          <w:p w14:paraId="5B4C9062"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0.910</w:t>
            </w:r>
          </w:p>
        </w:tc>
        <w:tc>
          <w:tcPr>
            <w:tcW w:w="427" w:type="pct"/>
            <w:shd w:val="clear" w:color="auto" w:fill="D9D9D9"/>
          </w:tcPr>
          <w:p w14:paraId="234BF517" w14:textId="29B09FB2"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407,371</w:t>
            </w:r>
          </w:p>
        </w:tc>
        <w:tc>
          <w:tcPr>
            <w:tcW w:w="396" w:type="pct"/>
            <w:shd w:val="clear" w:color="auto" w:fill="D9D9D9"/>
          </w:tcPr>
          <w:p w14:paraId="34064601" w14:textId="0BE35981"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407,371</w:t>
            </w:r>
          </w:p>
        </w:tc>
        <w:tc>
          <w:tcPr>
            <w:tcW w:w="427" w:type="pct"/>
            <w:shd w:val="clear" w:color="auto" w:fill="D9D9D9"/>
          </w:tcPr>
          <w:p w14:paraId="6FB85540" w14:textId="49F7DD3D"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406,215</w:t>
            </w:r>
          </w:p>
        </w:tc>
        <w:tc>
          <w:tcPr>
            <w:tcW w:w="426" w:type="pct"/>
            <w:shd w:val="clear" w:color="auto" w:fill="D9D9D9"/>
          </w:tcPr>
          <w:p w14:paraId="0DAB5DA2" w14:textId="28E88F2B"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404,878</w:t>
            </w:r>
          </w:p>
        </w:tc>
        <w:tc>
          <w:tcPr>
            <w:tcW w:w="153" w:type="pct"/>
            <w:gridSpan w:val="2"/>
            <w:shd w:val="clear" w:color="auto" w:fill="D9D9D9"/>
          </w:tcPr>
          <w:p w14:paraId="0233BA31"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w:t>
            </w:r>
          </w:p>
        </w:tc>
        <w:tc>
          <w:tcPr>
            <w:tcW w:w="377" w:type="pct"/>
            <w:shd w:val="clear" w:color="auto" w:fill="D9D9D9"/>
          </w:tcPr>
          <w:p w14:paraId="157A8EF8" w14:textId="088780F8"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403,132</w:t>
            </w:r>
          </w:p>
        </w:tc>
        <w:tc>
          <w:tcPr>
            <w:tcW w:w="139" w:type="pct"/>
            <w:gridSpan w:val="2"/>
            <w:shd w:val="clear" w:color="auto" w:fill="D9D9D9"/>
          </w:tcPr>
          <w:p w14:paraId="19CB772C"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w:t>
            </w:r>
          </w:p>
        </w:tc>
        <w:tc>
          <w:tcPr>
            <w:tcW w:w="470" w:type="pct"/>
            <w:gridSpan w:val="2"/>
            <w:shd w:val="clear" w:color="auto" w:fill="D9D9D9"/>
          </w:tcPr>
          <w:p w14:paraId="2DA78A82" w14:textId="0FE79F9D"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6,069,130</w:t>
            </w:r>
          </w:p>
        </w:tc>
      </w:tr>
      <w:tr w:rsidR="00E80E47" w14:paraId="280D4B8A" w14:textId="77777777" w:rsidTr="008B23E3">
        <w:trPr>
          <w:gridAfter w:val="1"/>
          <w:cnfStyle w:val="000000010000" w:firstRow="0" w:lastRow="0" w:firstColumn="0" w:lastColumn="0" w:oddVBand="0" w:evenVBand="0" w:oddHBand="0" w:evenHBand="1" w:firstRowFirstColumn="0" w:firstRowLastColumn="0" w:lastRowFirstColumn="0" w:lastRowLastColumn="0"/>
          <w:wAfter w:w="21" w:type="pct"/>
          <w:cantSplit/>
          <w:trHeight w:val="288"/>
        </w:trPr>
        <w:tc>
          <w:tcPr>
            <w:cnfStyle w:val="001000000000" w:firstRow="0" w:lastRow="0" w:firstColumn="1" w:lastColumn="0" w:oddVBand="0" w:evenVBand="0" w:oddHBand="0" w:evenHBand="0" w:firstRowFirstColumn="0" w:firstRowLastColumn="0" w:lastRowFirstColumn="0" w:lastRowLastColumn="0"/>
            <w:tcW w:w="2164" w:type="pct"/>
            <w:gridSpan w:val="4"/>
            <w:shd w:val="clear" w:color="auto" w:fill="D9D9D9"/>
          </w:tcPr>
          <w:p w14:paraId="3F86939E" w14:textId="77777777" w:rsidR="00E80E47" w:rsidRPr="00995F49" w:rsidRDefault="00E80E47" w:rsidP="00432FFA">
            <w:pPr>
              <w:pStyle w:val="TableLeftText"/>
              <w:keepNext/>
              <w:keepLines/>
              <w:rPr>
                <w:rFonts w:ascii="Franklin Gothic Medium" w:hAnsi="Franklin Gothic Medium"/>
              </w:rPr>
            </w:pPr>
            <w:r w:rsidRPr="00995F49">
              <w:rPr>
                <w:rFonts w:ascii="Franklin Gothic Medium" w:hAnsi="Franklin Gothic Medium"/>
              </w:rPr>
              <w:t>Expiring 2025 CPAS</w:t>
            </w:r>
          </w:p>
        </w:tc>
        <w:tc>
          <w:tcPr>
            <w:tcW w:w="427" w:type="pct"/>
            <w:shd w:val="clear" w:color="auto" w:fill="D9D9D9"/>
          </w:tcPr>
          <w:p w14:paraId="28D9F6DB" w14:textId="489A88C3"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0</w:t>
            </w:r>
          </w:p>
        </w:tc>
        <w:tc>
          <w:tcPr>
            <w:tcW w:w="396" w:type="pct"/>
            <w:shd w:val="clear" w:color="auto" w:fill="D9D9D9"/>
          </w:tcPr>
          <w:p w14:paraId="4CDFFCF6" w14:textId="477C3B05"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0</w:t>
            </w:r>
          </w:p>
        </w:tc>
        <w:tc>
          <w:tcPr>
            <w:tcW w:w="427" w:type="pct"/>
            <w:shd w:val="clear" w:color="auto" w:fill="D9D9D9"/>
          </w:tcPr>
          <w:p w14:paraId="47F83532" w14:textId="535E4A40"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1,156</w:t>
            </w:r>
          </w:p>
        </w:tc>
        <w:tc>
          <w:tcPr>
            <w:tcW w:w="426" w:type="pct"/>
            <w:shd w:val="clear" w:color="auto" w:fill="D9D9D9"/>
          </w:tcPr>
          <w:p w14:paraId="181D921D" w14:textId="10B2937E"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1,337</w:t>
            </w:r>
          </w:p>
        </w:tc>
        <w:tc>
          <w:tcPr>
            <w:tcW w:w="153" w:type="pct"/>
            <w:gridSpan w:val="2"/>
            <w:shd w:val="clear" w:color="auto" w:fill="D9D9D9"/>
          </w:tcPr>
          <w:p w14:paraId="417B18EF"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w:t>
            </w:r>
          </w:p>
        </w:tc>
        <w:tc>
          <w:tcPr>
            <w:tcW w:w="377" w:type="pct"/>
            <w:shd w:val="clear" w:color="auto" w:fill="D9D9D9"/>
          </w:tcPr>
          <w:p w14:paraId="2A785DB8"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678</w:t>
            </w:r>
          </w:p>
        </w:tc>
        <w:tc>
          <w:tcPr>
            <w:tcW w:w="139" w:type="pct"/>
            <w:gridSpan w:val="2"/>
            <w:shd w:val="clear" w:color="auto" w:fill="D9D9D9"/>
          </w:tcPr>
          <w:p w14:paraId="66B02DF7"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w:t>
            </w:r>
          </w:p>
        </w:tc>
        <w:tc>
          <w:tcPr>
            <w:tcW w:w="470" w:type="pct"/>
            <w:gridSpan w:val="2"/>
            <w:tcBorders>
              <w:bottom w:val="nil"/>
              <w:right w:val="nil"/>
            </w:tcBorders>
            <w:vAlign w:val="bottom"/>
          </w:tcPr>
          <w:p w14:paraId="0FE03992" w14:textId="77777777" w:rsidR="00E80E47" w:rsidRPr="00995F49" w:rsidRDefault="00E80E47"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80E47" w14:paraId="0BA92139" w14:textId="77777777" w:rsidTr="008B23E3">
        <w:trPr>
          <w:gridAfter w:val="1"/>
          <w:cnfStyle w:val="000000100000" w:firstRow="0" w:lastRow="0" w:firstColumn="0" w:lastColumn="0" w:oddVBand="0" w:evenVBand="0" w:oddHBand="1" w:evenHBand="0" w:firstRowFirstColumn="0" w:firstRowLastColumn="0" w:lastRowFirstColumn="0" w:lastRowLastColumn="0"/>
          <w:wAfter w:w="21" w:type="pct"/>
          <w:cantSplit/>
          <w:trHeight w:val="288"/>
        </w:trPr>
        <w:tc>
          <w:tcPr>
            <w:cnfStyle w:val="001000000000" w:firstRow="0" w:lastRow="0" w:firstColumn="1" w:lastColumn="0" w:oddVBand="0" w:evenVBand="0" w:oddHBand="0" w:evenHBand="0" w:firstRowFirstColumn="0" w:firstRowLastColumn="0" w:lastRowFirstColumn="0" w:lastRowLastColumn="0"/>
            <w:tcW w:w="2164" w:type="pct"/>
            <w:gridSpan w:val="4"/>
            <w:shd w:val="clear" w:color="auto" w:fill="D9D9D9"/>
          </w:tcPr>
          <w:p w14:paraId="2117BB23" w14:textId="77777777" w:rsidR="00E80E47" w:rsidRPr="00995F49" w:rsidRDefault="00E80E47" w:rsidP="00432FFA">
            <w:pPr>
              <w:pStyle w:val="TableLeftText"/>
              <w:keepNext/>
              <w:keepLines/>
              <w:rPr>
                <w:rFonts w:ascii="Franklin Gothic Medium" w:hAnsi="Franklin Gothic Medium"/>
              </w:rPr>
            </w:pPr>
            <w:r w:rsidRPr="00995F49">
              <w:rPr>
                <w:rFonts w:ascii="Franklin Gothic Medium" w:hAnsi="Franklin Gothic Medium"/>
              </w:rPr>
              <w:t>Expired 2025 CPAS</w:t>
            </w:r>
          </w:p>
        </w:tc>
        <w:tc>
          <w:tcPr>
            <w:tcW w:w="427" w:type="pct"/>
            <w:shd w:val="clear" w:color="auto" w:fill="D9D9D9"/>
          </w:tcPr>
          <w:p w14:paraId="2672E490" w14:textId="47EDD7F4"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0</w:t>
            </w:r>
          </w:p>
        </w:tc>
        <w:tc>
          <w:tcPr>
            <w:tcW w:w="396" w:type="pct"/>
            <w:shd w:val="clear" w:color="auto" w:fill="D9D9D9"/>
          </w:tcPr>
          <w:p w14:paraId="20B740A8" w14:textId="4BDA5645"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0</w:t>
            </w:r>
          </w:p>
        </w:tc>
        <w:tc>
          <w:tcPr>
            <w:tcW w:w="427" w:type="pct"/>
            <w:shd w:val="clear" w:color="auto" w:fill="D9D9D9"/>
          </w:tcPr>
          <w:p w14:paraId="3138266D" w14:textId="4E0F074C"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1,156</w:t>
            </w:r>
          </w:p>
        </w:tc>
        <w:tc>
          <w:tcPr>
            <w:tcW w:w="426" w:type="pct"/>
            <w:shd w:val="clear" w:color="auto" w:fill="D9D9D9"/>
          </w:tcPr>
          <w:p w14:paraId="522702AE" w14:textId="27A3ED6F"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2,493</w:t>
            </w:r>
          </w:p>
        </w:tc>
        <w:tc>
          <w:tcPr>
            <w:tcW w:w="153" w:type="pct"/>
            <w:gridSpan w:val="2"/>
            <w:shd w:val="clear" w:color="auto" w:fill="D9D9D9"/>
          </w:tcPr>
          <w:p w14:paraId="3D9EBA4F"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w:t>
            </w:r>
          </w:p>
        </w:tc>
        <w:tc>
          <w:tcPr>
            <w:tcW w:w="377" w:type="pct"/>
            <w:shd w:val="clear" w:color="auto" w:fill="D9D9D9"/>
          </w:tcPr>
          <w:p w14:paraId="0D5E2E29"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4,239</w:t>
            </w:r>
          </w:p>
        </w:tc>
        <w:tc>
          <w:tcPr>
            <w:tcW w:w="139" w:type="pct"/>
            <w:gridSpan w:val="2"/>
            <w:shd w:val="clear" w:color="auto" w:fill="D9D9D9"/>
          </w:tcPr>
          <w:p w14:paraId="711D9CFB"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sidRPr="00995F49">
              <w:rPr>
                <w:rFonts w:ascii="Franklin Gothic Medium" w:hAnsi="Franklin Gothic Medium"/>
                <w:color w:val="4A4D56"/>
              </w:rPr>
              <w:t>…</w:t>
            </w:r>
          </w:p>
        </w:tc>
        <w:tc>
          <w:tcPr>
            <w:tcW w:w="470" w:type="pct"/>
            <w:gridSpan w:val="2"/>
            <w:tcBorders>
              <w:top w:val="nil"/>
              <w:bottom w:val="nil"/>
              <w:right w:val="nil"/>
            </w:tcBorders>
            <w:vAlign w:val="bottom"/>
          </w:tcPr>
          <w:p w14:paraId="181C2AF8" w14:textId="77777777" w:rsidR="00E80E47" w:rsidRPr="00995F49" w:rsidRDefault="00E80E47" w:rsidP="00432FFA">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8F4618" w14:paraId="1A2370B7" w14:textId="77777777" w:rsidTr="008B23E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13" w:type="pct"/>
            <w:shd w:val="clear" w:color="auto" w:fill="D9D9D9"/>
          </w:tcPr>
          <w:p w14:paraId="726C32DD" w14:textId="77777777" w:rsidR="008F4618" w:rsidRPr="00995F49" w:rsidRDefault="008F4618" w:rsidP="00432FFA">
            <w:pPr>
              <w:pStyle w:val="TableLeftText"/>
              <w:keepNext/>
              <w:keepLines/>
              <w:rPr>
                <w:rFonts w:ascii="Franklin Gothic Medium" w:hAnsi="Franklin Gothic Medium"/>
              </w:rPr>
            </w:pPr>
            <w:r w:rsidRPr="00995F49">
              <w:rPr>
                <w:rFonts w:ascii="Franklin Gothic Medium" w:hAnsi="Franklin Gothic Medium"/>
              </w:rPr>
              <w:t>WAML</w:t>
            </w:r>
          </w:p>
        </w:tc>
        <w:tc>
          <w:tcPr>
            <w:tcW w:w="305" w:type="pct"/>
            <w:shd w:val="clear" w:color="auto" w:fill="D9D9D9"/>
          </w:tcPr>
          <w:p w14:paraId="3BE83A1A" w14:textId="77777777" w:rsidR="008F4618" w:rsidRPr="00995F49" w:rsidRDefault="008F4618" w:rsidP="00432FFA">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15.4</w:t>
            </w:r>
          </w:p>
        </w:tc>
        <w:tc>
          <w:tcPr>
            <w:tcW w:w="641" w:type="pct"/>
            <w:tcBorders>
              <w:bottom w:val="nil"/>
              <w:right w:val="nil"/>
            </w:tcBorders>
            <w:vAlign w:val="bottom"/>
          </w:tcPr>
          <w:p w14:paraId="5709CDFD"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5" w:type="pct"/>
            <w:tcBorders>
              <w:left w:val="nil"/>
              <w:bottom w:val="nil"/>
              <w:right w:val="nil"/>
            </w:tcBorders>
            <w:vAlign w:val="bottom"/>
          </w:tcPr>
          <w:p w14:paraId="2E3034E2"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27" w:type="pct"/>
            <w:tcBorders>
              <w:left w:val="nil"/>
              <w:bottom w:val="nil"/>
              <w:right w:val="nil"/>
            </w:tcBorders>
            <w:vAlign w:val="bottom"/>
          </w:tcPr>
          <w:p w14:paraId="0A699101"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96" w:type="pct"/>
            <w:tcBorders>
              <w:left w:val="nil"/>
              <w:bottom w:val="nil"/>
              <w:right w:val="nil"/>
            </w:tcBorders>
            <w:vAlign w:val="bottom"/>
          </w:tcPr>
          <w:p w14:paraId="0EEC911C"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27" w:type="pct"/>
            <w:tcBorders>
              <w:left w:val="nil"/>
              <w:bottom w:val="nil"/>
              <w:right w:val="nil"/>
            </w:tcBorders>
            <w:vAlign w:val="bottom"/>
          </w:tcPr>
          <w:p w14:paraId="24878610"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26" w:type="pct"/>
            <w:tcBorders>
              <w:left w:val="nil"/>
              <w:bottom w:val="nil"/>
              <w:right w:val="nil"/>
            </w:tcBorders>
            <w:vAlign w:val="bottom"/>
          </w:tcPr>
          <w:p w14:paraId="7E2ED1B3"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56" w:type="pct"/>
            <w:tcBorders>
              <w:left w:val="nil"/>
              <w:bottom w:val="nil"/>
              <w:right w:val="nil"/>
            </w:tcBorders>
            <w:vAlign w:val="bottom"/>
          </w:tcPr>
          <w:p w14:paraId="652FC194"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95" w:type="pct"/>
            <w:gridSpan w:val="3"/>
            <w:tcBorders>
              <w:left w:val="nil"/>
              <w:bottom w:val="nil"/>
              <w:right w:val="nil"/>
            </w:tcBorders>
            <w:vAlign w:val="bottom"/>
          </w:tcPr>
          <w:p w14:paraId="742226DA"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9" w:type="pct"/>
            <w:gridSpan w:val="2"/>
            <w:tcBorders>
              <w:left w:val="nil"/>
              <w:bottom w:val="nil"/>
              <w:right w:val="nil"/>
            </w:tcBorders>
            <w:vAlign w:val="bottom"/>
          </w:tcPr>
          <w:p w14:paraId="5D395C19"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70" w:type="pct"/>
            <w:gridSpan w:val="2"/>
            <w:tcBorders>
              <w:top w:val="nil"/>
              <w:left w:val="nil"/>
              <w:bottom w:val="nil"/>
              <w:right w:val="nil"/>
            </w:tcBorders>
            <w:vAlign w:val="bottom"/>
          </w:tcPr>
          <w:p w14:paraId="7C8F224A" w14:textId="77777777" w:rsidR="008F4618" w:rsidRPr="00995F49" w:rsidRDefault="008F4618" w:rsidP="00432FFA">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8F4618" w14:paraId="1E910EB4" w14:textId="77777777" w:rsidTr="008B23E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13" w:type="pct"/>
            <w:shd w:val="clear" w:color="auto" w:fill="D9D9D9"/>
          </w:tcPr>
          <w:p w14:paraId="5CA7CB76" w14:textId="77777777" w:rsidR="008F4618" w:rsidRPr="00995F49" w:rsidRDefault="008F4618" w:rsidP="000E0DC8">
            <w:pPr>
              <w:pStyle w:val="TableLeftText"/>
              <w:rPr>
                <w:rFonts w:ascii="Franklin Gothic Medium" w:hAnsi="Franklin Gothic Medium"/>
              </w:rPr>
            </w:pPr>
            <w:r w:rsidRPr="00995F49">
              <w:rPr>
                <w:rFonts w:ascii="Franklin Gothic Medium" w:hAnsi="Franklin Gothic Medium"/>
              </w:rPr>
              <w:t>WAML without VO</w:t>
            </w:r>
          </w:p>
        </w:tc>
        <w:tc>
          <w:tcPr>
            <w:tcW w:w="305" w:type="pct"/>
            <w:shd w:val="clear" w:color="auto" w:fill="D9D9D9"/>
          </w:tcPr>
          <w:p w14:paraId="2C354370" w14:textId="77777777" w:rsidR="008F4618" w:rsidRPr="00995F49" w:rsidRDefault="008F4618"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15.5</w:t>
            </w:r>
          </w:p>
        </w:tc>
        <w:tc>
          <w:tcPr>
            <w:tcW w:w="641" w:type="pct"/>
            <w:tcBorders>
              <w:top w:val="nil"/>
              <w:bottom w:val="nil"/>
              <w:right w:val="nil"/>
            </w:tcBorders>
            <w:vAlign w:val="bottom"/>
          </w:tcPr>
          <w:p w14:paraId="1268E3CD"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05" w:type="pct"/>
            <w:tcBorders>
              <w:top w:val="nil"/>
              <w:left w:val="nil"/>
              <w:bottom w:val="nil"/>
              <w:right w:val="nil"/>
            </w:tcBorders>
            <w:vAlign w:val="bottom"/>
          </w:tcPr>
          <w:p w14:paraId="5CF7E738"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27" w:type="pct"/>
            <w:tcBorders>
              <w:top w:val="nil"/>
              <w:left w:val="nil"/>
              <w:bottom w:val="nil"/>
              <w:right w:val="nil"/>
            </w:tcBorders>
            <w:vAlign w:val="bottom"/>
          </w:tcPr>
          <w:p w14:paraId="2D6E2E94"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96" w:type="pct"/>
            <w:tcBorders>
              <w:top w:val="nil"/>
              <w:left w:val="nil"/>
              <w:bottom w:val="nil"/>
              <w:right w:val="nil"/>
            </w:tcBorders>
            <w:vAlign w:val="bottom"/>
          </w:tcPr>
          <w:p w14:paraId="76FDB86E"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27" w:type="pct"/>
            <w:tcBorders>
              <w:top w:val="nil"/>
              <w:left w:val="nil"/>
              <w:bottom w:val="nil"/>
              <w:right w:val="nil"/>
            </w:tcBorders>
            <w:vAlign w:val="bottom"/>
          </w:tcPr>
          <w:p w14:paraId="7E995DE7"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26" w:type="pct"/>
            <w:tcBorders>
              <w:top w:val="nil"/>
              <w:left w:val="nil"/>
              <w:bottom w:val="nil"/>
              <w:right w:val="nil"/>
            </w:tcBorders>
            <w:vAlign w:val="bottom"/>
          </w:tcPr>
          <w:p w14:paraId="5CB45031"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56" w:type="pct"/>
            <w:tcBorders>
              <w:top w:val="nil"/>
              <w:left w:val="nil"/>
              <w:bottom w:val="nil"/>
              <w:right w:val="nil"/>
            </w:tcBorders>
            <w:vAlign w:val="bottom"/>
          </w:tcPr>
          <w:p w14:paraId="0C754996"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95" w:type="pct"/>
            <w:gridSpan w:val="3"/>
            <w:tcBorders>
              <w:top w:val="nil"/>
              <w:left w:val="nil"/>
              <w:bottom w:val="nil"/>
              <w:right w:val="nil"/>
            </w:tcBorders>
            <w:vAlign w:val="bottom"/>
          </w:tcPr>
          <w:p w14:paraId="0A94B48C"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9" w:type="pct"/>
            <w:gridSpan w:val="2"/>
            <w:tcBorders>
              <w:top w:val="nil"/>
              <w:left w:val="nil"/>
              <w:bottom w:val="nil"/>
              <w:right w:val="nil"/>
            </w:tcBorders>
            <w:vAlign w:val="bottom"/>
          </w:tcPr>
          <w:p w14:paraId="05DF030E"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70" w:type="pct"/>
            <w:gridSpan w:val="2"/>
            <w:tcBorders>
              <w:top w:val="nil"/>
              <w:left w:val="nil"/>
              <w:bottom w:val="nil"/>
              <w:right w:val="nil"/>
            </w:tcBorders>
            <w:vAlign w:val="bottom"/>
          </w:tcPr>
          <w:p w14:paraId="5784D94C" w14:textId="77777777" w:rsidR="008F4618" w:rsidRPr="00995F49" w:rsidRDefault="008F4618"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2766B331" w14:textId="77777777" w:rsidR="008F4618" w:rsidRPr="008F4618" w:rsidRDefault="008F4618" w:rsidP="008F4618"/>
    <w:p w14:paraId="1E3A660F" w14:textId="77777777" w:rsidR="002D3342" w:rsidRDefault="002D3342" w:rsidP="00712C5C">
      <w:pPr>
        <w:pStyle w:val="Heading2"/>
        <w:sectPr w:rsidR="002D3342" w:rsidSect="002E3C77">
          <w:headerReference w:type="default" r:id="rId24"/>
          <w:pgSz w:w="15840" w:h="12240" w:orient="landscape" w:code="1"/>
          <w:pgMar w:top="567" w:right="567" w:bottom="567" w:left="567" w:header="567" w:footer="340" w:gutter="0"/>
          <w:cols w:space="708"/>
          <w:docGrid w:linePitch="360"/>
        </w:sectPr>
      </w:pPr>
    </w:p>
    <w:p w14:paraId="5B71CBF7" w14:textId="2E211951" w:rsidR="00256285" w:rsidRDefault="00DF3CA2" w:rsidP="00712C5C">
      <w:pPr>
        <w:pStyle w:val="Heading2"/>
      </w:pPr>
      <w:bookmarkStart w:id="42" w:name="_Ref230112651"/>
      <w:bookmarkStart w:id="43" w:name="_Ref230117399"/>
      <w:bookmarkStart w:id="44" w:name="_Toc233113959"/>
      <w:r>
        <w:lastRenderedPageBreak/>
        <w:t>Plan 6</w:t>
      </w:r>
      <w:r w:rsidR="00256285">
        <w:t xml:space="preserve"> Savings Conversions</w:t>
      </w:r>
      <w:bookmarkEnd w:id="42"/>
      <w:bookmarkEnd w:id="43"/>
      <w:bookmarkEnd w:id="44"/>
    </w:p>
    <w:p w14:paraId="1C63EB73" w14:textId="29261188" w:rsidR="008F4618" w:rsidRDefault="00FC1CD7" w:rsidP="00E37E62">
      <w:pPr>
        <w:pStyle w:val="Heading3"/>
      </w:pPr>
      <w:bookmarkStart w:id="45" w:name="_Toc233113960"/>
      <w:r>
        <w:t>Subsection (b-25) Conversions</w:t>
      </w:r>
      <w:bookmarkEnd w:id="45"/>
    </w:p>
    <w:p w14:paraId="74EC2D0B" w14:textId="0148D925" w:rsidR="008F4618" w:rsidRDefault="008F4618" w:rsidP="008F4618">
      <w:r w:rsidRPr="000512F3">
        <w:t xml:space="preserve">Subsection (b-25) of </w:t>
      </w:r>
      <w:r>
        <w:t xml:space="preserve">Section </w:t>
      </w:r>
      <w:r w:rsidRPr="000512F3">
        <w:t>8-103B</w:t>
      </w:r>
      <w:r w:rsidRPr="000512F3">
        <w:rPr>
          <w:rStyle w:val="FootnoteReference"/>
        </w:rPr>
        <w:footnoteReference w:id="3"/>
      </w:r>
      <w:r w:rsidRPr="000512F3">
        <w:t xml:space="preserve"> </w:t>
      </w:r>
      <w:r>
        <w:t>allows Illinois electric utilities to convert fossil fuel savings achieved through energy efficiency programs funded with electric dollars to electric energy savings on an equivalent British thermal unit (Btu) basis for the premises in certain situations. There is an annual cap on (b-25) conversions; no more than 10% of the electric utility’s applicable annual total savings requirement (AATS) may be met via (b-25) conversions each year. For AIC, these conversions can include natural gas provided by AIC (savings of which could also be counted toward AIC’s 8-104 goals) and natural gas not provided by AIC or delivered fuels such as propane (savings of which could not be counted toward AIC’s 8-104 goals).</w:t>
      </w:r>
    </w:p>
    <w:p w14:paraId="3AA9ECA0" w14:textId="06E6023D" w:rsidR="00581565" w:rsidRDefault="00DF3CA2" w:rsidP="00E37E62">
      <w:pPr>
        <w:pStyle w:val="Heading4"/>
      </w:pPr>
      <w:r>
        <w:t xml:space="preserve">Plan 6 </w:t>
      </w:r>
      <w:r w:rsidR="00670A0C">
        <w:t>(b-25)</w:t>
      </w:r>
      <w:r>
        <w:t xml:space="preserve"> Conversion</w:t>
      </w:r>
      <w:r w:rsidR="00581565">
        <w:t xml:space="preserve"> Summaries</w:t>
      </w:r>
    </w:p>
    <w:p w14:paraId="57255A71" w14:textId="43909436" w:rsidR="008320CA" w:rsidRPr="00741E3E" w:rsidRDefault="008320CA" w:rsidP="008320CA">
      <w:r>
        <w:fldChar w:fldCharType="begin"/>
      </w:r>
      <w:r>
        <w:instrText xml:space="preserve"> REF _Ref94428533 \h </w:instrText>
      </w:r>
      <w:r>
        <w:fldChar w:fldCharType="separate"/>
      </w:r>
      <w:r w:rsidR="00B13E54">
        <w:t xml:space="preserve">Table </w:t>
      </w:r>
      <w:r w:rsidR="00B13E54">
        <w:rPr>
          <w:noProof/>
        </w:rPr>
        <w:t>14</w:t>
      </w:r>
      <w:r>
        <w:fldChar w:fldCharType="end"/>
      </w:r>
      <w:r>
        <w:t xml:space="preserve"> includes a summary of AIC’s </w:t>
      </w:r>
      <w:r w:rsidR="00490E0C">
        <w:t>(</w:t>
      </w:r>
      <w:r w:rsidR="00BC6F5E">
        <w:t>b-25</w:t>
      </w:r>
      <w:r w:rsidR="00490E0C">
        <w:t>)</w:t>
      </w:r>
      <w:r w:rsidR="00BC6F5E">
        <w:t xml:space="preserve"> </w:t>
      </w:r>
      <w:r>
        <w:t>conversions on an annual basis.</w:t>
      </w:r>
    </w:p>
    <w:p w14:paraId="4F0B8468" w14:textId="4891BEB7" w:rsidR="008320CA" w:rsidRDefault="008320CA" w:rsidP="008320CA">
      <w:pPr>
        <w:pStyle w:val="Caption"/>
      </w:pPr>
      <w:bookmarkStart w:id="46" w:name="_Ref94428533"/>
      <w:bookmarkStart w:id="47" w:name="_Toc114651405"/>
      <w:r>
        <w:t xml:space="preserve">Table </w:t>
      </w:r>
      <w:r>
        <w:fldChar w:fldCharType="begin"/>
      </w:r>
      <w:r>
        <w:instrText xml:space="preserve"> SEQ Table \* ARABIC </w:instrText>
      </w:r>
      <w:r>
        <w:fldChar w:fldCharType="separate"/>
      </w:r>
      <w:r w:rsidR="00B13E54">
        <w:rPr>
          <w:noProof/>
        </w:rPr>
        <w:t>14</w:t>
      </w:r>
      <w:r>
        <w:rPr>
          <w:noProof/>
        </w:rPr>
        <w:fldChar w:fldCharType="end"/>
      </w:r>
      <w:bookmarkEnd w:id="46"/>
      <w:r>
        <w:t xml:space="preserve">. </w:t>
      </w:r>
      <w:r w:rsidRPr="00A859A5">
        <w:t xml:space="preserve">AIC </w:t>
      </w:r>
      <w:r>
        <w:t xml:space="preserve">Plan 6 </w:t>
      </w:r>
      <w:r w:rsidR="009D6DA0">
        <w:t>(</w:t>
      </w:r>
      <w:r w:rsidR="00BC6F5E">
        <w:t>b-25</w:t>
      </w:r>
      <w:r w:rsidR="009D6DA0">
        <w:t>)</w:t>
      </w:r>
      <w:r w:rsidR="00BC6F5E">
        <w:t xml:space="preserve"> </w:t>
      </w:r>
      <w:r w:rsidRPr="00A859A5">
        <w:t>Conversion</w:t>
      </w:r>
      <w:r>
        <w:t xml:space="preserve"> Summary</w:t>
      </w:r>
      <w:bookmarkEnd w:id="47"/>
    </w:p>
    <w:tbl>
      <w:tblPr>
        <w:tblStyle w:val="ODCBasic-1"/>
        <w:tblW w:w="0" w:type="auto"/>
        <w:tblLook w:val="04A0" w:firstRow="1" w:lastRow="0" w:firstColumn="1" w:lastColumn="0" w:noHBand="0" w:noVBand="1"/>
      </w:tblPr>
      <w:tblGrid>
        <w:gridCol w:w="1022"/>
        <w:gridCol w:w="1703"/>
        <w:gridCol w:w="1536"/>
        <w:gridCol w:w="3028"/>
        <w:gridCol w:w="899"/>
      </w:tblGrid>
      <w:tr w:rsidR="008320CA" w14:paraId="4F905BDE" w14:textId="77777777" w:rsidTr="00832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left w:val="none" w:sz="0" w:space="0" w:color="auto"/>
              <w:bottom w:val="none" w:sz="0" w:space="0" w:color="auto"/>
              <w:right w:val="none" w:sz="0" w:space="0" w:color="auto"/>
            </w:tcBorders>
            <w:vAlign w:val="top"/>
          </w:tcPr>
          <w:p w14:paraId="07E35E14" w14:textId="77777777" w:rsidR="008320CA" w:rsidRDefault="008320CA" w:rsidP="008320CA">
            <w:pPr>
              <w:pStyle w:val="TableTitleText"/>
            </w:pPr>
            <w:r>
              <w:t>Year</w:t>
            </w:r>
          </w:p>
        </w:tc>
        <w:tc>
          <w:tcPr>
            <w:tcW w:w="0" w:type="auto"/>
            <w:tcBorders>
              <w:bottom w:val="none" w:sz="0" w:space="0" w:color="auto"/>
            </w:tcBorders>
            <w:vAlign w:val="top"/>
          </w:tcPr>
          <w:p w14:paraId="389CE601" w14:textId="77777777" w:rsidR="008320CA" w:rsidRDefault="008320CA" w:rsidP="003A1E08">
            <w:pPr>
              <w:pStyle w:val="TableTitleText"/>
              <w:cnfStyle w:val="100000000000" w:firstRow="1" w:lastRow="0" w:firstColumn="0" w:lastColumn="0" w:oddVBand="0" w:evenVBand="0" w:oddHBand="0" w:evenHBand="0" w:firstRowFirstColumn="0" w:firstRowLastColumn="0" w:lastRowFirstColumn="0" w:lastRowLastColumn="0"/>
            </w:pPr>
            <w:proofErr w:type="spellStart"/>
            <w:r w:rsidRPr="00CA350F">
              <w:t>Therms</w:t>
            </w:r>
            <w:proofErr w:type="spellEnd"/>
            <w:r w:rsidRPr="00CA350F">
              <w:t xml:space="preserve"> Converted</w:t>
            </w:r>
          </w:p>
        </w:tc>
        <w:tc>
          <w:tcPr>
            <w:tcW w:w="0" w:type="auto"/>
            <w:tcBorders>
              <w:bottom w:val="none" w:sz="0" w:space="0" w:color="auto"/>
            </w:tcBorders>
            <w:vAlign w:val="top"/>
          </w:tcPr>
          <w:p w14:paraId="76308BCD" w14:textId="77777777" w:rsidR="008320CA" w:rsidRDefault="008320CA" w:rsidP="003A1E08">
            <w:pPr>
              <w:pStyle w:val="TableTitleText"/>
              <w:cnfStyle w:val="100000000000" w:firstRow="1" w:lastRow="0" w:firstColumn="0" w:lastColumn="0" w:oddVBand="0" w:evenVBand="0" w:oddHBand="0" w:evenHBand="0" w:firstRowFirstColumn="0" w:firstRowLastColumn="0" w:lastRowFirstColumn="0" w:lastRowLastColumn="0"/>
            </w:pPr>
            <w:r w:rsidRPr="00CA350F">
              <w:t>MWh Equivalent</w:t>
            </w:r>
          </w:p>
        </w:tc>
        <w:tc>
          <w:tcPr>
            <w:tcW w:w="0" w:type="auto"/>
            <w:tcBorders>
              <w:bottom w:val="none" w:sz="0" w:space="0" w:color="auto"/>
            </w:tcBorders>
          </w:tcPr>
          <w:p w14:paraId="3F7036B4" w14:textId="77777777" w:rsidR="008320CA" w:rsidRPr="00EC3C94" w:rsidRDefault="008320CA" w:rsidP="003A1E08">
            <w:pPr>
              <w:pStyle w:val="TableTitleText"/>
              <w:cnfStyle w:val="100000000000" w:firstRow="1" w:lastRow="0" w:firstColumn="0" w:lastColumn="0" w:oddVBand="0" w:evenVBand="0" w:oddHBand="0" w:evenHBand="0" w:firstRowFirstColumn="0" w:firstRowLastColumn="0" w:lastRowFirstColumn="0" w:lastRowLastColumn="0"/>
              <w:rPr>
                <w:i/>
              </w:rPr>
            </w:pPr>
            <w:r w:rsidRPr="00EC3C94">
              <w:rPr>
                <w:rStyle w:val="Emphasis"/>
                <w:i w:val="0"/>
                <w:iCs/>
              </w:rPr>
              <w:t>Conversion Cap</w:t>
            </w:r>
            <w:r w:rsidRPr="002C3D80">
              <w:rPr>
                <w:rStyle w:val="Emphasis"/>
                <w:i w:val="0"/>
                <w:iCs/>
              </w:rPr>
              <w:t xml:space="preserve"> </w:t>
            </w:r>
            <w:r w:rsidRPr="00EC3C94">
              <w:rPr>
                <w:rStyle w:val="Emphasis"/>
                <w:i w:val="0"/>
                <w:iCs/>
              </w:rPr>
              <w:t>(MWh Equivalent)</w:t>
            </w:r>
          </w:p>
        </w:tc>
        <w:tc>
          <w:tcPr>
            <w:tcW w:w="0" w:type="auto"/>
            <w:tcBorders>
              <w:bottom w:val="none" w:sz="0" w:space="0" w:color="auto"/>
            </w:tcBorders>
          </w:tcPr>
          <w:p w14:paraId="4EEF5B5A" w14:textId="77777777" w:rsidR="008320CA" w:rsidRPr="00CA350F" w:rsidRDefault="008320CA" w:rsidP="003A1E08">
            <w:pPr>
              <w:pStyle w:val="TableTitleText"/>
              <w:cnfStyle w:val="100000000000" w:firstRow="1" w:lastRow="0" w:firstColumn="0" w:lastColumn="0" w:oddVBand="0" w:evenVBand="0" w:oddHBand="0" w:evenHBand="0" w:firstRowFirstColumn="0" w:firstRowLastColumn="0" w:lastRowFirstColumn="0" w:lastRowLastColumn="0"/>
            </w:pPr>
            <w:r>
              <w:t>% of Cap</w:t>
            </w:r>
          </w:p>
        </w:tc>
      </w:tr>
      <w:tr w:rsidR="00BC6F5E" w14:paraId="2A246EB3" w14:textId="77777777" w:rsidTr="007C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left w:val="none" w:sz="0" w:space="0" w:color="auto"/>
              <w:bottom w:val="none" w:sz="0" w:space="0" w:color="auto"/>
              <w:right w:val="none" w:sz="0" w:space="0" w:color="auto"/>
            </w:tcBorders>
            <w:vAlign w:val="top"/>
          </w:tcPr>
          <w:p w14:paraId="70213B1F" w14:textId="01B4EF69" w:rsidR="00BC6F5E" w:rsidRDefault="00BC6F5E" w:rsidP="008B3D26">
            <w:pPr>
              <w:pStyle w:val="TableLeftText"/>
            </w:pPr>
            <w:r>
              <w:t>2022</w:t>
            </w:r>
          </w:p>
        </w:tc>
        <w:tc>
          <w:tcPr>
            <w:tcW w:w="0" w:type="auto"/>
            <w:tcBorders>
              <w:top w:val="none" w:sz="0" w:space="0" w:color="auto"/>
              <w:left w:val="none" w:sz="0" w:space="0" w:color="auto"/>
              <w:bottom w:val="none" w:sz="0" w:space="0" w:color="auto"/>
              <w:right w:val="none" w:sz="0" w:space="0" w:color="auto"/>
            </w:tcBorders>
            <w:vAlign w:val="top"/>
          </w:tcPr>
          <w:p w14:paraId="45E60E8B" w14:textId="0044A0CC"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1,197,787</w:t>
            </w:r>
          </w:p>
        </w:tc>
        <w:tc>
          <w:tcPr>
            <w:tcW w:w="0" w:type="auto"/>
            <w:tcBorders>
              <w:top w:val="none" w:sz="0" w:space="0" w:color="auto"/>
              <w:left w:val="none" w:sz="0" w:space="0" w:color="auto"/>
              <w:bottom w:val="none" w:sz="0" w:space="0" w:color="auto"/>
              <w:right w:val="none" w:sz="0" w:space="0" w:color="auto"/>
            </w:tcBorders>
            <w:vAlign w:val="top"/>
          </w:tcPr>
          <w:p w14:paraId="25C8D51F" w14:textId="23DC1708"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35,095</w:t>
            </w:r>
          </w:p>
        </w:tc>
        <w:tc>
          <w:tcPr>
            <w:tcW w:w="0" w:type="auto"/>
            <w:tcBorders>
              <w:top w:val="none" w:sz="0" w:space="0" w:color="auto"/>
              <w:left w:val="none" w:sz="0" w:space="0" w:color="auto"/>
              <w:bottom w:val="none" w:sz="0" w:space="0" w:color="auto"/>
              <w:right w:val="none" w:sz="0" w:space="0" w:color="auto"/>
            </w:tcBorders>
            <w:vAlign w:val="top"/>
          </w:tcPr>
          <w:p w14:paraId="24A4CBF2" w14:textId="51F4A625"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41,920</w:t>
            </w:r>
          </w:p>
        </w:tc>
        <w:tc>
          <w:tcPr>
            <w:tcW w:w="0" w:type="auto"/>
            <w:tcBorders>
              <w:top w:val="none" w:sz="0" w:space="0" w:color="auto"/>
              <w:left w:val="none" w:sz="0" w:space="0" w:color="auto"/>
              <w:bottom w:val="none" w:sz="0" w:space="0" w:color="auto"/>
              <w:right w:val="none" w:sz="0" w:space="0" w:color="auto"/>
            </w:tcBorders>
            <w:vAlign w:val="top"/>
          </w:tcPr>
          <w:p w14:paraId="6130D9E7" w14:textId="7F850A83"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84%</w:t>
            </w:r>
          </w:p>
        </w:tc>
      </w:tr>
      <w:tr w:rsidR="00BC6F5E" w14:paraId="0C3E2D2A" w14:textId="77777777" w:rsidTr="007C4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left w:val="none" w:sz="0" w:space="0" w:color="auto"/>
              <w:bottom w:val="none" w:sz="0" w:space="0" w:color="auto"/>
              <w:right w:val="none" w:sz="0" w:space="0" w:color="auto"/>
            </w:tcBorders>
            <w:vAlign w:val="top"/>
          </w:tcPr>
          <w:p w14:paraId="52B7A590" w14:textId="5FE5B4F7" w:rsidR="00BC6F5E" w:rsidRDefault="00BC6F5E" w:rsidP="008B3D26">
            <w:pPr>
              <w:pStyle w:val="TableLeftText"/>
            </w:pPr>
            <w:r>
              <w:t>2023</w:t>
            </w:r>
          </w:p>
        </w:tc>
        <w:tc>
          <w:tcPr>
            <w:tcW w:w="0" w:type="auto"/>
            <w:tcBorders>
              <w:top w:val="none" w:sz="0" w:space="0" w:color="auto"/>
              <w:left w:val="none" w:sz="0" w:space="0" w:color="auto"/>
              <w:bottom w:val="none" w:sz="0" w:space="0" w:color="auto"/>
              <w:right w:val="none" w:sz="0" w:space="0" w:color="auto"/>
            </w:tcBorders>
            <w:vAlign w:val="top"/>
          </w:tcPr>
          <w:p w14:paraId="6A576BAA" w14:textId="1A91E234"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1,300,720</w:t>
            </w:r>
          </w:p>
        </w:tc>
        <w:tc>
          <w:tcPr>
            <w:tcW w:w="0" w:type="auto"/>
            <w:tcBorders>
              <w:top w:val="none" w:sz="0" w:space="0" w:color="auto"/>
              <w:left w:val="none" w:sz="0" w:space="0" w:color="auto"/>
              <w:bottom w:val="none" w:sz="0" w:space="0" w:color="auto"/>
              <w:right w:val="none" w:sz="0" w:space="0" w:color="auto"/>
            </w:tcBorders>
            <w:vAlign w:val="top"/>
          </w:tcPr>
          <w:p w14:paraId="36CA373E" w14:textId="2DD85AF7"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38,111</w:t>
            </w:r>
          </w:p>
        </w:tc>
        <w:tc>
          <w:tcPr>
            <w:tcW w:w="0" w:type="auto"/>
            <w:tcBorders>
              <w:top w:val="none" w:sz="0" w:space="0" w:color="auto"/>
              <w:left w:val="none" w:sz="0" w:space="0" w:color="auto"/>
              <w:bottom w:val="none" w:sz="0" w:space="0" w:color="auto"/>
              <w:right w:val="none" w:sz="0" w:space="0" w:color="auto"/>
            </w:tcBorders>
            <w:vAlign w:val="top"/>
          </w:tcPr>
          <w:p w14:paraId="06B6213D" w14:textId="3EC3EF3A"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38,111</w:t>
            </w:r>
          </w:p>
        </w:tc>
        <w:tc>
          <w:tcPr>
            <w:tcW w:w="0" w:type="auto"/>
            <w:tcBorders>
              <w:top w:val="none" w:sz="0" w:space="0" w:color="auto"/>
              <w:left w:val="none" w:sz="0" w:space="0" w:color="auto"/>
              <w:bottom w:val="none" w:sz="0" w:space="0" w:color="auto"/>
              <w:right w:val="none" w:sz="0" w:space="0" w:color="auto"/>
            </w:tcBorders>
            <w:vAlign w:val="top"/>
          </w:tcPr>
          <w:p w14:paraId="1425E13A" w14:textId="61BD885D"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100%</w:t>
            </w:r>
          </w:p>
        </w:tc>
      </w:tr>
      <w:tr w:rsidR="00BC6F5E" w14:paraId="5C7266DB" w14:textId="77777777" w:rsidTr="007C4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left w:val="none" w:sz="0" w:space="0" w:color="auto"/>
              <w:bottom w:val="none" w:sz="0" w:space="0" w:color="auto"/>
              <w:right w:val="none" w:sz="0" w:space="0" w:color="auto"/>
            </w:tcBorders>
            <w:vAlign w:val="top"/>
          </w:tcPr>
          <w:p w14:paraId="4857557C" w14:textId="11AAFFF0" w:rsidR="00BC6F5E" w:rsidRDefault="00BC6F5E" w:rsidP="008B3D26">
            <w:pPr>
              <w:pStyle w:val="TableLeftText"/>
            </w:pPr>
            <w:r>
              <w:t>2024</w:t>
            </w:r>
          </w:p>
        </w:tc>
        <w:tc>
          <w:tcPr>
            <w:tcW w:w="0" w:type="auto"/>
            <w:tcBorders>
              <w:top w:val="none" w:sz="0" w:space="0" w:color="auto"/>
              <w:left w:val="none" w:sz="0" w:space="0" w:color="auto"/>
              <w:bottom w:val="none" w:sz="0" w:space="0" w:color="auto"/>
              <w:right w:val="none" w:sz="0" w:space="0" w:color="auto"/>
            </w:tcBorders>
            <w:vAlign w:val="top"/>
          </w:tcPr>
          <w:p w14:paraId="59775CD9" w14:textId="11831213"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1,448,068</w:t>
            </w:r>
          </w:p>
        </w:tc>
        <w:tc>
          <w:tcPr>
            <w:tcW w:w="0" w:type="auto"/>
            <w:tcBorders>
              <w:top w:val="none" w:sz="0" w:space="0" w:color="auto"/>
              <w:left w:val="none" w:sz="0" w:space="0" w:color="auto"/>
              <w:bottom w:val="none" w:sz="0" w:space="0" w:color="auto"/>
              <w:right w:val="none" w:sz="0" w:space="0" w:color="auto"/>
            </w:tcBorders>
            <w:vAlign w:val="top"/>
          </w:tcPr>
          <w:p w14:paraId="5331D2C3" w14:textId="330C7E45"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42,428</w:t>
            </w:r>
          </w:p>
        </w:tc>
        <w:tc>
          <w:tcPr>
            <w:tcW w:w="0" w:type="auto"/>
            <w:tcBorders>
              <w:top w:val="none" w:sz="0" w:space="0" w:color="auto"/>
              <w:left w:val="none" w:sz="0" w:space="0" w:color="auto"/>
              <w:bottom w:val="none" w:sz="0" w:space="0" w:color="auto"/>
              <w:right w:val="none" w:sz="0" w:space="0" w:color="auto"/>
            </w:tcBorders>
            <w:vAlign w:val="top"/>
          </w:tcPr>
          <w:p w14:paraId="396F6C31" w14:textId="32C1FD44"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42,428</w:t>
            </w:r>
          </w:p>
        </w:tc>
        <w:tc>
          <w:tcPr>
            <w:tcW w:w="0" w:type="auto"/>
            <w:tcBorders>
              <w:top w:val="none" w:sz="0" w:space="0" w:color="auto"/>
              <w:left w:val="none" w:sz="0" w:space="0" w:color="auto"/>
              <w:bottom w:val="none" w:sz="0" w:space="0" w:color="auto"/>
              <w:right w:val="none" w:sz="0" w:space="0" w:color="auto"/>
            </w:tcBorders>
            <w:vAlign w:val="top"/>
          </w:tcPr>
          <w:p w14:paraId="0296561E" w14:textId="317CCB09" w:rsidR="00BC6F5E" w:rsidRPr="00701DAA" w:rsidRDefault="00BC6F5E" w:rsidP="00701DAA">
            <w:pPr>
              <w:pStyle w:val="TableRightText"/>
              <w:cnfStyle w:val="000000100000" w:firstRow="0" w:lastRow="0" w:firstColumn="0" w:lastColumn="0" w:oddVBand="0" w:evenVBand="0" w:oddHBand="1" w:evenHBand="0" w:firstRowFirstColumn="0" w:firstRowLastColumn="0" w:lastRowFirstColumn="0" w:lastRowLastColumn="0"/>
            </w:pPr>
            <w:r w:rsidRPr="00701DAA">
              <w:t>100%</w:t>
            </w:r>
          </w:p>
        </w:tc>
      </w:tr>
      <w:tr w:rsidR="00BC6F5E" w14:paraId="73C4F449" w14:textId="77777777" w:rsidTr="007C4A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dxa"/>
            <w:tcBorders>
              <w:top w:val="none" w:sz="0" w:space="0" w:color="auto"/>
              <w:left w:val="none" w:sz="0" w:space="0" w:color="auto"/>
              <w:bottom w:val="none" w:sz="0" w:space="0" w:color="auto"/>
              <w:right w:val="none" w:sz="0" w:space="0" w:color="auto"/>
            </w:tcBorders>
            <w:vAlign w:val="top"/>
          </w:tcPr>
          <w:p w14:paraId="2BE0D4FA" w14:textId="12E8CC31" w:rsidR="00BC6F5E" w:rsidRDefault="00BC6F5E" w:rsidP="008B3D26">
            <w:pPr>
              <w:pStyle w:val="TableLeftText"/>
            </w:pPr>
            <w:r>
              <w:t>2025</w:t>
            </w:r>
          </w:p>
        </w:tc>
        <w:tc>
          <w:tcPr>
            <w:tcW w:w="0" w:type="auto"/>
            <w:tcBorders>
              <w:top w:val="none" w:sz="0" w:space="0" w:color="auto"/>
              <w:left w:val="none" w:sz="0" w:space="0" w:color="auto"/>
              <w:bottom w:val="none" w:sz="0" w:space="0" w:color="auto"/>
              <w:right w:val="none" w:sz="0" w:space="0" w:color="auto"/>
            </w:tcBorders>
            <w:vAlign w:val="top"/>
          </w:tcPr>
          <w:p w14:paraId="6B573723" w14:textId="7A7B26CD"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1,347,028</w:t>
            </w:r>
          </w:p>
        </w:tc>
        <w:tc>
          <w:tcPr>
            <w:tcW w:w="0" w:type="auto"/>
            <w:tcBorders>
              <w:top w:val="none" w:sz="0" w:space="0" w:color="auto"/>
              <w:left w:val="none" w:sz="0" w:space="0" w:color="auto"/>
              <w:bottom w:val="none" w:sz="0" w:space="0" w:color="auto"/>
              <w:right w:val="none" w:sz="0" w:space="0" w:color="auto"/>
            </w:tcBorders>
            <w:vAlign w:val="top"/>
          </w:tcPr>
          <w:p w14:paraId="0BEB1C06" w14:textId="657C5F03"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39,468</w:t>
            </w:r>
          </w:p>
        </w:tc>
        <w:tc>
          <w:tcPr>
            <w:tcW w:w="0" w:type="auto"/>
            <w:tcBorders>
              <w:top w:val="none" w:sz="0" w:space="0" w:color="auto"/>
              <w:left w:val="none" w:sz="0" w:space="0" w:color="auto"/>
              <w:bottom w:val="none" w:sz="0" w:space="0" w:color="auto"/>
              <w:right w:val="none" w:sz="0" w:space="0" w:color="auto"/>
            </w:tcBorders>
            <w:vAlign w:val="top"/>
          </w:tcPr>
          <w:p w14:paraId="559ED1A5" w14:textId="4C1937FC"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39,468</w:t>
            </w:r>
          </w:p>
        </w:tc>
        <w:tc>
          <w:tcPr>
            <w:tcW w:w="0" w:type="auto"/>
            <w:tcBorders>
              <w:top w:val="none" w:sz="0" w:space="0" w:color="auto"/>
              <w:left w:val="none" w:sz="0" w:space="0" w:color="auto"/>
              <w:bottom w:val="none" w:sz="0" w:space="0" w:color="auto"/>
              <w:right w:val="none" w:sz="0" w:space="0" w:color="auto"/>
            </w:tcBorders>
            <w:vAlign w:val="top"/>
          </w:tcPr>
          <w:p w14:paraId="48DD7B03" w14:textId="64D52F6A" w:rsidR="00BC6F5E" w:rsidRPr="00701DAA" w:rsidRDefault="00BC6F5E" w:rsidP="00701DAA">
            <w:pPr>
              <w:pStyle w:val="TableRightText"/>
              <w:cnfStyle w:val="000000010000" w:firstRow="0" w:lastRow="0" w:firstColumn="0" w:lastColumn="0" w:oddVBand="0" w:evenVBand="0" w:oddHBand="0" w:evenHBand="1" w:firstRowFirstColumn="0" w:firstRowLastColumn="0" w:lastRowFirstColumn="0" w:lastRowLastColumn="0"/>
            </w:pPr>
            <w:r w:rsidRPr="00701DAA">
              <w:t>100%</w:t>
            </w:r>
          </w:p>
        </w:tc>
      </w:tr>
    </w:tbl>
    <w:p w14:paraId="37AAA0C4" w14:textId="692F5EF4" w:rsidR="00256285" w:rsidRPr="004B6D31" w:rsidRDefault="00256285" w:rsidP="00E37E62">
      <w:pPr>
        <w:pStyle w:val="Heading4"/>
      </w:pPr>
      <w:r w:rsidRPr="004B6D31">
        <w:t xml:space="preserve">2022 </w:t>
      </w:r>
      <w:r w:rsidR="009D6DA0">
        <w:t xml:space="preserve">(b-25) </w:t>
      </w:r>
      <w:r w:rsidRPr="004B6D31">
        <w:t>Conversions</w:t>
      </w:r>
    </w:p>
    <w:p w14:paraId="5DC10C13" w14:textId="2FB64D49" w:rsidR="002B04CB" w:rsidRDefault="002B04CB" w:rsidP="002B04CB">
      <w:r w:rsidRPr="00741E3E">
        <w:t xml:space="preserve">AIC met the </w:t>
      </w:r>
      <w:r w:rsidR="00813CDB" w:rsidRPr="00813CDB">
        <w:t>(</w:t>
      </w:r>
      <w:r w:rsidR="00511AF1">
        <w:t>b-25</w:t>
      </w:r>
      <w:r w:rsidR="00813CDB" w:rsidRPr="00813CDB">
        <w:t>)</w:t>
      </w:r>
      <w:r w:rsidRPr="00741E3E">
        <w:t xml:space="preserve"> criteria</w:t>
      </w:r>
      <w:r w:rsidR="00C15554">
        <w:t>, as outlined above,</w:t>
      </w:r>
      <w:r w:rsidRPr="00741E3E">
        <w:t xml:space="preserve"> in 202</w:t>
      </w:r>
      <w:r>
        <w:t>2</w:t>
      </w:r>
      <w:r w:rsidRPr="00741E3E">
        <w:t xml:space="preserve"> and chose to convert </w:t>
      </w:r>
      <w:r>
        <w:t>savings</w:t>
      </w:r>
      <w:r w:rsidRPr="00741E3E">
        <w:t xml:space="preserve"> from </w:t>
      </w:r>
      <w:proofErr w:type="gramStart"/>
      <w:r>
        <w:t>a number of</w:t>
      </w:r>
      <w:proofErr w:type="gramEnd"/>
      <w:r>
        <w:t xml:space="preserve"> initiatives: propane savings from the Retail Products, Small Business, and Custom </w:t>
      </w:r>
      <w:r w:rsidR="002A6486">
        <w:t>I</w:t>
      </w:r>
      <w:r>
        <w:t>nitiatives, as well as gas savings</w:t>
      </w:r>
      <w:r>
        <w:rPr>
          <w:rStyle w:val="FootnoteReference"/>
        </w:rPr>
        <w:footnoteReference w:id="4"/>
      </w:r>
      <w:r>
        <w:t xml:space="preserve"> from the Income Qualified, Custom, and Standard </w:t>
      </w:r>
      <w:r w:rsidR="002A6486">
        <w:t>I</w:t>
      </w:r>
      <w:r>
        <w:t>nitiatives.</w:t>
      </w:r>
      <w:r w:rsidRPr="006F5F69">
        <w:t xml:space="preserve"> Per</w:t>
      </w:r>
      <w:r w:rsidRPr="00741E3E">
        <w:t xml:space="preserve"> </w:t>
      </w:r>
      <w:r>
        <w:t>Illinois state law</w:t>
      </w:r>
      <w:r w:rsidRPr="00741E3E">
        <w:t xml:space="preserve">, AIC was capped at a total </w:t>
      </w:r>
      <w:r w:rsidR="008F4618">
        <w:t xml:space="preserve">(b-25) </w:t>
      </w:r>
      <w:r w:rsidRPr="00741E3E">
        <w:t xml:space="preserve">conversion of no more than </w:t>
      </w:r>
      <w:r>
        <w:t>41,920</w:t>
      </w:r>
      <w:r w:rsidRPr="00741E3E">
        <w:t xml:space="preserve"> MWh. Using the SAG-approved conversion factor of 29.3 kWh per </w:t>
      </w:r>
      <w:proofErr w:type="spellStart"/>
      <w:r w:rsidRPr="00741E3E">
        <w:t>therm</w:t>
      </w:r>
      <w:proofErr w:type="spellEnd"/>
      <w:r w:rsidRPr="00741E3E">
        <w:t xml:space="preserve">, this equals </w:t>
      </w:r>
      <w:r>
        <w:t>1,430,729</w:t>
      </w:r>
      <w:r w:rsidRPr="00741E3E">
        <w:t xml:space="preserve"> </w:t>
      </w:r>
      <w:proofErr w:type="spellStart"/>
      <w:r w:rsidRPr="00741E3E">
        <w:t>therms</w:t>
      </w:r>
      <w:proofErr w:type="spellEnd"/>
      <w:r w:rsidRPr="00741E3E">
        <w:t xml:space="preserve"> that could be converted to electric savings.</w:t>
      </w:r>
    </w:p>
    <w:p w14:paraId="51F928E4" w14:textId="64CFD72D" w:rsidR="002B04CB" w:rsidRDefault="002B04CB" w:rsidP="002B04CB">
      <w:r w:rsidRPr="00B80A9F">
        <w:t xml:space="preserve">AIC identified specific measures in the Retail Products and Income Qualified initiatives, as well as specific projects in the Small Business, Custom, and Standard initiatives for the evaluation team to convert. All eligible savings were converted. </w:t>
      </w:r>
      <w:r>
        <w:fldChar w:fldCharType="begin"/>
      </w:r>
      <w:r>
        <w:instrText xml:space="preserve"> REF _Ref133674974 \h </w:instrText>
      </w:r>
      <w:r>
        <w:fldChar w:fldCharType="separate"/>
      </w:r>
      <w:r w:rsidR="00B13E54">
        <w:t xml:space="preserve">Table </w:t>
      </w:r>
      <w:r w:rsidR="00B13E54">
        <w:rPr>
          <w:noProof/>
        </w:rPr>
        <w:t>16</w:t>
      </w:r>
      <w:r>
        <w:fldChar w:fldCharType="end"/>
      </w:r>
      <w:r w:rsidRPr="00B80A9F">
        <w:t xml:space="preserve"> includes a summary of AIC’s 2022 converted savings. </w:t>
      </w:r>
    </w:p>
    <w:p w14:paraId="5EA2938F" w14:textId="4AE95F68" w:rsidR="002B04CB" w:rsidRDefault="002B04CB" w:rsidP="00EE4434">
      <w:pPr>
        <w:pStyle w:val="Caption"/>
      </w:pPr>
      <w:bookmarkStart w:id="48" w:name="_Ref133674974"/>
      <w:bookmarkStart w:id="49" w:name="_Toc133677622"/>
      <w:bookmarkStart w:id="50" w:name="_Toc133744913"/>
      <w:r>
        <w:t xml:space="preserve">Table </w:t>
      </w:r>
      <w:r>
        <w:fldChar w:fldCharType="begin"/>
      </w:r>
      <w:r>
        <w:instrText xml:space="preserve"> SEQ Table \* ARABIC </w:instrText>
      </w:r>
      <w:r>
        <w:fldChar w:fldCharType="separate"/>
      </w:r>
      <w:r w:rsidR="00B13E54">
        <w:rPr>
          <w:noProof/>
        </w:rPr>
        <w:t>16</w:t>
      </w:r>
      <w:r>
        <w:rPr>
          <w:noProof/>
        </w:rPr>
        <w:fldChar w:fldCharType="end"/>
      </w:r>
      <w:bookmarkEnd w:id="48"/>
      <w:r>
        <w:t xml:space="preserve">. </w:t>
      </w:r>
      <w:bookmarkEnd w:id="49"/>
      <w:bookmarkEnd w:id="50"/>
      <w:r>
        <w:t xml:space="preserve">2022 AIC </w:t>
      </w:r>
      <w:r w:rsidR="009D6DA0">
        <w:t xml:space="preserve">(b-25) </w:t>
      </w:r>
      <w:r w:rsidR="00E43F0F">
        <w:t>Conversions</w:t>
      </w:r>
    </w:p>
    <w:tbl>
      <w:tblPr>
        <w:tblStyle w:val="ODCBasic-1"/>
        <w:tblW w:w="5000" w:type="pct"/>
        <w:tblCellMar>
          <w:top w:w="0" w:type="dxa"/>
          <w:bottom w:w="14" w:type="dxa"/>
        </w:tblCellMar>
        <w:tblLook w:val="04A0" w:firstRow="1" w:lastRow="0" w:firstColumn="1" w:lastColumn="0" w:noHBand="0" w:noVBand="1"/>
      </w:tblPr>
      <w:tblGrid>
        <w:gridCol w:w="1616"/>
        <w:gridCol w:w="2341"/>
        <w:gridCol w:w="1760"/>
        <w:gridCol w:w="2055"/>
        <w:gridCol w:w="2055"/>
        <w:gridCol w:w="1269"/>
      </w:tblGrid>
      <w:tr w:rsidR="00322F0F" w14:paraId="1049C328" w14:textId="77777777" w:rsidTr="00322F0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1E03C1E6" w14:textId="77777777" w:rsidR="00322F0F" w:rsidRPr="00B80A9F" w:rsidRDefault="00322F0F" w:rsidP="00322F0F">
            <w:pPr>
              <w:pStyle w:val="TableHeadingLeft"/>
            </w:pPr>
            <w:r w:rsidRPr="00D75D16">
              <w:t>Initiative</w:t>
            </w:r>
          </w:p>
        </w:tc>
        <w:tc>
          <w:tcPr>
            <w:tcW w:w="1055" w:type="pct"/>
            <w:tcBorders>
              <w:bottom w:val="none" w:sz="0" w:space="0" w:color="auto"/>
            </w:tcBorders>
          </w:tcPr>
          <w:p w14:paraId="11324C14" w14:textId="77777777" w:rsidR="00322F0F" w:rsidRPr="00B80A9F" w:rsidRDefault="00322F0F" w:rsidP="00322F0F">
            <w:pPr>
              <w:pStyle w:val="TableHeadingCentered"/>
              <w:cnfStyle w:val="100000000000" w:firstRow="1" w:lastRow="0" w:firstColumn="0" w:lastColumn="0" w:oddVBand="0" w:evenVBand="0" w:oddHBand="0" w:evenHBand="0" w:firstRowFirstColumn="0" w:firstRowLastColumn="0" w:lastRowFirstColumn="0" w:lastRowLastColumn="0"/>
            </w:pPr>
            <w:r w:rsidRPr="00B80A9F">
              <w:t>Channel</w:t>
            </w:r>
          </w:p>
        </w:tc>
        <w:tc>
          <w:tcPr>
            <w:tcW w:w="793" w:type="pct"/>
            <w:tcBorders>
              <w:bottom w:val="none" w:sz="0" w:space="0" w:color="auto"/>
            </w:tcBorders>
          </w:tcPr>
          <w:p w14:paraId="519D6598" w14:textId="4F228F65" w:rsidR="00322F0F" w:rsidRPr="00B80A9F" w:rsidRDefault="00322F0F" w:rsidP="00322F0F">
            <w:pPr>
              <w:pStyle w:val="TableHeadingCentered"/>
              <w:cnfStyle w:val="100000000000" w:firstRow="1" w:lastRow="0" w:firstColumn="0" w:lastColumn="0" w:oddVBand="0" w:evenVBand="0" w:oddHBand="0" w:evenHBand="0" w:firstRowFirstColumn="0" w:firstRowLastColumn="0" w:lastRowFirstColumn="0" w:lastRowLastColumn="0"/>
            </w:pPr>
            <w:r>
              <w:t xml:space="preserve">AIC Gas </w:t>
            </w:r>
            <w:proofErr w:type="spellStart"/>
            <w:r>
              <w:t>Therms</w:t>
            </w:r>
            <w:proofErr w:type="spellEnd"/>
            <w:r>
              <w:t xml:space="preserve"> Converted</w:t>
            </w:r>
          </w:p>
        </w:tc>
        <w:tc>
          <w:tcPr>
            <w:tcW w:w="926" w:type="pct"/>
            <w:tcBorders>
              <w:bottom w:val="none" w:sz="0" w:space="0" w:color="auto"/>
            </w:tcBorders>
          </w:tcPr>
          <w:p w14:paraId="2011117E" w14:textId="7BE3F12D" w:rsidR="00322F0F" w:rsidRPr="00B80A9F" w:rsidRDefault="00322F0F" w:rsidP="00322F0F">
            <w:pPr>
              <w:pStyle w:val="TableHeadingCentered"/>
              <w:cnfStyle w:val="100000000000" w:firstRow="1" w:lastRow="0" w:firstColumn="0" w:lastColumn="0" w:oddVBand="0" w:evenVBand="0" w:oddHBand="0" w:evenHBand="0" w:firstRowFirstColumn="0" w:firstRowLastColumn="0" w:lastRowFirstColumn="0" w:lastRowLastColumn="0"/>
            </w:pPr>
            <w:r>
              <w:t xml:space="preserve">Non-AIC Gas </w:t>
            </w:r>
            <w:proofErr w:type="spellStart"/>
            <w:r>
              <w:t>Therms</w:t>
            </w:r>
            <w:proofErr w:type="spellEnd"/>
            <w:r>
              <w:t xml:space="preserve"> Converted</w:t>
            </w:r>
          </w:p>
        </w:tc>
        <w:tc>
          <w:tcPr>
            <w:tcW w:w="926" w:type="pct"/>
            <w:tcBorders>
              <w:bottom w:val="none" w:sz="0" w:space="0" w:color="auto"/>
            </w:tcBorders>
          </w:tcPr>
          <w:p w14:paraId="1E4F5941" w14:textId="658E52F3" w:rsidR="00322F0F" w:rsidRPr="00B80A9F" w:rsidRDefault="00322F0F" w:rsidP="00322F0F">
            <w:pPr>
              <w:pStyle w:val="TableHeadingCentered"/>
              <w:cnfStyle w:val="100000000000" w:firstRow="1" w:lastRow="0" w:firstColumn="0" w:lastColumn="0" w:oddVBand="0" w:evenVBand="0" w:oddHBand="0" w:evenHBand="0" w:firstRowFirstColumn="0" w:firstRowLastColumn="0" w:lastRowFirstColumn="0" w:lastRowLastColumn="0"/>
            </w:pPr>
            <w:r w:rsidRPr="00B80A9F">
              <w:t xml:space="preserve">Propane </w:t>
            </w:r>
            <w:proofErr w:type="spellStart"/>
            <w:r w:rsidRPr="00B80A9F">
              <w:t>Therms</w:t>
            </w:r>
            <w:proofErr w:type="spellEnd"/>
            <w:r w:rsidRPr="00B80A9F">
              <w:t xml:space="preserve"> Converted</w:t>
            </w:r>
          </w:p>
        </w:tc>
        <w:tc>
          <w:tcPr>
            <w:tcW w:w="572" w:type="pct"/>
            <w:tcBorders>
              <w:bottom w:val="none" w:sz="0" w:space="0" w:color="auto"/>
            </w:tcBorders>
          </w:tcPr>
          <w:p w14:paraId="651FCEB4" w14:textId="77777777" w:rsidR="00322F0F" w:rsidRPr="00B80A9F" w:rsidRDefault="00322F0F" w:rsidP="00322F0F">
            <w:pPr>
              <w:pStyle w:val="TableHeadingCentered"/>
              <w:cnfStyle w:val="100000000000" w:firstRow="1" w:lastRow="0" w:firstColumn="0" w:lastColumn="0" w:oddVBand="0" w:evenVBand="0" w:oddHBand="0" w:evenHBand="0" w:firstRowFirstColumn="0" w:firstRowLastColumn="0" w:lastRowFirstColumn="0" w:lastRowLastColumn="0"/>
            </w:pPr>
            <w:r w:rsidRPr="00B80A9F">
              <w:t>MWh Equivalent</w:t>
            </w:r>
          </w:p>
        </w:tc>
      </w:tr>
      <w:tr w:rsidR="00322F0F" w14:paraId="57C9EE8B" w14:textId="77777777" w:rsidTr="00322F0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78D0A15B" w14:textId="77777777" w:rsidR="00322F0F" w:rsidRPr="00625570" w:rsidRDefault="00322F0F" w:rsidP="00FB35DE">
            <w:pPr>
              <w:pStyle w:val="TableLeftText"/>
            </w:pPr>
            <w:r w:rsidRPr="00D75D16">
              <w:t>Retail Products</w:t>
            </w:r>
          </w:p>
        </w:tc>
        <w:tc>
          <w:tcPr>
            <w:tcW w:w="1055" w:type="pct"/>
            <w:tcBorders>
              <w:top w:val="none" w:sz="0" w:space="0" w:color="auto"/>
              <w:left w:val="none" w:sz="0" w:space="0" w:color="auto"/>
              <w:bottom w:val="none" w:sz="0" w:space="0" w:color="auto"/>
              <w:right w:val="none" w:sz="0" w:space="0" w:color="auto"/>
            </w:tcBorders>
          </w:tcPr>
          <w:p w14:paraId="76CB195D" w14:textId="77777777" w:rsidR="00322F0F" w:rsidRPr="00625570" w:rsidRDefault="00322F0F"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D75D16">
              <w:t>Incentive-Based</w:t>
            </w:r>
          </w:p>
        </w:tc>
        <w:tc>
          <w:tcPr>
            <w:tcW w:w="793" w:type="pct"/>
            <w:tcBorders>
              <w:top w:val="none" w:sz="0" w:space="0" w:color="auto"/>
              <w:left w:val="none" w:sz="0" w:space="0" w:color="auto"/>
              <w:bottom w:val="none" w:sz="0" w:space="0" w:color="auto"/>
              <w:right w:val="none" w:sz="0" w:space="0" w:color="auto"/>
            </w:tcBorders>
          </w:tcPr>
          <w:p w14:paraId="689907FC" w14:textId="77777777"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0</w:t>
            </w:r>
          </w:p>
        </w:tc>
        <w:tc>
          <w:tcPr>
            <w:tcW w:w="926" w:type="pct"/>
            <w:tcBorders>
              <w:top w:val="none" w:sz="0" w:space="0" w:color="auto"/>
              <w:left w:val="none" w:sz="0" w:space="0" w:color="auto"/>
              <w:bottom w:val="none" w:sz="0" w:space="0" w:color="auto"/>
              <w:right w:val="none" w:sz="0" w:space="0" w:color="auto"/>
            </w:tcBorders>
          </w:tcPr>
          <w:p w14:paraId="77F4C2CB" w14:textId="3E282654" w:rsidR="00322F0F" w:rsidRPr="00D75D16" w:rsidRDefault="00963F2C" w:rsidP="00FB35DE">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926" w:type="pct"/>
            <w:tcBorders>
              <w:top w:val="none" w:sz="0" w:space="0" w:color="auto"/>
              <w:left w:val="none" w:sz="0" w:space="0" w:color="auto"/>
              <w:bottom w:val="none" w:sz="0" w:space="0" w:color="auto"/>
              <w:right w:val="none" w:sz="0" w:space="0" w:color="auto"/>
            </w:tcBorders>
          </w:tcPr>
          <w:p w14:paraId="51D42A7C" w14:textId="68AE0B4F"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2,265</w:t>
            </w:r>
          </w:p>
        </w:tc>
        <w:tc>
          <w:tcPr>
            <w:tcW w:w="572" w:type="pct"/>
            <w:tcBorders>
              <w:top w:val="none" w:sz="0" w:space="0" w:color="auto"/>
              <w:left w:val="none" w:sz="0" w:space="0" w:color="auto"/>
              <w:bottom w:val="none" w:sz="0" w:space="0" w:color="auto"/>
              <w:right w:val="none" w:sz="0" w:space="0" w:color="auto"/>
            </w:tcBorders>
          </w:tcPr>
          <w:p w14:paraId="536EAC04" w14:textId="77777777"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66</w:t>
            </w:r>
          </w:p>
        </w:tc>
      </w:tr>
      <w:tr w:rsidR="00322F0F" w14:paraId="1B71E4F9" w14:textId="77777777" w:rsidTr="00322F0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78D12335" w14:textId="77777777" w:rsidR="00322F0F" w:rsidRPr="00625570" w:rsidRDefault="00322F0F" w:rsidP="00FB35DE">
            <w:pPr>
              <w:pStyle w:val="TableLeftText"/>
            </w:pPr>
            <w:r w:rsidRPr="00D75D16">
              <w:t>Small Business</w:t>
            </w:r>
          </w:p>
        </w:tc>
        <w:tc>
          <w:tcPr>
            <w:tcW w:w="1055" w:type="pct"/>
            <w:tcBorders>
              <w:top w:val="none" w:sz="0" w:space="0" w:color="auto"/>
              <w:left w:val="none" w:sz="0" w:space="0" w:color="auto"/>
              <w:bottom w:val="none" w:sz="0" w:space="0" w:color="auto"/>
              <w:right w:val="none" w:sz="0" w:space="0" w:color="auto"/>
            </w:tcBorders>
          </w:tcPr>
          <w:p w14:paraId="0A40AADC" w14:textId="77777777" w:rsidR="00322F0F" w:rsidRPr="00625570" w:rsidRDefault="00322F0F"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D75D16">
              <w:t>SBEP</w:t>
            </w:r>
          </w:p>
        </w:tc>
        <w:tc>
          <w:tcPr>
            <w:tcW w:w="793" w:type="pct"/>
            <w:tcBorders>
              <w:top w:val="none" w:sz="0" w:space="0" w:color="auto"/>
              <w:left w:val="none" w:sz="0" w:space="0" w:color="auto"/>
              <w:bottom w:val="none" w:sz="0" w:space="0" w:color="auto"/>
              <w:right w:val="none" w:sz="0" w:space="0" w:color="auto"/>
            </w:tcBorders>
          </w:tcPr>
          <w:p w14:paraId="6DE75E1C" w14:textId="77777777"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5D16">
              <w:t>0</w:t>
            </w:r>
          </w:p>
        </w:tc>
        <w:tc>
          <w:tcPr>
            <w:tcW w:w="926" w:type="pct"/>
            <w:tcBorders>
              <w:top w:val="none" w:sz="0" w:space="0" w:color="auto"/>
              <w:left w:val="none" w:sz="0" w:space="0" w:color="auto"/>
              <w:bottom w:val="none" w:sz="0" w:space="0" w:color="auto"/>
              <w:right w:val="none" w:sz="0" w:space="0" w:color="auto"/>
            </w:tcBorders>
          </w:tcPr>
          <w:p w14:paraId="3DB6C416" w14:textId="25534819" w:rsidR="00322F0F" w:rsidRPr="00D75D16" w:rsidRDefault="00963F2C" w:rsidP="00FB35DE">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926" w:type="pct"/>
            <w:tcBorders>
              <w:top w:val="none" w:sz="0" w:space="0" w:color="auto"/>
              <w:left w:val="none" w:sz="0" w:space="0" w:color="auto"/>
              <w:bottom w:val="none" w:sz="0" w:space="0" w:color="auto"/>
              <w:right w:val="none" w:sz="0" w:space="0" w:color="auto"/>
            </w:tcBorders>
          </w:tcPr>
          <w:p w14:paraId="60124E1B" w14:textId="4D75DD47"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5D16">
              <w:t>312</w:t>
            </w:r>
          </w:p>
        </w:tc>
        <w:tc>
          <w:tcPr>
            <w:tcW w:w="572" w:type="pct"/>
            <w:tcBorders>
              <w:top w:val="none" w:sz="0" w:space="0" w:color="auto"/>
              <w:left w:val="none" w:sz="0" w:space="0" w:color="auto"/>
              <w:bottom w:val="none" w:sz="0" w:space="0" w:color="auto"/>
              <w:right w:val="none" w:sz="0" w:space="0" w:color="auto"/>
            </w:tcBorders>
          </w:tcPr>
          <w:p w14:paraId="394B5E6A" w14:textId="77777777"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D75D16">
              <w:t>9</w:t>
            </w:r>
          </w:p>
        </w:tc>
      </w:tr>
      <w:tr w:rsidR="00322F0F" w14:paraId="39EDB858" w14:textId="77777777" w:rsidTr="00322F0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7B69DD79" w14:textId="77777777" w:rsidR="00322F0F" w:rsidRPr="00625570" w:rsidRDefault="00322F0F" w:rsidP="00FB35DE">
            <w:pPr>
              <w:pStyle w:val="TableLeftText"/>
            </w:pPr>
            <w:r w:rsidRPr="00D75D16">
              <w:t>Income Qualified</w:t>
            </w:r>
          </w:p>
        </w:tc>
        <w:tc>
          <w:tcPr>
            <w:tcW w:w="1055" w:type="pct"/>
            <w:tcBorders>
              <w:top w:val="none" w:sz="0" w:space="0" w:color="auto"/>
              <w:left w:val="none" w:sz="0" w:space="0" w:color="auto"/>
              <w:bottom w:val="none" w:sz="0" w:space="0" w:color="auto"/>
              <w:right w:val="none" w:sz="0" w:space="0" w:color="auto"/>
            </w:tcBorders>
          </w:tcPr>
          <w:p w14:paraId="276273EE" w14:textId="77777777" w:rsidR="00322F0F" w:rsidRPr="00625570" w:rsidRDefault="00322F0F"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D75D16">
              <w:t>Smart Savers</w:t>
            </w:r>
          </w:p>
        </w:tc>
        <w:tc>
          <w:tcPr>
            <w:tcW w:w="793" w:type="pct"/>
            <w:tcBorders>
              <w:top w:val="none" w:sz="0" w:space="0" w:color="auto"/>
              <w:left w:val="none" w:sz="0" w:space="0" w:color="auto"/>
              <w:bottom w:val="none" w:sz="0" w:space="0" w:color="auto"/>
              <w:right w:val="none" w:sz="0" w:space="0" w:color="auto"/>
            </w:tcBorders>
          </w:tcPr>
          <w:p w14:paraId="07062670" w14:textId="77777777"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135,047</w:t>
            </w:r>
          </w:p>
        </w:tc>
        <w:tc>
          <w:tcPr>
            <w:tcW w:w="926" w:type="pct"/>
            <w:tcBorders>
              <w:top w:val="none" w:sz="0" w:space="0" w:color="auto"/>
              <w:left w:val="none" w:sz="0" w:space="0" w:color="auto"/>
              <w:bottom w:val="none" w:sz="0" w:space="0" w:color="auto"/>
              <w:right w:val="none" w:sz="0" w:space="0" w:color="auto"/>
            </w:tcBorders>
          </w:tcPr>
          <w:p w14:paraId="005B0C90" w14:textId="0701A9EC" w:rsidR="00322F0F" w:rsidRPr="00D75D16" w:rsidRDefault="00963F2C" w:rsidP="00FB35DE">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926" w:type="pct"/>
            <w:tcBorders>
              <w:top w:val="none" w:sz="0" w:space="0" w:color="auto"/>
              <w:left w:val="none" w:sz="0" w:space="0" w:color="auto"/>
              <w:bottom w:val="none" w:sz="0" w:space="0" w:color="auto"/>
              <w:right w:val="none" w:sz="0" w:space="0" w:color="auto"/>
            </w:tcBorders>
          </w:tcPr>
          <w:p w14:paraId="11FD5A47" w14:textId="355105DF"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0</w:t>
            </w:r>
          </w:p>
        </w:tc>
        <w:tc>
          <w:tcPr>
            <w:tcW w:w="572" w:type="pct"/>
            <w:tcBorders>
              <w:top w:val="none" w:sz="0" w:space="0" w:color="auto"/>
              <w:left w:val="none" w:sz="0" w:space="0" w:color="auto"/>
              <w:bottom w:val="none" w:sz="0" w:space="0" w:color="auto"/>
              <w:right w:val="none" w:sz="0" w:space="0" w:color="auto"/>
            </w:tcBorders>
          </w:tcPr>
          <w:p w14:paraId="3F7D0320" w14:textId="77777777"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3,957</w:t>
            </w:r>
          </w:p>
        </w:tc>
      </w:tr>
      <w:tr w:rsidR="00322F0F" w14:paraId="502177C7" w14:textId="77777777" w:rsidTr="00322F0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6FC5DA03" w14:textId="77777777" w:rsidR="00322F0F" w:rsidRDefault="00322F0F" w:rsidP="00FB35DE">
            <w:pPr>
              <w:pStyle w:val="TableLeftText"/>
            </w:pPr>
            <w:r w:rsidRPr="00D75D16">
              <w:t>Income Qualified</w:t>
            </w:r>
          </w:p>
        </w:tc>
        <w:tc>
          <w:tcPr>
            <w:tcW w:w="1055" w:type="pct"/>
            <w:tcBorders>
              <w:top w:val="none" w:sz="0" w:space="0" w:color="auto"/>
              <w:left w:val="none" w:sz="0" w:space="0" w:color="auto"/>
              <w:bottom w:val="none" w:sz="0" w:space="0" w:color="auto"/>
              <w:right w:val="none" w:sz="0" w:space="0" w:color="auto"/>
            </w:tcBorders>
          </w:tcPr>
          <w:p w14:paraId="1449A153" w14:textId="77777777" w:rsidR="00322F0F" w:rsidRPr="00625570" w:rsidRDefault="00322F0F"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D75D16">
              <w:t>Single Family</w:t>
            </w:r>
          </w:p>
        </w:tc>
        <w:tc>
          <w:tcPr>
            <w:tcW w:w="793" w:type="pct"/>
            <w:tcBorders>
              <w:top w:val="none" w:sz="0" w:space="0" w:color="auto"/>
              <w:left w:val="none" w:sz="0" w:space="0" w:color="auto"/>
              <w:bottom w:val="none" w:sz="0" w:space="0" w:color="auto"/>
              <w:right w:val="none" w:sz="0" w:space="0" w:color="auto"/>
            </w:tcBorders>
          </w:tcPr>
          <w:p w14:paraId="67BEA6EC" w14:textId="77777777"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pPr>
            <w:r>
              <w:t>182,335</w:t>
            </w:r>
          </w:p>
        </w:tc>
        <w:tc>
          <w:tcPr>
            <w:tcW w:w="926" w:type="pct"/>
            <w:tcBorders>
              <w:top w:val="none" w:sz="0" w:space="0" w:color="auto"/>
              <w:left w:val="none" w:sz="0" w:space="0" w:color="auto"/>
              <w:bottom w:val="none" w:sz="0" w:space="0" w:color="auto"/>
              <w:right w:val="none" w:sz="0" w:space="0" w:color="auto"/>
            </w:tcBorders>
          </w:tcPr>
          <w:p w14:paraId="74FB7116" w14:textId="65E0771B" w:rsidR="00322F0F" w:rsidRPr="00D75D16" w:rsidRDefault="00963F2C" w:rsidP="00FB35DE">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926" w:type="pct"/>
            <w:tcBorders>
              <w:top w:val="none" w:sz="0" w:space="0" w:color="auto"/>
              <w:left w:val="none" w:sz="0" w:space="0" w:color="auto"/>
              <w:bottom w:val="none" w:sz="0" w:space="0" w:color="auto"/>
              <w:right w:val="none" w:sz="0" w:space="0" w:color="auto"/>
            </w:tcBorders>
          </w:tcPr>
          <w:p w14:paraId="1816874D" w14:textId="22BE2E1A"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D75D16">
              <w:t>0</w:t>
            </w:r>
          </w:p>
        </w:tc>
        <w:tc>
          <w:tcPr>
            <w:tcW w:w="572" w:type="pct"/>
            <w:tcBorders>
              <w:top w:val="none" w:sz="0" w:space="0" w:color="auto"/>
              <w:left w:val="none" w:sz="0" w:space="0" w:color="auto"/>
              <w:bottom w:val="none" w:sz="0" w:space="0" w:color="auto"/>
              <w:right w:val="none" w:sz="0" w:space="0" w:color="auto"/>
            </w:tcBorders>
          </w:tcPr>
          <w:p w14:paraId="3351471A" w14:textId="77777777"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pPr>
            <w:r>
              <w:t>5,342</w:t>
            </w:r>
          </w:p>
        </w:tc>
      </w:tr>
      <w:tr w:rsidR="00322F0F" w14:paraId="025C734D" w14:textId="77777777" w:rsidTr="00322F0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2EFCE423" w14:textId="77777777" w:rsidR="00322F0F" w:rsidRPr="00625570" w:rsidRDefault="00322F0F" w:rsidP="00FB35DE">
            <w:pPr>
              <w:pStyle w:val="TableLeftText"/>
            </w:pPr>
            <w:r w:rsidRPr="00D75D16">
              <w:lastRenderedPageBreak/>
              <w:t>Custom</w:t>
            </w:r>
          </w:p>
        </w:tc>
        <w:tc>
          <w:tcPr>
            <w:tcW w:w="1055" w:type="pct"/>
            <w:tcBorders>
              <w:top w:val="none" w:sz="0" w:space="0" w:color="auto"/>
              <w:left w:val="none" w:sz="0" w:space="0" w:color="auto"/>
              <w:bottom w:val="none" w:sz="0" w:space="0" w:color="auto"/>
              <w:right w:val="none" w:sz="0" w:space="0" w:color="auto"/>
            </w:tcBorders>
          </w:tcPr>
          <w:p w14:paraId="36C8DA33" w14:textId="77777777" w:rsidR="00322F0F" w:rsidRPr="00625570" w:rsidRDefault="00322F0F"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D75D16">
              <w:t>Custom Incentives</w:t>
            </w:r>
          </w:p>
        </w:tc>
        <w:tc>
          <w:tcPr>
            <w:tcW w:w="793" w:type="pct"/>
            <w:tcBorders>
              <w:top w:val="none" w:sz="0" w:space="0" w:color="auto"/>
              <w:left w:val="none" w:sz="0" w:space="0" w:color="auto"/>
              <w:bottom w:val="none" w:sz="0" w:space="0" w:color="auto"/>
              <w:right w:val="none" w:sz="0" w:space="0" w:color="auto"/>
            </w:tcBorders>
          </w:tcPr>
          <w:p w14:paraId="526794F1" w14:textId="6D69C4FD" w:rsidR="00322F0F" w:rsidRPr="00625570" w:rsidRDefault="008A5F89" w:rsidP="00FB35DE">
            <w:pPr>
              <w:pStyle w:val="TableCenterText"/>
              <w:jc w:val="right"/>
              <w:cnfStyle w:val="000000100000" w:firstRow="0" w:lastRow="0" w:firstColumn="0" w:lastColumn="0" w:oddVBand="0" w:evenVBand="0" w:oddHBand="1" w:evenHBand="0" w:firstRowFirstColumn="0" w:firstRowLastColumn="0" w:lastRowFirstColumn="0" w:lastRowLastColumn="0"/>
            </w:pPr>
            <w:r>
              <w:t>332,199</w:t>
            </w:r>
          </w:p>
        </w:tc>
        <w:tc>
          <w:tcPr>
            <w:tcW w:w="926" w:type="pct"/>
            <w:tcBorders>
              <w:top w:val="none" w:sz="0" w:space="0" w:color="auto"/>
              <w:left w:val="none" w:sz="0" w:space="0" w:color="auto"/>
              <w:bottom w:val="none" w:sz="0" w:space="0" w:color="auto"/>
              <w:right w:val="none" w:sz="0" w:space="0" w:color="auto"/>
            </w:tcBorders>
          </w:tcPr>
          <w:p w14:paraId="630DC9A4" w14:textId="1AC84096" w:rsidR="00322F0F" w:rsidRDefault="008A5F89" w:rsidP="00FB35DE">
            <w:pPr>
              <w:pStyle w:val="TableCenterText"/>
              <w:jc w:val="right"/>
              <w:cnfStyle w:val="000000100000" w:firstRow="0" w:lastRow="0" w:firstColumn="0" w:lastColumn="0" w:oddVBand="0" w:evenVBand="0" w:oddHBand="1" w:evenHBand="0" w:firstRowFirstColumn="0" w:firstRowLastColumn="0" w:lastRowFirstColumn="0" w:lastRowLastColumn="0"/>
            </w:pPr>
            <w:r>
              <w:t>523,105</w:t>
            </w:r>
          </w:p>
        </w:tc>
        <w:tc>
          <w:tcPr>
            <w:tcW w:w="926" w:type="pct"/>
            <w:tcBorders>
              <w:top w:val="none" w:sz="0" w:space="0" w:color="auto"/>
              <w:left w:val="none" w:sz="0" w:space="0" w:color="auto"/>
              <w:bottom w:val="none" w:sz="0" w:space="0" w:color="auto"/>
              <w:right w:val="none" w:sz="0" w:space="0" w:color="auto"/>
            </w:tcBorders>
          </w:tcPr>
          <w:p w14:paraId="6AC9C727" w14:textId="2FA4DF0D"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t>148</w:t>
            </w:r>
          </w:p>
        </w:tc>
        <w:tc>
          <w:tcPr>
            <w:tcW w:w="572" w:type="pct"/>
            <w:tcBorders>
              <w:top w:val="none" w:sz="0" w:space="0" w:color="auto"/>
              <w:left w:val="none" w:sz="0" w:space="0" w:color="auto"/>
              <w:bottom w:val="none" w:sz="0" w:space="0" w:color="auto"/>
              <w:right w:val="none" w:sz="0" w:space="0" w:color="auto"/>
            </w:tcBorders>
          </w:tcPr>
          <w:p w14:paraId="59EA08B2" w14:textId="77777777"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t>25,065</w:t>
            </w:r>
          </w:p>
        </w:tc>
      </w:tr>
      <w:tr w:rsidR="00322F0F" w14:paraId="5DA244DE" w14:textId="77777777" w:rsidTr="00322F0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2FC01442" w14:textId="77777777" w:rsidR="00322F0F" w:rsidRPr="00625570" w:rsidRDefault="00322F0F" w:rsidP="00FB35DE">
            <w:pPr>
              <w:pStyle w:val="TableLeftText"/>
            </w:pPr>
            <w:r w:rsidRPr="00D75D16">
              <w:t>Standard</w:t>
            </w:r>
          </w:p>
        </w:tc>
        <w:tc>
          <w:tcPr>
            <w:tcW w:w="1055" w:type="pct"/>
            <w:tcBorders>
              <w:top w:val="none" w:sz="0" w:space="0" w:color="auto"/>
              <w:left w:val="none" w:sz="0" w:space="0" w:color="auto"/>
              <w:bottom w:val="none" w:sz="0" w:space="0" w:color="auto"/>
              <w:right w:val="none" w:sz="0" w:space="0" w:color="auto"/>
            </w:tcBorders>
          </w:tcPr>
          <w:p w14:paraId="76D60629" w14:textId="77777777" w:rsidR="00322F0F" w:rsidRPr="00625570" w:rsidRDefault="00322F0F"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D75D16">
              <w:t>HVAC</w:t>
            </w:r>
          </w:p>
        </w:tc>
        <w:tc>
          <w:tcPr>
            <w:tcW w:w="793" w:type="pct"/>
            <w:tcBorders>
              <w:top w:val="none" w:sz="0" w:space="0" w:color="auto"/>
              <w:left w:val="none" w:sz="0" w:space="0" w:color="auto"/>
              <w:bottom w:val="none" w:sz="0" w:space="0" w:color="auto"/>
              <w:right w:val="none" w:sz="0" w:space="0" w:color="auto"/>
            </w:tcBorders>
          </w:tcPr>
          <w:p w14:paraId="0BB7501A" w14:textId="77777777"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D75D16">
              <w:t>980</w:t>
            </w:r>
          </w:p>
        </w:tc>
        <w:tc>
          <w:tcPr>
            <w:tcW w:w="926" w:type="pct"/>
            <w:tcBorders>
              <w:top w:val="none" w:sz="0" w:space="0" w:color="auto"/>
              <w:left w:val="none" w:sz="0" w:space="0" w:color="auto"/>
              <w:bottom w:val="none" w:sz="0" w:space="0" w:color="auto"/>
              <w:right w:val="none" w:sz="0" w:space="0" w:color="auto"/>
            </w:tcBorders>
          </w:tcPr>
          <w:p w14:paraId="3B7B3D2F" w14:textId="0F627204" w:rsidR="00322F0F" w:rsidRPr="00D75D16" w:rsidRDefault="008A5F89" w:rsidP="00FB35DE">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926" w:type="pct"/>
            <w:tcBorders>
              <w:top w:val="none" w:sz="0" w:space="0" w:color="auto"/>
              <w:left w:val="none" w:sz="0" w:space="0" w:color="auto"/>
              <w:bottom w:val="none" w:sz="0" w:space="0" w:color="auto"/>
              <w:right w:val="none" w:sz="0" w:space="0" w:color="auto"/>
            </w:tcBorders>
          </w:tcPr>
          <w:p w14:paraId="1288BD01" w14:textId="5EBE0964"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D75D16">
              <w:t>0</w:t>
            </w:r>
          </w:p>
        </w:tc>
        <w:tc>
          <w:tcPr>
            <w:tcW w:w="572" w:type="pct"/>
            <w:tcBorders>
              <w:top w:val="none" w:sz="0" w:space="0" w:color="auto"/>
              <w:left w:val="none" w:sz="0" w:space="0" w:color="auto"/>
              <w:bottom w:val="none" w:sz="0" w:space="0" w:color="auto"/>
              <w:right w:val="none" w:sz="0" w:space="0" w:color="auto"/>
            </w:tcBorders>
          </w:tcPr>
          <w:p w14:paraId="22C794C0" w14:textId="77777777" w:rsidR="00322F0F" w:rsidRPr="00625570"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D75D16">
              <w:t>29</w:t>
            </w:r>
          </w:p>
        </w:tc>
      </w:tr>
      <w:tr w:rsidR="00322F0F" w14:paraId="33D0B2AA" w14:textId="77777777" w:rsidTr="00322F0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tcPr>
          <w:p w14:paraId="3538DE8D" w14:textId="77777777" w:rsidR="00322F0F" w:rsidRPr="00625570" w:rsidRDefault="00322F0F" w:rsidP="00FB35DE">
            <w:pPr>
              <w:pStyle w:val="TableLeftText"/>
            </w:pPr>
            <w:r w:rsidRPr="00D75D16">
              <w:t>Standard</w:t>
            </w:r>
          </w:p>
        </w:tc>
        <w:tc>
          <w:tcPr>
            <w:tcW w:w="1055" w:type="pct"/>
            <w:tcBorders>
              <w:top w:val="none" w:sz="0" w:space="0" w:color="auto"/>
              <w:left w:val="none" w:sz="0" w:space="0" w:color="auto"/>
              <w:bottom w:val="none" w:sz="0" w:space="0" w:color="auto"/>
              <w:right w:val="none" w:sz="0" w:space="0" w:color="auto"/>
            </w:tcBorders>
          </w:tcPr>
          <w:p w14:paraId="61BEA242" w14:textId="77777777" w:rsidR="00322F0F" w:rsidRPr="00625570" w:rsidRDefault="00322F0F"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D75D16">
              <w:t>Specialty Equipment</w:t>
            </w:r>
          </w:p>
        </w:tc>
        <w:tc>
          <w:tcPr>
            <w:tcW w:w="793" w:type="pct"/>
            <w:tcBorders>
              <w:top w:val="none" w:sz="0" w:space="0" w:color="auto"/>
              <w:left w:val="none" w:sz="0" w:space="0" w:color="auto"/>
              <w:bottom w:val="none" w:sz="0" w:space="0" w:color="auto"/>
              <w:right w:val="none" w:sz="0" w:space="0" w:color="auto"/>
            </w:tcBorders>
          </w:tcPr>
          <w:p w14:paraId="6963B26A" w14:textId="77777777"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21,394</w:t>
            </w:r>
          </w:p>
        </w:tc>
        <w:tc>
          <w:tcPr>
            <w:tcW w:w="926" w:type="pct"/>
            <w:tcBorders>
              <w:top w:val="none" w:sz="0" w:space="0" w:color="auto"/>
              <w:left w:val="none" w:sz="0" w:space="0" w:color="auto"/>
              <w:bottom w:val="none" w:sz="0" w:space="0" w:color="auto"/>
              <w:right w:val="none" w:sz="0" w:space="0" w:color="auto"/>
            </w:tcBorders>
          </w:tcPr>
          <w:p w14:paraId="7BE1D254" w14:textId="4EBCCDC8" w:rsidR="00322F0F" w:rsidRPr="00D75D16" w:rsidRDefault="008A5F89" w:rsidP="00FB35DE">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926" w:type="pct"/>
            <w:tcBorders>
              <w:top w:val="none" w:sz="0" w:space="0" w:color="auto"/>
              <w:left w:val="none" w:sz="0" w:space="0" w:color="auto"/>
              <w:bottom w:val="none" w:sz="0" w:space="0" w:color="auto"/>
              <w:right w:val="none" w:sz="0" w:space="0" w:color="auto"/>
            </w:tcBorders>
          </w:tcPr>
          <w:p w14:paraId="30C070B0" w14:textId="6E95977F"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0</w:t>
            </w:r>
          </w:p>
        </w:tc>
        <w:tc>
          <w:tcPr>
            <w:tcW w:w="572" w:type="pct"/>
            <w:tcBorders>
              <w:top w:val="none" w:sz="0" w:space="0" w:color="auto"/>
              <w:left w:val="none" w:sz="0" w:space="0" w:color="auto"/>
              <w:bottom w:val="none" w:sz="0" w:space="0" w:color="auto"/>
              <w:right w:val="none" w:sz="0" w:space="0" w:color="auto"/>
            </w:tcBorders>
          </w:tcPr>
          <w:p w14:paraId="61AFE428" w14:textId="77777777" w:rsidR="00322F0F" w:rsidRPr="00625570"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D75D16">
              <w:t>627</w:t>
            </w:r>
          </w:p>
        </w:tc>
      </w:tr>
      <w:tr w:rsidR="00322F0F" w14:paraId="3331EC41" w14:textId="77777777" w:rsidTr="00322F0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gridSpan w:val="2"/>
            <w:tcBorders>
              <w:top w:val="none" w:sz="0" w:space="0" w:color="auto"/>
              <w:left w:val="none" w:sz="0" w:space="0" w:color="auto"/>
              <w:bottom w:val="none" w:sz="0" w:space="0" w:color="auto"/>
              <w:right w:val="none" w:sz="0" w:space="0" w:color="auto"/>
            </w:tcBorders>
          </w:tcPr>
          <w:p w14:paraId="6862FF51" w14:textId="77777777" w:rsidR="00322F0F" w:rsidRPr="00B80A9F" w:rsidRDefault="00322F0F" w:rsidP="00FB35DE">
            <w:pPr>
              <w:pStyle w:val="TableCenterText"/>
              <w:jc w:val="left"/>
              <w:rPr>
                <w:rFonts w:ascii="Franklin Gothic Medium" w:hAnsi="Franklin Gothic Medium"/>
                <w:b/>
                <w:bCs/>
              </w:rPr>
            </w:pPr>
            <w:r w:rsidRPr="00B80A9F">
              <w:rPr>
                <w:rFonts w:ascii="Franklin Gothic Medium" w:hAnsi="Franklin Gothic Medium"/>
              </w:rPr>
              <w:t>Total</w:t>
            </w:r>
          </w:p>
        </w:tc>
        <w:tc>
          <w:tcPr>
            <w:tcW w:w="2645" w:type="pct"/>
            <w:gridSpan w:val="3"/>
            <w:tcBorders>
              <w:top w:val="none" w:sz="0" w:space="0" w:color="auto"/>
              <w:left w:val="none" w:sz="0" w:space="0" w:color="auto"/>
              <w:bottom w:val="none" w:sz="0" w:space="0" w:color="auto"/>
              <w:right w:val="none" w:sz="0" w:space="0" w:color="auto"/>
            </w:tcBorders>
          </w:tcPr>
          <w:p w14:paraId="38E9C548" w14:textId="433F6624" w:rsidR="00322F0F" w:rsidRPr="00B80A9F" w:rsidRDefault="00322F0F"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r>
              <w:rPr>
                <w:rFonts w:ascii="Franklin Gothic Medium" w:hAnsi="Franklin Gothic Medium"/>
              </w:rPr>
              <w:t>1,197,787</w:t>
            </w:r>
          </w:p>
        </w:tc>
        <w:tc>
          <w:tcPr>
            <w:tcW w:w="572" w:type="pct"/>
            <w:tcBorders>
              <w:top w:val="none" w:sz="0" w:space="0" w:color="auto"/>
              <w:left w:val="none" w:sz="0" w:space="0" w:color="auto"/>
              <w:bottom w:val="none" w:sz="0" w:space="0" w:color="auto"/>
              <w:right w:val="none" w:sz="0" w:space="0" w:color="auto"/>
            </w:tcBorders>
          </w:tcPr>
          <w:p w14:paraId="7B42227C" w14:textId="77777777" w:rsidR="00322F0F" w:rsidRPr="00B80A9F"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r>
              <w:rPr>
                <w:rFonts w:ascii="Franklin Gothic Medium" w:hAnsi="Franklin Gothic Medium"/>
              </w:rPr>
              <w:t>35,095</w:t>
            </w:r>
          </w:p>
        </w:tc>
      </w:tr>
      <w:tr w:rsidR="00322F0F" w14:paraId="05860B78" w14:textId="77777777" w:rsidTr="00322F0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gridSpan w:val="2"/>
            <w:tcBorders>
              <w:top w:val="none" w:sz="0" w:space="0" w:color="auto"/>
              <w:left w:val="none" w:sz="0" w:space="0" w:color="auto"/>
              <w:bottom w:val="none" w:sz="0" w:space="0" w:color="auto"/>
              <w:right w:val="none" w:sz="0" w:space="0" w:color="auto"/>
            </w:tcBorders>
          </w:tcPr>
          <w:p w14:paraId="1D41412C" w14:textId="77777777" w:rsidR="00322F0F" w:rsidRPr="00B80A9F" w:rsidRDefault="00322F0F" w:rsidP="00FB35DE">
            <w:pPr>
              <w:pStyle w:val="TableCenterText"/>
              <w:jc w:val="left"/>
              <w:rPr>
                <w:b/>
                <w:bCs/>
                <w:i/>
                <w:iCs/>
              </w:rPr>
            </w:pPr>
            <w:r w:rsidRPr="00B80A9F">
              <w:rPr>
                <w:i/>
                <w:iCs/>
              </w:rPr>
              <w:t>Conversion Cap</w:t>
            </w:r>
          </w:p>
        </w:tc>
        <w:tc>
          <w:tcPr>
            <w:tcW w:w="2645" w:type="pct"/>
            <w:gridSpan w:val="3"/>
            <w:tcBorders>
              <w:top w:val="none" w:sz="0" w:space="0" w:color="auto"/>
              <w:left w:val="none" w:sz="0" w:space="0" w:color="auto"/>
              <w:bottom w:val="none" w:sz="0" w:space="0" w:color="auto"/>
              <w:right w:val="none" w:sz="0" w:space="0" w:color="auto"/>
            </w:tcBorders>
          </w:tcPr>
          <w:p w14:paraId="6B6DFA5E" w14:textId="0C9F99E8" w:rsidR="00322F0F" w:rsidRPr="00B80A9F" w:rsidRDefault="00322F0F" w:rsidP="00FB35DE">
            <w:pPr>
              <w:pStyle w:val="TableCenterText"/>
              <w:cnfStyle w:val="000000100000" w:firstRow="0" w:lastRow="0" w:firstColumn="0" w:lastColumn="0" w:oddVBand="0" w:evenVBand="0" w:oddHBand="1" w:evenHBand="0" w:firstRowFirstColumn="0" w:firstRowLastColumn="0" w:lastRowFirstColumn="0" w:lastRowLastColumn="0"/>
              <w:rPr>
                <w:b/>
                <w:bCs/>
                <w:i/>
                <w:iCs/>
              </w:rPr>
            </w:pPr>
            <w:r w:rsidRPr="00B80A9F">
              <w:rPr>
                <w:i/>
                <w:iCs/>
              </w:rPr>
              <w:t>1,430,729</w:t>
            </w:r>
          </w:p>
        </w:tc>
        <w:tc>
          <w:tcPr>
            <w:tcW w:w="572" w:type="pct"/>
            <w:tcBorders>
              <w:top w:val="none" w:sz="0" w:space="0" w:color="auto"/>
              <w:left w:val="none" w:sz="0" w:space="0" w:color="auto"/>
              <w:bottom w:val="none" w:sz="0" w:space="0" w:color="auto"/>
              <w:right w:val="none" w:sz="0" w:space="0" w:color="auto"/>
            </w:tcBorders>
          </w:tcPr>
          <w:p w14:paraId="752AC9A1" w14:textId="77777777" w:rsidR="00322F0F" w:rsidRPr="00B80A9F" w:rsidRDefault="00322F0F"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i/>
                <w:iCs/>
              </w:rPr>
            </w:pPr>
            <w:r w:rsidRPr="00B80A9F">
              <w:rPr>
                <w:i/>
                <w:iCs/>
              </w:rPr>
              <w:t>41,920</w:t>
            </w:r>
          </w:p>
        </w:tc>
      </w:tr>
      <w:tr w:rsidR="00322F0F" w14:paraId="36093F40" w14:textId="77777777" w:rsidTr="00322F0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3" w:type="pct"/>
            <w:gridSpan w:val="2"/>
            <w:tcBorders>
              <w:top w:val="none" w:sz="0" w:space="0" w:color="auto"/>
              <w:left w:val="none" w:sz="0" w:space="0" w:color="auto"/>
              <w:bottom w:val="none" w:sz="0" w:space="0" w:color="auto"/>
              <w:right w:val="none" w:sz="0" w:space="0" w:color="auto"/>
            </w:tcBorders>
          </w:tcPr>
          <w:p w14:paraId="0272B651" w14:textId="77777777" w:rsidR="00322F0F" w:rsidRPr="00B80A9F" w:rsidRDefault="00322F0F" w:rsidP="00FB35DE">
            <w:pPr>
              <w:pStyle w:val="TableCenterText"/>
              <w:jc w:val="left"/>
              <w:rPr>
                <w:b/>
                <w:bCs/>
                <w:i/>
                <w:iCs/>
              </w:rPr>
            </w:pPr>
            <w:r w:rsidRPr="00B80A9F">
              <w:rPr>
                <w:i/>
                <w:iCs/>
              </w:rPr>
              <w:t>% of Cap</w:t>
            </w:r>
          </w:p>
        </w:tc>
        <w:tc>
          <w:tcPr>
            <w:tcW w:w="2645" w:type="pct"/>
            <w:gridSpan w:val="3"/>
            <w:tcBorders>
              <w:top w:val="none" w:sz="0" w:space="0" w:color="auto"/>
              <w:left w:val="none" w:sz="0" w:space="0" w:color="auto"/>
              <w:bottom w:val="none" w:sz="0" w:space="0" w:color="auto"/>
              <w:right w:val="none" w:sz="0" w:space="0" w:color="auto"/>
            </w:tcBorders>
          </w:tcPr>
          <w:p w14:paraId="05C8EBFD" w14:textId="14ACA575" w:rsidR="00322F0F" w:rsidRPr="00B80A9F" w:rsidRDefault="00322F0F" w:rsidP="00FB35DE">
            <w:pPr>
              <w:pStyle w:val="TableCenterText"/>
              <w:cnfStyle w:val="000000010000" w:firstRow="0" w:lastRow="0" w:firstColumn="0" w:lastColumn="0" w:oddVBand="0" w:evenVBand="0" w:oddHBand="0" w:evenHBand="1" w:firstRowFirstColumn="0" w:firstRowLastColumn="0" w:lastRowFirstColumn="0" w:lastRowLastColumn="0"/>
              <w:rPr>
                <w:b/>
                <w:bCs/>
                <w:i/>
                <w:iCs/>
              </w:rPr>
            </w:pPr>
            <w:r>
              <w:rPr>
                <w:i/>
                <w:iCs/>
              </w:rPr>
              <w:t>83.7%</w:t>
            </w:r>
          </w:p>
        </w:tc>
        <w:tc>
          <w:tcPr>
            <w:tcW w:w="572" w:type="pct"/>
            <w:tcBorders>
              <w:top w:val="none" w:sz="0" w:space="0" w:color="auto"/>
              <w:left w:val="none" w:sz="0" w:space="0" w:color="auto"/>
              <w:bottom w:val="none" w:sz="0" w:space="0" w:color="auto"/>
              <w:right w:val="none" w:sz="0" w:space="0" w:color="auto"/>
            </w:tcBorders>
          </w:tcPr>
          <w:p w14:paraId="081202FC" w14:textId="77777777" w:rsidR="00322F0F" w:rsidRPr="00B80A9F" w:rsidRDefault="00322F0F" w:rsidP="00FB35DE">
            <w:pPr>
              <w:pStyle w:val="TableCenterText"/>
              <w:jc w:val="right"/>
              <w:cnfStyle w:val="000000010000" w:firstRow="0" w:lastRow="0" w:firstColumn="0" w:lastColumn="0" w:oddVBand="0" w:evenVBand="0" w:oddHBand="0" w:evenHBand="1" w:firstRowFirstColumn="0" w:firstRowLastColumn="0" w:lastRowFirstColumn="0" w:lastRowLastColumn="0"/>
              <w:rPr>
                <w:b/>
                <w:bCs/>
                <w:i/>
                <w:iCs/>
              </w:rPr>
            </w:pPr>
            <w:r>
              <w:rPr>
                <w:i/>
                <w:iCs/>
              </w:rPr>
              <w:t>83.7%</w:t>
            </w:r>
          </w:p>
        </w:tc>
      </w:tr>
    </w:tbl>
    <w:p w14:paraId="27E65778" w14:textId="03CFC010" w:rsidR="00256285" w:rsidRPr="004B6D31" w:rsidRDefault="00256285" w:rsidP="00E37E62">
      <w:pPr>
        <w:pStyle w:val="Heading4"/>
      </w:pPr>
      <w:r w:rsidRPr="004B6D31">
        <w:t>2</w:t>
      </w:r>
      <w:r w:rsidRPr="0080158F">
        <w:t xml:space="preserve">023 </w:t>
      </w:r>
      <w:r w:rsidR="009D6DA0">
        <w:t>(b-25)</w:t>
      </w:r>
      <w:r w:rsidRPr="0080158F">
        <w:t xml:space="preserve"> Conversions</w:t>
      </w:r>
    </w:p>
    <w:p w14:paraId="44EEE2D9" w14:textId="77CC7124" w:rsidR="00F574C5" w:rsidRDefault="00F574C5" w:rsidP="00F574C5">
      <w:r>
        <w:t xml:space="preserve">In 2023, AIC identified savings achieved by </w:t>
      </w:r>
      <w:proofErr w:type="gramStart"/>
      <w:r>
        <w:t>a number of</w:t>
      </w:r>
      <w:proofErr w:type="gramEnd"/>
      <w:r>
        <w:t xml:space="preserve"> initiatives for (b-25) conversions. Per Illinois state law, AIC was capped at a total conversion of no more than 38,111 MWh. Using the SAG-approved conversion factor of 29.3 kWh per </w:t>
      </w:r>
      <w:proofErr w:type="spellStart"/>
      <w:r>
        <w:t>therm</w:t>
      </w:r>
      <w:proofErr w:type="spellEnd"/>
      <w:r>
        <w:t xml:space="preserve">, this equals 1,300,720 </w:t>
      </w:r>
      <w:proofErr w:type="spellStart"/>
      <w:r>
        <w:t>therms</w:t>
      </w:r>
      <w:proofErr w:type="spellEnd"/>
      <w:r>
        <w:t xml:space="preserve"> that could be converted to electric savings. After evaluation, we determined that savings identified for conversion by AIC were </w:t>
      </w:r>
      <w:proofErr w:type="gramStart"/>
      <w:r>
        <w:t>in excess of</w:t>
      </w:r>
      <w:proofErr w:type="gramEnd"/>
      <w:r>
        <w:t xml:space="preserve"> the conversion cap, and therefore we prioritized savings for conversion in line with legislation and AIC guidance. </w:t>
      </w:r>
      <w:r>
        <w:fldChar w:fldCharType="begin"/>
      </w:r>
      <w:r>
        <w:instrText xml:space="preserve"> REF _Ref161323235 \h </w:instrText>
      </w:r>
      <w:r>
        <w:fldChar w:fldCharType="separate"/>
      </w:r>
      <w:r w:rsidR="00B13E54" w:rsidRPr="00E11659">
        <w:t xml:space="preserve">Table </w:t>
      </w:r>
      <w:r w:rsidR="00B13E54">
        <w:rPr>
          <w:noProof/>
        </w:rPr>
        <w:t>17</w:t>
      </w:r>
      <w:r>
        <w:fldChar w:fldCharType="end"/>
      </w:r>
      <w:r>
        <w:t xml:space="preserve"> presents a summary of AIC’s 2023 (b-25) savings conversions.</w:t>
      </w:r>
    </w:p>
    <w:p w14:paraId="1B81717B" w14:textId="2A5D0EEB" w:rsidR="00F574C5" w:rsidRPr="00E11659" w:rsidRDefault="00F574C5" w:rsidP="00EE4434">
      <w:pPr>
        <w:pStyle w:val="Caption"/>
      </w:pPr>
      <w:bookmarkStart w:id="51" w:name="_Ref161323235"/>
      <w:r w:rsidRPr="00E11659">
        <w:t xml:space="preserve">Table </w:t>
      </w:r>
      <w:r w:rsidRPr="00E11659">
        <w:fldChar w:fldCharType="begin"/>
      </w:r>
      <w:r w:rsidRPr="00E11659">
        <w:instrText xml:space="preserve"> SEQ Table \* ARABIC </w:instrText>
      </w:r>
      <w:r w:rsidRPr="00E11659">
        <w:fldChar w:fldCharType="separate"/>
      </w:r>
      <w:r w:rsidR="00B13E54">
        <w:rPr>
          <w:noProof/>
        </w:rPr>
        <w:t>17</w:t>
      </w:r>
      <w:r w:rsidRPr="00E11659">
        <w:fldChar w:fldCharType="end"/>
      </w:r>
      <w:bookmarkEnd w:id="51"/>
      <w:r w:rsidRPr="00E11659">
        <w:t>. 2023 AIC (b-25) Conversions</w:t>
      </w:r>
    </w:p>
    <w:tbl>
      <w:tblPr>
        <w:tblStyle w:val="ODCBasic-1"/>
        <w:tblW w:w="0" w:type="auto"/>
        <w:tblLayout w:type="fixed"/>
        <w:tblCellMar>
          <w:top w:w="0" w:type="dxa"/>
          <w:bottom w:w="14" w:type="dxa"/>
        </w:tblCellMar>
        <w:tblLook w:val="04A0" w:firstRow="1" w:lastRow="0" w:firstColumn="1" w:lastColumn="0" w:noHBand="0" w:noVBand="1"/>
      </w:tblPr>
      <w:tblGrid>
        <w:gridCol w:w="1615"/>
        <w:gridCol w:w="1800"/>
        <w:gridCol w:w="2250"/>
        <w:gridCol w:w="2103"/>
        <w:gridCol w:w="1644"/>
        <w:gridCol w:w="1645"/>
      </w:tblGrid>
      <w:tr w:rsidR="00F574C5" w14:paraId="4BEB4EF9"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4A4D56" w:themeColor="text1"/>
              <w:right w:val="single" w:sz="4" w:space="0" w:color="4A4D56" w:themeColor="text1"/>
            </w:tcBorders>
          </w:tcPr>
          <w:p w14:paraId="4FEB3C92" w14:textId="77777777" w:rsidR="00F574C5" w:rsidRPr="00625570" w:rsidRDefault="00F574C5" w:rsidP="00FB35DE">
            <w:pPr>
              <w:pStyle w:val="TableHeadingLeft"/>
            </w:pPr>
            <w:r>
              <w:t>Initiative</w:t>
            </w:r>
          </w:p>
        </w:tc>
        <w:tc>
          <w:tcPr>
            <w:tcW w:w="1800" w:type="dxa"/>
            <w:tcBorders>
              <w:left w:val="single" w:sz="4" w:space="0" w:color="4A4D56" w:themeColor="text1"/>
              <w:bottom w:val="single" w:sz="4" w:space="0" w:color="4A4D56" w:themeColor="text1"/>
              <w:right w:val="single" w:sz="4" w:space="0" w:color="4A4D56" w:themeColor="text1"/>
            </w:tcBorders>
          </w:tcPr>
          <w:p w14:paraId="0E7F926C"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2250" w:type="dxa"/>
            <w:tcBorders>
              <w:left w:val="single" w:sz="4" w:space="0" w:color="4A4D56" w:themeColor="text1"/>
              <w:bottom w:val="single" w:sz="4" w:space="0" w:color="4A4D56" w:themeColor="text1"/>
              <w:right w:val="single" w:sz="4" w:space="0" w:color="4A4D56" w:themeColor="text1"/>
            </w:tcBorders>
          </w:tcPr>
          <w:p w14:paraId="4F20E37E"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AIC Gas </w:t>
            </w:r>
            <w:proofErr w:type="spellStart"/>
            <w:r>
              <w:t>Therms</w:t>
            </w:r>
            <w:proofErr w:type="spellEnd"/>
            <w:r>
              <w:t xml:space="preserve"> Converted</w:t>
            </w:r>
          </w:p>
        </w:tc>
        <w:tc>
          <w:tcPr>
            <w:tcW w:w="2103" w:type="dxa"/>
            <w:tcBorders>
              <w:left w:val="single" w:sz="4" w:space="0" w:color="4A4D56" w:themeColor="text1"/>
              <w:bottom w:val="single" w:sz="4" w:space="0" w:color="4A4D56" w:themeColor="text1"/>
              <w:right w:val="single" w:sz="4" w:space="0" w:color="4A4D56" w:themeColor="text1"/>
            </w:tcBorders>
          </w:tcPr>
          <w:p w14:paraId="3BC443B2"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Non-AIC Gas </w:t>
            </w:r>
            <w:proofErr w:type="spellStart"/>
            <w:r>
              <w:t>Therms</w:t>
            </w:r>
            <w:proofErr w:type="spellEnd"/>
            <w:r>
              <w:t xml:space="preserve"> Converted</w:t>
            </w:r>
          </w:p>
        </w:tc>
        <w:tc>
          <w:tcPr>
            <w:tcW w:w="1644" w:type="dxa"/>
            <w:tcBorders>
              <w:left w:val="single" w:sz="4" w:space="0" w:color="4A4D56" w:themeColor="text1"/>
              <w:bottom w:val="single" w:sz="4" w:space="0" w:color="4A4D56" w:themeColor="text1"/>
              <w:right w:val="single" w:sz="4" w:space="0" w:color="4A4D56" w:themeColor="text1"/>
            </w:tcBorders>
          </w:tcPr>
          <w:p w14:paraId="7365E538"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Propane </w:t>
            </w:r>
            <w:proofErr w:type="spellStart"/>
            <w:r>
              <w:t>Therms</w:t>
            </w:r>
            <w:proofErr w:type="spellEnd"/>
            <w:r>
              <w:t xml:space="preserve"> Converted</w:t>
            </w:r>
          </w:p>
        </w:tc>
        <w:tc>
          <w:tcPr>
            <w:tcW w:w="1645" w:type="dxa"/>
            <w:tcBorders>
              <w:left w:val="single" w:sz="4" w:space="0" w:color="4A4D56" w:themeColor="text1"/>
              <w:bottom w:val="single" w:sz="4" w:space="0" w:color="4A4D56" w:themeColor="text1"/>
            </w:tcBorders>
          </w:tcPr>
          <w:p w14:paraId="27178237"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MWh Equivalent</w:t>
            </w:r>
          </w:p>
        </w:tc>
      </w:tr>
      <w:tr w:rsidR="00F574C5" w14:paraId="0E0910DB"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4A4D56" w:themeColor="text1"/>
            </w:tcBorders>
          </w:tcPr>
          <w:p w14:paraId="1D417BE1" w14:textId="77777777" w:rsidR="00F574C5" w:rsidRPr="00995F49" w:rsidRDefault="00F574C5" w:rsidP="00FB35DE">
            <w:pPr>
              <w:pStyle w:val="TableLeftText"/>
            </w:pPr>
            <w:r w:rsidRPr="00995F49">
              <w:rPr>
                <w:color w:val="4A4D56"/>
              </w:rPr>
              <w:t>Retail Products</w:t>
            </w:r>
          </w:p>
        </w:tc>
        <w:tc>
          <w:tcPr>
            <w:tcW w:w="1800" w:type="dxa"/>
            <w:tcBorders>
              <w:top w:val="single" w:sz="4" w:space="0" w:color="4A4D56" w:themeColor="text1"/>
            </w:tcBorders>
          </w:tcPr>
          <w:p w14:paraId="743A1CE9" w14:textId="77777777" w:rsidR="00F574C5" w:rsidRPr="00995F49" w:rsidRDefault="00F574C5"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Market Rate</w:t>
            </w:r>
          </w:p>
        </w:tc>
        <w:tc>
          <w:tcPr>
            <w:tcW w:w="2250" w:type="dxa"/>
            <w:tcBorders>
              <w:top w:val="single" w:sz="4" w:space="0" w:color="4A4D56" w:themeColor="text1"/>
            </w:tcBorders>
          </w:tcPr>
          <w:p w14:paraId="7473FCFE"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2103" w:type="dxa"/>
            <w:tcBorders>
              <w:top w:val="single" w:sz="4" w:space="0" w:color="4A4D56" w:themeColor="text1"/>
              <w:right w:val="single" w:sz="4" w:space="0" w:color="4A4D56" w:themeColor="text1"/>
            </w:tcBorders>
          </w:tcPr>
          <w:p w14:paraId="20BDA146"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E0BDCB"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57,003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9DDD389"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1,670</w:t>
            </w:r>
          </w:p>
        </w:tc>
      </w:tr>
      <w:tr w:rsidR="00F574C5" w14:paraId="4358BDA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0CD84C1F" w14:textId="77777777" w:rsidR="00F574C5" w:rsidRPr="00995F49" w:rsidRDefault="00F574C5" w:rsidP="00FB35DE">
            <w:pPr>
              <w:pStyle w:val="TableLeftText"/>
            </w:pPr>
            <w:r w:rsidRPr="00995F49">
              <w:rPr>
                <w:color w:val="4A4D56"/>
              </w:rPr>
              <w:t>Income Qualified</w:t>
            </w:r>
          </w:p>
        </w:tc>
        <w:tc>
          <w:tcPr>
            <w:tcW w:w="1800" w:type="dxa"/>
          </w:tcPr>
          <w:p w14:paraId="60ECFB54" w14:textId="77777777" w:rsidR="00F574C5" w:rsidRPr="00995F49" w:rsidRDefault="00F574C5"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Retail Products</w:t>
            </w:r>
          </w:p>
        </w:tc>
        <w:tc>
          <w:tcPr>
            <w:tcW w:w="2250" w:type="dxa"/>
          </w:tcPr>
          <w:p w14:paraId="7E72BCF3"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2103" w:type="dxa"/>
            <w:tcBorders>
              <w:right w:val="single" w:sz="4" w:space="0" w:color="4A4D56" w:themeColor="text1"/>
            </w:tcBorders>
          </w:tcPr>
          <w:p w14:paraId="12C7A4A6"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043D37"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19,939</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AD1058"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584</w:t>
            </w:r>
          </w:p>
        </w:tc>
      </w:tr>
      <w:tr w:rsidR="00F574C5" w14:paraId="09315B32"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3E6FDC7F" w14:textId="77777777" w:rsidR="00F574C5" w:rsidRPr="00995F49" w:rsidRDefault="00F574C5" w:rsidP="00FB35DE">
            <w:pPr>
              <w:pStyle w:val="TableLeftText"/>
            </w:pPr>
            <w:r w:rsidRPr="00995F49">
              <w:rPr>
                <w:color w:val="4A4D56"/>
              </w:rPr>
              <w:t>Income Qualified</w:t>
            </w:r>
          </w:p>
        </w:tc>
        <w:tc>
          <w:tcPr>
            <w:tcW w:w="1800" w:type="dxa"/>
          </w:tcPr>
          <w:p w14:paraId="646ADC83" w14:textId="77777777" w:rsidR="00F574C5" w:rsidRPr="00995F49" w:rsidRDefault="00F574C5"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Single Family</w:t>
            </w:r>
          </w:p>
        </w:tc>
        <w:tc>
          <w:tcPr>
            <w:tcW w:w="2250" w:type="dxa"/>
          </w:tcPr>
          <w:p w14:paraId="729A6866"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205,688</w:t>
            </w:r>
          </w:p>
        </w:tc>
        <w:tc>
          <w:tcPr>
            <w:tcW w:w="2103" w:type="dxa"/>
            <w:tcBorders>
              <w:right w:val="single" w:sz="4" w:space="0" w:color="4A4D56" w:themeColor="text1"/>
            </w:tcBorders>
          </w:tcPr>
          <w:p w14:paraId="28A416F4"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855</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1158E5"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8C2341"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6,052</w:t>
            </w:r>
          </w:p>
        </w:tc>
      </w:tr>
      <w:tr w:rsidR="00F574C5" w14:paraId="7F32DE5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458433D4" w14:textId="77777777" w:rsidR="00F574C5" w:rsidRPr="00995F49" w:rsidRDefault="00F574C5" w:rsidP="00FB35DE">
            <w:pPr>
              <w:pStyle w:val="TableLeftText"/>
            </w:pPr>
            <w:r w:rsidRPr="00995F49">
              <w:rPr>
                <w:color w:val="4A4D56"/>
              </w:rPr>
              <w:t>Income Qualified</w:t>
            </w:r>
          </w:p>
        </w:tc>
        <w:tc>
          <w:tcPr>
            <w:tcW w:w="1800" w:type="dxa"/>
          </w:tcPr>
          <w:p w14:paraId="7BC51B5D" w14:textId="77777777" w:rsidR="00F574C5" w:rsidRPr="00995F49" w:rsidRDefault="00F574C5"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CAA</w:t>
            </w:r>
          </w:p>
        </w:tc>
        <w:tc>
          <w:tcPr>
            <w:tcW w:w="2250" w:type="dxa"/>
          </w:tcPr>
          <w:p w14:paraId="53B7A656"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2103" w:type="dxa"/>
            <w:tcBorders>
              <w:right w:val="single" w:sz="4" w:space="0" w:color="4A4D56" w:themeColor="text1"/>
            </w:tcBorders>
          </w:tcPr>
          <w:p w14:paraId="47750C48"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223</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64F43B"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FA5F9C"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7</w:t>
            </w:r>
          </w:p>
        </w:tc>
      </w:tr>
      <w:tr w:rsidR="00F574C5" w14:paraId="5E620588"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5D8823B1" w14:textId="77777777" w:rsidR="00F574C5" w:rsidRPr="00995F49" w:rsidRDefault="00F574C5" w:rsidP="00FB35DE">
            <w:pPr>
              <w:pStyle w:val="TableLeftText"/>
            </w:pPr>
            <w:r w:rsidRPr="00995F49">
              <w:rPr>
                <w:color w:val="4A4D56"/>
              </w:rPr>
              <w:t>Income Qualified</w:t>
            </w:r>
          </w:p>
        </w:tc>
        <w:tc>
          <w:tcPr>
            <w:tcW w:w="1800" w:type="dxa"/>
          </w:tcPr>
          <w:p w14:paraId="4ACE1BC9" w14:textId="77777777" w:rsidR="00F574C5" w:rsidRPr="00995F49" w:rsidRDefault="00F574C5"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Smart Savers</w:t>
            </w:r>
          </w:p>
        </w:tc>
        <w:tc>
          <w:tcPr>
            <w:tcW w:w="2250" w:type="dxa"/>
          </w:tcPr>
          <w:p w14:paraId="600CC9BB"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400,905</w:t>
            </w:r>
          </w:p>
        </w:tc>
        <w:tc>
          <w:tcPr>
            <w:tcW w:w="2103" w:type="dxa"/>
          </w:tcPr>
          <w:p w14:paraId="65A3F15C"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114</w:t>
            </w:r>
          </w:p>
        </w:tc>
        <w:tc>
          <w:tcPr>
            <w:tcW w:w="1644" w:type="dxa"/>
            <w:tcBorders>
              <w:top w:val="single" w:sz="4" w:space="0" w:color="4A4D56" w:themeColor="text1"/>
            </w:tcBorders>
          </w:tcPr>
          <w:p w14:paraId="5D6F3BE0"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9,755</w:t>
            </w:r>
          </w:p>
        </w:tc>
        <w:tc>
          <w:tcPr>
            <w:tcW w:w="1645" w:type="dxa"/>
            <w:tcBorders>
              <w:top w:val="single" w:sz="4" w:space="0" w:color="4A4D56" w:themeColor="text1"/>
            </w:tcBorders>
          </w:tcPr>
          <w:p w14:paraId="0F58D7F8"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12,036</w:t>
            </w:r>
          </w:p>
        </w:tc>
      </w:tr>
      <w:tr w:rsidR="00F574C5" w14:paraId="458829D1"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717B1456" w14:textId="77777777" w:rsidR="00F574C5" w:rsidRPr="00995F49" w:rsidRDefault="00F574C5" w:rsidP="00FB35DE">
            <w:pPr>
              <w:pStyle w:val="TableLeftText"/>
            </w:pPr>
            <w:r w:rsidRPr="00995F49">
              <w:rPr>
                <w:color w:val="4A4D56"/>
              </w:rPr>
              <w:t>Income Qualified</w:t>
            </w:r>
          </w:p>
        </w:tc>
        <w:tc>
          <w:tcPr>
            <w:tcW w:w="1800" w:type="dxa"/>
          </w:tcPr>
          <w:p w14:paraId="19C81098" w14:textId="77777777" w:rsidR="00F574C5" w:rsidRPr="00995F49" w:rsidRDefault="00F574C5"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Joint Utility</w:t>
            </w:r>
          </w:p>
        </w:tc>
        <w:tc>
          <w:tcPr>
            <w:tcW w:w="2250" w:type="dxa"/>
          </w:tcPr>
          <w:p w14:paraId="2B3159AF"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2103" w:type="dxa"/>
          </w:tcPr>
          <w:p w14:paraId="1F4A4679"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3,663</w:t>
            </w:r>
          </w:p>
        </w:tc>
        <w:tc>
          <w:tcPr>
            <w:tcW w:w="1644" w:type="dxa"/>
          </w:tcPr>
          <w:p w14:paraId="7F7E56C3"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645" w:type="dxa"/>
          </w:tcPr>
          <w:p w14:paraId="2CD369A2"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107</w:t>
            </w:r>
          </w:p>
        </w:tc>
      </w:tr>
      <w:tr w:rsidR="00F574C5" w14:paraId="3A583C88"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13B91916" w14:textId="77777777" w:rsidR="00F574C5" w:rsidRPr="00995F49" w:rsidRDefault="00F574C5" w:rsidP="00FB35DE">
            <w:pPr>
              <w:pStyle w:val="TableLeftText"/>
            </w:pPr>
            <w:r w:rsidRPr="00995F49">
              <w:rPr>
                <w:color w:val="4A4D56"/>
              </w:rPr>
              <w:t>Income Qualified</w:t>
            </w:r>
          </w:p>
        </w:tc>
        <w:tc>
          <w:tcPr>
            <w:tcW w:w="1800" w:type="dxa"/>
          </w:tcPr>
          <w:p w14:paraId="3F041285" w14:textId="77777777" w:rsidR="00F574C5" w:rsidRPr="00995F49" w:rsidRDefault="00F574C5"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MHAS</w:t>
            </w:r>
          </w:p>
        </w:tc>
        <w:tc>
          <w:tcPr>
            <w:tcW w:w="2250" w:type="dxa"/>
          </w:tcPr>
          <w:p w14:paraId="1A4754A1"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39,791</w:t>
            </w:r>
          </w:p>
        </w:tc>
        <w:tc>
          <w:tcPr>
            <w:tcW w:w="2103" w:type="dxa"/>
          </w:tcPr>
          <w:p w14:paraId="3D8675F0"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644" w:type="dxa"/>
          </w:tcPr>
          <w:p w14:paraId="6A673CAB"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645" w:type="dxa"/>
          </w:tcPr>
          <w:p w14:paraId="158F6D13"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1,166</w:t>
            </w:r>
          </w:p>
        </w:tc>
      </w:tr>
      <w:tr w:rsidR="00F574C5" w14:paraId="2A1FE69A"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661703F2" w14:textId="77777777" w:rsidR="00F574C5" w:rsidRPr="00995F49" w:rsidRDefault="00F574C5" w:rsidP="00FB35DE">
            <w:pPr>
              <w:pStyle w:val="TableLeftText"/>
            </w:pPr>
            <w:r w:rsidRPr="00995F49">
              <w:rPr>
                <w:color w:val="4A4D56"/>
              </w:rPr>
              <w:t>Kits</w:t>
            </w:r>
          </w:p>
        </w:tc>
        <w:tc>
          <w:tcPr>
            <w:tcW w:w="1800" w:type="dxa"/>
          </w:tcPr>
          <w:p w14:paraId="1BFF5340" w14:textId="77777777" w:rsidR="00F574C5" w:rsidRPr="00995F49" w:rsidRDefault="00F574C5"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Joint Utility</w:t>
            </w:r>
          </w:p>
        </w:tc>
        <w:tc>
          <w:tcPr>
            <w:tcW w:w="2250" w:type="dxa"/>
          </w:tcPr>
          <w:p w14:paraId="2D298D27"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2103" w:type="dxa"/>
          </w:tcPr>
          <w:p w14:paraId="2E18CEE9"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464</w:t>
            </w:r>
          </w:p>
        </w:tc>
        <w:tc>
          <w:tcPr>
            <w:tcW w:w="1644" w:type="dxa"/>
          </w:tcPr>
          <w:p w14:paraId="08C68DE6"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645" w:type="dxa"/>
          </w:tcPr>
          <w:p w14:paraId="443E6E72"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14</w:t>
            </w:r>
          </w:p>
        </w:tc>
      </w:tr>
      <w:tr w:rsidR="00F574C5" w14:paraId="76E7335A"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4DE7DF6" w14:textId="77777777" w:rsidR="00F574C5" w:rsidRPr="00995F49" w:rsidRDefault="00F574C5" w:rsidP="00FB35DE">
            <w:pPr>
              <w:pStyle w:val="TableLeftText"/>
            </w:pPr>
            <w:r w:rsidRPr="00995F49">
              <w:rPr>
                <w:color w:val="4A4D56"/>
              </w:rPr>
              <w:t>Standard</w:t>
            </w:r>
          </w:p>
        </w:tc>
        <w:tc>
          <w:tcPr>
            <w:tcW w:w="1800" w:type="dxa"/>
          </w:tcPr>
          <w:p w14:paraId="0692FBF2" w14:textId="77777777" w:rsidR="00F574C5" w:rsidRPr="00995F49" w:rsidRDefault="00F574C5"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SE</w:t>
            </w:r>
          </w:p>
        </w:tc>
        <w:tc>
          <w:tcPr>
            <w:tcW w:w="2250" w:type="dxa"/>
          </w:tcPr>
          <w:p w14:paraId="4FD82185"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2103" w:type="dxa"/>
          </w:tcPr>
          <w:p w14:paraId="318AC468"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10,372</w:t>
            </w:r>
          </w:p>
        </w:tc>
        <w:tc>
          <w:tcPr>
            <w:tcW w:w="1644" w:type="dxa"/>
          </w:tcPr>
          <w:p w14:paraId="339DA27F"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645" w:type="dxa"/>
          </w:tcPr>
          <w:p w14:paraId="416FBE60"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304</w:t>
            </w:r>
          </w:p>
        </w:tc>
      </w:tr>
      <w:tr w:rsidR="00F574C5" w14:paraId="4FD7E916"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1EA9F2AB" w14:textId="77777777" w:rsidR="00F574C5" w:rsidRPr="00995F49" w:rsidRDefault="00F574C5" w:rsidP="00FB35DE">
            <w:pPr>
              <w:pStyle w:val="TableLeftText"/>
            </w:pPr>
            <w:r w:rsidRPr="00995F49">
              <w:rPr>
                <w:color w:val="4A4D56"/>
              </w:rPr>
              <w:t>Standard</w:t>
            </w:r>
          </w:p>
        </w:tc>
        <w:tc>
          <w:tcPr>
            <w:tcW w:w="1800" w:type="dxa"/>
          </w:tcPr>
          <w:p w14:paraId="78CF3E0B" w14:textId="77777777" w:rsidR="00F574C5" w:rsidRPr="00995F49" w:rsidRDefault="00F574C5"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STRR</w:t>
            </w:r>
          </w:p>
        </w:tc>
        <w:tc>
          <w:tcPr>
            <w:tcW w:w="2250" w:type="dxa"/>
          </w:tcPr>
          <w:p w14:paraId="418C277A"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2103" w:type="dxa"/>
          </w:tcPr>
          <w:p w14:paraId="38D35A59"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11,829</w:t>
            </w:r>
          </w:p>
        </w:tc>
        <w:tc>
          <w:tcPr>
            <w:tcW w:w="1644" w:type="dxa"/>
          </w:tcPr>
          <w:p w14:paraId="1F3DD8CF"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645" w:type="dxa"/>
          </w:tcPr>
          <w:p w14:paraId="22B333D3"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347</w:t>
            </w:r>
          </w:p>
        </w:tc>
      </w:tr>
      <w:tr w:rsidR="00F574C5" w14:paraId="5033ECAE"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915DD1E" w14:textId="77777777" w:rsidR="00F574C5" w:rsidRPr="00995F49" w:rsidRDefault="00F574C5" w:rsidP="00FB35DE">
            <w:pPr>
              <w:pStyle w:val="TableLeftText"/>
            </w:pPr>
            <w:r w:rsidRPr="00995F49">
              <w:rPr>
                <w:color w:val="4A4D56"/>
              </w:rPr>
              <w:t>Custom</w:t>
            </w:r>
          </w:p>
        </w:tc>
        <w:tc>
          <w:tcPr>
            <w:tcW w:w="1800" w:type="dxa"/>
          </w:tcPr>
          <w:p w14:paraId="46D07F7F" w14:textId="77777777" w:rsidR="00F574C5" w:rsidRPr="00995F49" w:rsidRDefault="00F574C5"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Custom Incentives</w:t>
            </w:r>
          </w:p>
        </w:tc>
        <w:tc>
          <w:tcPr>
            <w:tcW w:w="2250" w:type="dxa"/>
          </w:tcPr>
          <w:p w14:paraId="47B7FC6F"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2103" w:type="dxa"/>
          </w:tcPr>
          <w:p w14:paraId="785C0B3B"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537,505</w:t>
            </w:r>
          </w:p>
        </w:tc>
        <w:tc>
          <w:tcPr>
            <w:tcW w:w="1644" w:type="dxa"/>
          </w:tcPr>
          <w:p w14:paraId="7E27DFA0"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645" w:type="dxa"/>
          </w:tcPr>
          <w:p w14:paraId="5ABAED71" w14:textId="77777777" w:rsidR="00F574C5" w:rsidRPr="00995F49" w:rsidRDefault="00F574C5"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15,749</w:t>
            </w:r>
          </w:p>
        </w:tc>
      </w:tr>
      <w:tr w:rsidR="00F574C5" w14:paraId="26592D68"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730BA6E0" w14:textId="77777777" w:rsidR="00F574C5" w:rsidRPr="00995F49" w:rsidRDefault="00F574C5" w:rsidP="00FB35DE">
            <w:pPr>
              <w:pStyle w:val="TableLeftText"/>
            </w:pPr>
            <w:r w:rsidRPr="00995F49">
              <w:rPr>
                <w:color w:val="4A4D56"/>
              </w:rPr>
              <w:t>Small Business</w:t>
            </w:r>
          </w:p>
        </w:tc>
        <w:tc>
          <w:tcPr>
            <w:tcW w:w="1800" w:type="dxa"/>
          </w:tcPr>
          <w:p w14:paraId="210DCD26" w14:textId="77777777" w:rsidR="00F574C5" w:rsidRPr="00995F49" w:rsidRDefault="00F574C5"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SBEP</w:t>
            </w:r>
          </w:p>
        </w:tc>
        <w:tc>
          <w:tcPr>
            <w:tcW w:w="2250" w:type="dxa"/>
          </w:tcPr>
          <w:p w14:paraId="2983E254"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2103" w:type="dxa"/>
          </w:tcPr>
          <w:p w14:paraId="438E7AD8"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2,614</w:t>
            </w:r>
          </w:p>
        </w:tc>
        <w:tc>
          <w:tcPr>
            <w:tcW w:w="1644" w:type="dxa"/>
          </w:tcPr>
          <w:p w14:paraId="4C0B9180"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645" w:type="dxa"/>
          </w:tcPr>
          <w:p w14:paraId="72D9BDF4" w14:textId="77777777" w:rsidR="00F574C5" w:rsidRPr="00995F49" w:rsidRDefault="00F574C5"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77</w:t>
            </w:r>
          </w:p>
        </w:tc>
      </w:tr>
      <w:tr w:rsidR="00F574C5" w14:paraId="737318FD"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gridSpan w:val="2"/>
          </w:tcPr>
          <w:p w14:paraId="462FBAAF" w14:textId="77777777" w:rsidR="00F574C5" w:rsidRPr="00995F49" w:rsidRDefault="00F574C5" w:rsidP="00FB35DE">
            <w:pPr>
              <w:pStyle w:val="TableCenterText"/>
              <w:jc w:val="left"/>
              <w:rPr>
                <w:rFonts w:ascii="Franklin Gothic Medium" w:hAnsi="Franklin Gothic Medium"/>
              </w:rPr>
            </w:pPr>
            <w:r w:rsidRPr="00995F49">
              <w:rPr>
                <w:rFonts w:ascii="Franklin Gothic Medium" w:hAnsi="Franklin Gothic Medium"/>
              </w:rPr>
              <w:t>Total</w:t>
            </w:r>
          </w:p>
        </w:tc>
        <w:tc>
          <w:tcPr>
            <w:tcW w:w="5997" w:type="dxa"/>
            <w:gridSpan w:val="3"/>
          </w:tcPr>
          <w:p w14:paraId="3019A57D" w14:textId="77777777" w:rsidR="00F574C5" w:rsidRPr="00995F49"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1,300,720</w:t>
            </w:r>
          </w:p>
        </w:tc>
        <w:tc>
          <w:tcPr>
            <w:tcW w:w="1645" w:type="dxa"/>
          </w:tcPr>
          <w:p w14:paraId="62EE850C" w14:textId="77777777" w:rsidR="00F574C5" w:rsidRPr="00995F49"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38,111</w:t>
            </w:r>
          </w:p>
        </w:tc>
      </w:tr>
      <w:tr w:rsidR="00F574C5" w14:paraId="062779A5"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gridSpan w:val="2"/>
          </w:tcPr>
          <w:p w14:paraId="219296E0" w14:textId="77777777" w:rsidR="00F574C5" w:rsidRPr="00995F49" w:rsidRDefault="00F574C5" w:rsidP="00FB35DE">
            <w:pPr>
              <w:pStyle w:val="TableCenterText"/>
              <w:jc w:val="left"/>
              <w:rPr>
                <w:i/>
                <w:iCs/>
              </w:rPr>
            </w:pPr>
            <w:r w:rsidRPr="00995F49">
              <w:rPr>
                <w:i/>
                <w:iCs/>
              </w:rPr>
              <w:t>Conversion Cap</w:t>
            </w:r>
          </w:p>
        </w:tc>
        <w:tc>
          <w:tcPr>
            <w:tcW w:w="5997" w:type="dxa"/>
            <w:gridSpan w:val="3"/>
          </w:tcPr>
          <w:p w14:paraId="0FB2D7AF" w14:textId="77777777" w:rsidR="00F574C5" w:rsidRPr="00995F49"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995F49">
              <w:rPr>
                <w:i/>
                <w:iCs/>
                <w:color w:val="4A4D56"/>
              </w:rPr>
              <w:t>1,300,720</w:t>
            </w:r>
          </w:p>
        </w:tc>
        <w:tc>
          <w:tcPr>
            <w:tcW w:w="1645" w:type="dxa"/>
          </w:tcPr>
          <w:p w14:paraId="5B0912EA" w14:textId="77777777" w:rsidR="00F574C5" w:rsidRPr="00995F49"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995F49">
              <w:rPr>
                <w:i/>
                <w:iCs/>
                <w:color w:val="4A4D56"/>
              </w:rPr>
              <w:t>38,111</w:t>
            </w:r>
          </w:p>
        </w:tc>
      </w:tr>
      <w:tr w:rsidR="00F574C5" w14:paraId="0E63DA7A"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gridSpan w:val="2"/>
          </w:tcPr>
          <w:p w14:paraId="3372723A" w14:textId="77777777" w:rsidR="00F574C5" w:rsidRPr="00995F49" w:rsidRDefault="00F574C5" w:rsidP="00FB35DE">
            <w:pPr>
              <w:pStyle w:val="TableCenterText"/>
              <w:jc w:val="left"/>
              <w:rPr>
                <w:i/>
                <w:iCs/>
              </w:rPr>
            </w:pPr>
            <w:r w:rsidRPr="00995F49">
              <w:rPr>
                <w:i/>
                <w:iCs/>
              </w:rPr>
              <w:t>% of Cap</w:t>
            </w:r>
          </w:p>
        </w:tc>
        <w:tc>
          <w:tcPr>
            <w:tcW w:w="5997" w:type="dxa"/>
            <w:gridSpan w:val="3"/>
          </w:tcPr>
          <w:p w14:paraId="4894F941" w14:textId="77777777" w:rsidR="00F574C5" w:rsidRPr="00995F49"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i/>
                <w:iCs/>
              </w:rPr>
            </w:pPr>
            <w:r w:rsidRPr="00995F49">
              <w:rPr>
                <w:i/>
                <w:iCs/>
                <w:color w:val="4A4D56"/>
              </w:rPr>
              <w:t>100.0%</w:t>
            </w:r>
          </w:p>
        </w:tc>
        <w:tc>
          <w:tcPr>
            <w:tcW w:w="1645" w:type="dxa"/>
          </w:tcPr>
          <w:p w14:paraId="162B18D1" w14:textId="77777777" w:rsidR="00F574C5" w:rsidRPr="00995F49"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i/>
                <w:iCs/>
              </w:rPr>
            </w:pPr>
            <w:r w:rsidRPr="00995F49">
              <w:rPr>
                <w:i/>
                <w:iCs/>
                <w:color w:val="4A4D56"/>
              </w:rPr>
              <w:t>100.0%</w:t>
            </w:r>
          </w:p>
        </w:tc>
      </w:tr>
    </w:tbl>
    <w:p w14:paraId="4AB66F62" w14:textId="4EC29F8D" w:rsidR="00256285" w:rsidRPr="004B6D31" w:rsidRDefault="00256285" w:rsidP="00E37E62">
      <w:pPr>
        <w:pStyle w:val="Heading4"/>
      </w:pPr>
      <w:r w:rsidRPr="0080158F">
        <w:t>2024</w:t>
      </w:r>
      <w:r w:rsidRPr="004B6D31">
        <w:t xml:space="preserve"> </w:t>
      </w:r>
      <w:r w:rsidR="009D6DA0">
        <w:t>(b-25)</w:t>
      </w:r>
      <w:r w:rsidRPr="004B6D31">
        <w:t xml:space="preserve"> Conversions</w:t>
      </w:r>
    </w:p>
    <w:p w14:paraId="7BE5754B" w14:textId="20EC8D76" w:rsidR="00ED01B1" w:rsidRDefault="00ED01B1" w:rsidP="00ED01B1">
      <w:r>
        <w:t xml:space="preserve">In 2024, AIC provided us with tracking data that identified savings for conversions. After evaluation, we determined that savings identified for conversion by AIC were </w:t>
      </w:r>
      <w:proofErr w:type="gramStart"/>
      <w:r>
        <w:t>in excess of</w:t>
      </w:r>
      <w:proofErr w:type="gramEnd"/>
      <w:r>
        <w:t xml:space="preserve"> the conversion cap, and therefore we prioritized savings for conversion in line with legislation and AIC guidance. </w:t>
      </w:r>
      <w:r>
        <w:fldChar w:fldCharType="begin"/>
      </w:r>
      <w:r>
        <w:instrText xml:space="preserve"> REF _Ref161323235 \h </w:instrText>
      </w:r>
      <w:r>
        <w:fldChar w:fldCharType="separate"/>
      </w:r>
      <w:r w:rsidR="00B13E54" w:rsidRPr="00E11659">
        <w:t xml:space="preserve">Table </w:t>
      </w:r>
      <w:r w:rsidR="00B13E54">
        <w:rPr>
          <w:noProof/>
        </w:rPr>
        <w:t>17</w:t>
      </w:r>
      <w:r>
        <w:fldChar w:fldCharType="end"/>
      </w:r>
      <w:r>
        <w:t xml:space="preserve"> presents a summary of AIC’s 2024 (b-25) savings conversions. </w:t>
      </w:r>
    </w:p>
    <w:p w14:paraId="2CD1BBAD" w14:textId="03F33143" w:rsidR="00ED01B1" w:rsidRDefault="00ED01B1" w:rsidP="00EE4434">
      <w:pPr>
        <w:pStyle w:val="Caption"/>
      </w:pPr>
      <w:bookmarkStart w:id="52" w:name="_Toc196906846"/>
      <w:r>
        <w:lastRenderedPageBreak/>
        <w:t xml:space="preserve">Table </w:t>
      </w:r>
      <w:r>
        <w:fldChar w:fldCharType="begin"/>
      </w:r>
      <w:r>
        <w:instrText xml:space="preserve"> SEQ Table \* ARABIC </w:instrText>
      </w:r>
      <w:r>
        <w:fldChar w:fldCharType="separate"/>
      </w:r>
      <w:r w:rsidR="00B13E54">
        <w:rPr>
          <w:noProof/>
        </w:rPr>
        <w:t>18</w:t>
      </w:r>
      <w:r>
        <w:rPr>
          <w:noProof/>
        </w:rPr>
        <w:fldChar w:fldCharType="end"/>
      </w:r>
      <w:r>
        <w:t>. 2024 AIC (b-25) Conversions</w:t>
      </w:r>
      <w:bookmarkEnd w:id="52"/>
    </w:p>
    <w:tbl>
      <w:tblPr>
        <w:tblStyle w:val="ODCBasic-1"/>
        <w:tblW w:w="0" w:type="auto"/>
        <w:tblLayout w:type="fixed"/>
        <w:tblCellMar>
          <w:top w:w="0" w:type="dxa"/>
          <w:bottom w:w="14" w:type="dxa"/>
        </w:tblCellMar>
        <w:tblLook w:val="04A0" w:firstRow="1" w:lastRow="0" w:firstColumn="1" w:lastColumn="0" w:noHBand="0" w:noVBand="1"/>
      </w:tblPr>
      <w:tblGrid>
        <w:gridCol w:w="2425"/>
        <w:gridCol w:w="1890"/>
        <w:gridCol w:w="1685"/>
        <w:gridCol w:w="1915"/>
        <w:gridCol w:w="1620"/>
        <w:gridCol w:w="1522"/>
      </w:tblGrid>
      <w:tr w:rsidR="00ED01B1" w14:paraId="0252ABDE"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4A4D56" w:themeColor="text1"/>
              <w:right w:val="single" w:sz="4" w:space="0" w:color="4A4D56" w:themeColor="text1"/>
            </w:tcBorders>
          </w:tcPr>
          <w:p w14:paraId="0519B863" w14:textId="77777777" w:rsidR="00ED01B1" w:rsidRPr="00625570" w:rsidRDefault="00ED01B1" w:rsidP="00FB35DE">
            <w:pPr>
              <w:pStyle w:val="TableHeadingLeft"/>
            </w:pPr>
            <w:r>
              <w:t>Initiative</w:t>
            </w:r>
          </w:p>
        </w:tc>
        <w:tc>
          <w:tcPr>
            <w:tcW w:w="1890" w:type="dxa"/>
            <w:tcBorders>
              <w:left w:val="single" w:sz="4" w:space="0" w:color="4A4D56" w:themeColor="text1"/>
              <w:bottom w:val="single" w:sz="4" w:space="0" w:color="4A4D56" w:themeColor="text1"/>
              <w:right w:val="single" w:sz="4" w:space="0" w:color="4A4D56" w:themeColor="text1"/>
            </w:tcBorders>
          </w:tcPr>
          <w:p w14:paraId="46C36DF4"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1685" w:type="dxa"/>
            <w:tcBorders>
              <w:left w:val="single" w:sz="4" w:space="0" w:color="4A4D56" w:themeColor="text1"/>
              <w:bottom w:val="single" w:sz="4" w:space="0" w:color="4A4D56" w:themeColor="text1"/>
              <w:right w:val="single" w:sz="4" w:space="0" w:color="4A4D56" w:themeColor="text1"/>
            </w:tcBorders>
          </w:tcPr>
          <w:p w14:paraId="525E0820"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AIC Gas </w:t>
            </w:r>
            <w:proofErr w:type="spellStart"/>
            <w:r>
              <w:t>Therms</w:t>
            </w:r>
            <w:proofErr w:type="spellEnd"/>
            <w:r>
              <w:t xml:space="preserve"> Converted</w:t>
            </w:r>
          </w:p>
        </w:tc>
        <w:tc>
          <w:tcPr>
            <w:tcW w:w="1915" w:type="dxa"/>
            <w:tcBorders>
              <w:left w:val="single" w:sz="4" w:space="0" w:color="4A4D56" w:themeColor="text1"/>
              <w:bottom w:val="single" w:sz="4" w:space="0" w:color="4A4D56" w:themeColor="text1"/>
              <w:right w:val="single" w:sz="4" w:space="0" w:color="4A4D56" w:themeColor="text1"/>
            </w:tcBorders>
          </w:tcPr>
          <w:p w14:paraId="7C6A8F55"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Non-AIC Gas </w:t>
            </w:r>
            <w:proofErr w:type="spellStart"/>
            <w:r>
              <w:t>Therms</w:t>
            </w:r>
            <w:proofErr w:type="spellEnd"/>
            <w:r>
              <w:t xml:space="preserve"> Converted</w:t>
            </w:r>
          </w:p>
        </w:tc>
        <w:tc>
          <w:tcPr>
            <w:tcW w:w="1620" w:type="dxa"/>
            <w:tcBorders>
              <w:left w:val="single" w:sz="4" w:space="0" w:color="4A4D56" w:themeColor="text1"/>
              <w:bottom w:val="single" w:sz="4" w:space="0" w:color="4A4D56" w:themeColor="text1"/>
              <w:right w:val="single" w:sz="4" w:space="0" w:color="4A4D56" w:themeColor="text1"/>
            </w:tcBorders>
          </w:tcPr>
          <w:p w14:paraId="1F09BCAC"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Propane </w:t>
            </w:r>
            <w:proofErr w:type="spellStart"/>
            <w:r>
              <w:t>Therms</w:t>
            </w:r>
            <w:proofErr w:type="spellEnd"/>
            <w:r>
              <w:t xml:space="preserve"> Converted</w:t>
            </w:r>
          </w:p>
        </w:tc>
        <w:tc>
          <w:tcPr>
            <w:tcW w:w="1522" w:type="dxa"/>
            <w:tcBorders>
              <w:left w:val="single" w:sz="4" w:space="0" w:color="4A4D56" w:themeColor="text1"/>
              <w:bottom w:val="single" w:sz="4" w:space="0" w:color="4A4D56" w:themeColor="text1"/>
            </w:tcBorders>
          </w:tcPr>
          <w:p w14:paraId="5397D1A6"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MWh Equivalent</w:t>
            </w:r>
          </w:p>
        </w:tc>
      </w:tr>
      <w:tr w:rsidR="00ED01B1" w14:paraId="778A22E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4A4D56" w:themeColor="text1"/>
            </w:tcBorders>
          </w:tcPr>
          <w:p w14:paraId="38981FF7" w14:textId="77777777" w:rsidR="00ED01B1" w:rsidRPr="00995F49" w:rsidRDefault="00ED01B1" w:rsidP="00FB35DE">
            <w:pPr>
              <w:pStyle w:val="TableLeftText"/>
            </w:pPr>
            <w:r w:rsidRPr="00995F49">
              <w:rPr>
                <w:color w:val="4A4D56"/>
              </w:rPr>
              <w:t>Income Qualified</w:t>
            </w:r>
          </w:p>
        </w:tc>
        <w:tc>
          <w:tcPr>
            <w:tcW w:w="1890" w:type="dxa"/>
            <w:tcBorders>
              <w:top w:val="single" w:sz="4" w:space="0" w:color="4A4D56" w:themeColor="text1"/>
            </w:tcBorders>
          </w:tcPr>
          <w:p w14:paraId="3F0F290A" w14:textId="77777777" w:rsidR="00ED01B1" w:rsidRPr="00995F49" w:rsidRDefault="00ED01B1"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Retail Products</w:t>
            </w:r>
          </w:p>
        </w:tc>
        <w:tc>
          <w:tcPr>
            <w:tcW w:w="1685" w:type="dxa"/>
            <w:tcBorders>
              <w:top w:val="single" w:sz="4" w:space="0" w:color="4A4D56" w:themeColor="text1"/>
            </w:tcBorders>
          </w:tcPr>
          <w:p w14:paraId="43A63B1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915" w:type="dxa"/>
            <w:tcBorders>
              <w:top w:val="single" w:sz="4" w:space="0" w:color="4A4D56" w:themeColor="text1"/>
              <w:right w:val="single" w:sz="4" w:space="0" w:color="4A4D56" w:themeColor="text1"/>
            </w:tcBorders>
          </w:tcPr>
          <w:p w14:paraId="5B361F7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6151C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31,374</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E8BE2D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919</w:t>
            </w:r>
          </w:p>
        </w:tc>
      </w:tr>
      <w:tr w:rsidR="00ED01B1" w14:paraId="54D2FD78"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0968E43D" w14:textId="77777777" w:rsidR="00ED01B1" w:rsidRPr="00995F49" w:rsidRDefault="00ED01B1" w:rsidP="00FB35DE">
            <w:pPr>
              <w:pStyle w:val="TableLeftText"/>
            </w:pPr>
            <w:r w:rsidRPr="00995F49">
              <w:rPr>
                <w:color w:val="4A4D56"/>
              </w:rPr>
              <w:t>Income Qualified</w:t>
            </w:r>
          </w:p>
        </w:tc>
        <w:tc>
          <w:tcPr>
            <w:tcW w:w="1890" w:type="dxa"/>
          </w:tcPr>
          <w:p w14:paraId="1808AB30" w14:textId="77777777" w:rsidR="00ED01B1" w:rsidRPr="00995F49" w:rsidRDefault="00ED01B1"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Single Family</w:t>
            </w:r>
          </w:p>
        </w:tc>
        <w:tc>
          <w:tcPr>
            <w:tcW w:w="1685" w:type="dxa"/>
          </w:tcPr>
          <w:p w14:paraId="1F9C1EA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915" w:type="dxa"/>
            <w:tcBorders>
              <w:right w:val="single" w:sz="4" w:space="0" w:color="4A4D56" w:themeColor="text1"/>
            </w:tcBorders>
          </w:tcPr>
          <w:p w14:paraId="43512B8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582</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FF0C9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278</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291F78F"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25</w:t>
            </w:r>
          </w:p>
        </w:tc>
      </w:tr>
      <w:tr w:rsidR="00ED01B1" w14:paraId="5AC2C896"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3D52BA3D" w14:textId="77777777" w:rsidR="00ED01B1" w:rsidRPr="00995F49" w:rsidRDefault="00ED01B1" w:rsidP="00FB35DE">
            <w:pPr>
              <w:pStyle w:val="TableLeftText"/>
            </w:pPr>
            <w:r w:rsidRPr="00995F49">
              <w:rPr>
                <w:color w:val="4A4D56"/>
              </w:rPr>
              <w:t>Income Qualified</w:t>
            </w:r>
          </w:p>
        </w:tc>
        <w:tc>
          <w:tcPr>
            <w:tcW w:w="1890" w:type="dxa"/>
          </w:tcPr>
          <w:p w14:paraId="29BF813D" w14:textId="77777777" w:rsidR="00ED01B1" w:rsidRPr="00995F49" w:rsidRDefault="00ED01B1"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CAA</w:t>
            </w:r>
          </w:p>
        </w:tc>
        <w:tc>
          <w:tcPr>
            <w:tcW w:w="1685" w:type="dxa"/>
          </w:tcPr>
          <w:p w14:paraId="32CDDB2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915" w:type="dxa"/>
            <w:tcBorders>
              <w:right w:val="single" w:sz="4" w:space="0" w:color="4A4D56" w:themeColor="text1"/>
            </w:tcBorders>
          </w:tcPr>
          <w:p w14:paraId="1E5D206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320</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B153A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109</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E3230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13</w:t>
            </w:r>
          </w:p>
        </w:tc>
      </w:tr>
      <w:tr w:rsidR="00ED01B1" w14:paraId="60941E67"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7D95F98E" w14:textId="77777777" w:rsidR="00ED01B1" w:rsidRPr="00995F49" w:rsidRDefault="00ED01B1" w:rsidP="00FB35DE">
            <w:pPr>
              <w:pStyle w:val="TableLeftText"/>
            </w:pPr>
            <w:r w:rsidRPr="00995F49">
              <w:rPr>
                <w:color w:val="4A4D56"/>
              </w:rPr>
              <w:t>Income Qualified</w:t>
            </w:r>
          </w:p>
        </w:tc>
        <w:tc>
          <w:tcPr>
            <w:tcW w:w="1890" w:type="dxa"/>
          </w:tcPr>
          <w:p w14:paraId="7D93BF55" w14:textId="77777777" w:rsidR="00ED01B1" w:rsidRPr="00995F49" w:rsidRDefault="00ED01B1"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Joint Utility</w:t>
            </w:r>
          </w:p>
        </w:tc>
        <w:tc>
          <w:tcPr>
            <w:tcW w:w="1685" w:type="dxa"/>
          </w:tcPr>
          <w:p w14:paraId="28201EB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915" w:type="dxa"/>
            <w:tcBorders>
              <w:right w:val="single" w:sz="4" w:space="0" w:color="4A4D56" w:themeColor="text1"/>
            </w:tcBorders>
          </w:tcPr>
          <w:p w14:paraId="7347D9B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454</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77AC3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8160A4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13</w:t>
            </w:r>
          </w:p>
        </w:tc>
      </w:tr>
      <w:tr w:rsidR="00ED01B1" w14:paraId="78B8D6AE"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2D5F3780" w14:textId="77777777" w:rsidR="00ED01B1" w:rsidRPr="00995F49" w:rsidRDefault="00ED01B1" w:rsidP="00FB35DE">
            <w:pPr>
              <w:pStyle w:val="TableLeftText"/>
              <w:rPr>
                <w:color w:val="4A4D56"/>
              </w:rPr>
            </w:pPr>
            <w:r w:rsidRPr="00995F49">
              <w:rPr>
                <w:color w:val="4A4D56"/>
              </w:rPr>
              <w:t>Income Qualified</w:t>
            </w:r>
          </w:p>
        </w:tc>
        <w:tc>
          <w:tcPr>
            <w:tcW w:w="1890" w:type="dxa"/>
          </w:tcPr>
          <w:p w14:paraId="38E0FA6C" w14:textId="77777777" w:rsidR="00ED01B1" w:rsidRPr="00995F49" w:rsidRDefault="00ED01B1" w:rsidP="00FB35DE">
            <w:pPr>
              <w:pStyle w:val="TableCenterText"/>
              <w:jc w:val="left"/>
              <w:cnfStyle w:val="000000100000" w:firstRow="0" w:lastRow="0" w:firstColumn="0" w:lastColumn="0" w:oddVBand="0" w:evenVBand="0" w:oddHBand="1" w:evenHBand="0" w:firstRowFirstColumn="0" w:firstRowLastColumn="0" w:lastRowFirstColumn="0" w:lastRowLastColumn="0"/>
              <w:rPr>
                <w:color w:val="4A4D56"/>
              </w:rPr>
            </w:pPr>
            <w:r w:rsidRPr="00995F49">
              <w:rPr>
                <w:color w:val="4A4D56"/>
              </w:rPr>
              <w:t>Smart Savers</w:t>
            </w:r>
          </w:p>
        </w:tc>
        <w:tc>
          <w:tcPr>
            <w:tcW w:w="1685" w:type="dxa"/>
          </w:tcPr>
          <w:p w14:paraId="29F3E1A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995F49">
              <w:rPr>
                <w:color w:val="4A4D56"/>
              </w:rPr>
              <w:t>0</w:t>
            </w:r>
          </w:p>
        </w:tc>
        <w:tc>
          <w:tcPr>
            <w:tcW w:w="1915" w:type="dxa"/>
            <w:tcBorders>
              <w:right w:val="single" w:sz="4" w:space="0" w:color="4A4D56" w:themeColor="text1"/>
            </w:tcBorders>
          </w:tcPr>
          <w:p w14:paraId="0C252E3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995F49">
              <w:rPr>
                <w:color w:val="4A4D56"/>
              </w:rPr>
              <w:t>85</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969FC2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995F49">
              <w:rPr>
                <w:color w:val="4A4D56"/>
              </w:rPr>
              <w:t>487</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1FBECD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995F49">
              <w:rPr>
                <w:color w:val="4A4D56"/>
              </w:rPr>
              <w:t>17</w:t>
            </w:r>
          </w:p>
        </w:tc>
      </w:tr>
      <w:tr w:rsidR="00ED01B1" w14:paraId="3BBD99B8"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6610B95C" w14:textId="77777777" w:rsidR="00ED01B1" w:rsidRPr="00995F49" w:rsidRDefault="00ED01B1" w:rsidP="00FB35DE">
            <w:pPr>
              <w:pStyle w:val="TableLeftText"/>
            </w:pPr>
            <w:r w:rsidRPr="00995F49">
              <w:rPr>
                <w:color w:val="4A4D56"/>
              </w:rPr>
              <w:t>Market Rate Single Family</w:t>
            </w:r>
          </w:p>
        </w:tc>
        <w:tc>
          <w:tcPr>
            <w:tcW w:w="1890" w:type="dxa"/>
          </w:tcPr>
          <w:p w14:paraId="2AA3EAD8" w14:textId="77777777" w:rsidR="00ED01B1" w:rsidRPr="00995F49" w:rsidRDefault="00ED01B1" w:rsidP="00FB35DE">
            <w:pPr>
              <w:pStyle w:val="TableCenterText"/>
              <w:jc w:val="left"/>
              <w:cnfStyle w:val="000000010000" w:firstRow="0" w:lastRow="0" w:firstColumn="0" w:lastColumn="0" w:oddVBand="0" w:evenVBand="0" w:oddHBand="0" w:evenHBand="1" w:firstRowFirstColumn="0" w:firstRowLastColumn="0" w:lastRowFirstColumn="0" w:lastRowLastColumn="0"/>
            </w:pPr>
            <w:r w:rsidRPr="00995F49">
              <w:rPr>
                <w:color w:val="4A4D56"/>
              </w:rPr>
              <w:t>Home Efficiency</w:t>
            </w:r>
          </w:p>
        </w:tc>
        <w:tc>
          <w:tcPr>
            <w:tcW w:w="1685" w:type="dxa"/>
          </w:tcPr>
          <w:p w14:paraId="6D7533F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0</w:t>
            </w:r>
          </w:p>
        </w:tc>
        <w:tc>
          <w:tcPr>
            <w:tcW w:w="1915" w:type="dxa"/>
          </w:tcPr>
          <w:p w14:paraId="4456655D"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89</w:t>
            </w:r>
          </w:p>
        </w:tc>
        <w:tc>
          <w:tcPr>
            <w:tcW w:w="1620" w:type="dxa"/>
            <w:tcBorders>
              <w:top w:val="single" w:sz="4" w:space="0" w:color="4A4D56" w:themeColor="text1"/>
            </w:tcBorders>
          </w:tcPr>
          <w:p w14:paraId="417B7F4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11</w:t>
            </w:r>
          </w:p>
        </w:tc>
        <w:tc>
          <w:tcPr>
            <w:tcW w:w="1522" w:type="dxa"/>
            <w:tcBorders>
              <w:top w:val="single" w:sz="4" w:space="0" w:color="4A4D56" w:themeColor="text1"/>
            </w:tcBorders>
          </w:tcPr>
          <w:p w14:paraId="39CE55C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color w:val="4A4D56"/>
              </w:rPr>
              <w:t>3</w:t>
            </w:r>
          </w:p>
        </w:tc>
      </w:tr>
      <w:tr w:rsidR="00ED01B1" w14:paraId="0AF491A6"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73BF0D4B" w14:textId="77777777" w:rsidR="00ED01B1" w:rsidRPr="00995F49" w:rsidRDefault="00ED01B1" w:rsidP="00FB35DE">
            <w:pPr>
              <w:pStyle w:val="TableLeftText"/>
            </w:pPr>
            <w:r w:rsidRPr="00995F49">
              <w:rPr>
                <w:color w:val="4A4D56"/>
              </w:rPr>
              <w:t>Custom</w:t>
            </w:r>
          </w:p>
        </w:tc>
        <w:tc>
          <w:tcPr>
            <w:tcW w:w="1890" w:type="dxa"/>
          </w:tcPr>
          <w:p w14:paraId="036DF434" w14:textId="77777777" w:rsidR="00ED01B1" w:rsidRPr="00995F49" w:rsidRDefault="00ED01B1" w:rsidP="00FB35DE">
            <w:pPr>
              <w:pStyle w:val="TableCenterText"/>
              <w:jc w:val="left"/>
              <w:cnfStyle w:val="000000100000" w:firstRow="0" w:lastRow="0" w:firstColumn="0" w:lastColumn="0" w:oddVBand="0" w:evenVBand="0" w:oddHBand="1" w:evenHBand="0" w:firstRowFirstColumn="0" w:firstRowLastColumn="0" w:lastRowFirstColumn="0" w:lastRowLastColumn="0"/>
            </w:pPr>
            <w:r w:rsidRPr="00995F49">
              <w:rPr>
                <w:color w:val="4A4D56"/>
              </w:rPr>
              <w:t>Custom Incentives</w:t>
            </w:r>
          </w:p>
        </w:tc>
        <w:tc>
          <w:tcPr>
            <w:tcW w:w="1685" w:type="dxa"/>
          </w:tcPr>
          <w:p w14:paraId="2C3E2F6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915" w:type="dxa"/>
          </w:tcPr>
          <w:p w14:paraId="68AD6B5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1,414,278</w:t>
            </w:r>
          </w:p>
        </w:tc>
        <w:tc>
          <w:tcPr>
            <w:tcW w:w="1620" w:type="dxa"/>
          </w:tcPr>
          <w:p w14:paraId="5FFAE7A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0</w:t>
            </w:r>
          </w:p>
        </w:tc>
        <w:tc>
          <w:tcPr>
            <w:tcW w:w="1522" w:type="dxa"/>
          </w:tcPr>
          <w:p w14:paraId="3795DAB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color w:val="4A4D56"/>
              </w:rPr>
              <w:t>41,438</w:t>
            </w:r>
          </w:p>
        </w:tc>
      </w:tr>
      <w:tr w:rsidR="00ED01B1" w14:paraId="11EFE25E"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315" w:type="dxa"/>
            <w:gridSpan w:val="2"/>
          </w:tcPr>
          <w:p w14:paraId="638447BF" w14:textId="77777777" w:rsidR="00ED01B1" w:rsidRPr="00995F49" w:rsidRDefault="00ED01B1" w:rsidP="00FB35DE">
            <w:pPr>
              <w:pStyle w:val="TableCenterText"/>
              <w:jc w:val="left"/>
              <w:rPr>
                <w:rFonts w:ascii="Franklin Gothic Medium" w:hAnsi="Franklin Gothic Medium"/>
              </w:rPr>
            </w:pPr>
            <w:r w:rsidRPr="00995F49">
              <w:rPr>
                <w:rFonts w:ascii="Franklin Gothic Medium" w:hAnsi="Franklin Gothic Medium"/>
              </w:rPr>
              <w:t>Total</w:t>
            </w:r>
          </w:p>
        </w:tc>
        <w:tc>
          <w:tcPr>
            <w:tcW w:w="5220" w:type="dxa"/>
            <w:gridSpan w:val="3"/>
          </w:tcPr>
          <w:p w14:paraId="64C15E4D" w14:textId="77777777" w:rsidR="00ED01B1" w:rsidRPr="00995F49" w:rsidRDefault="00ED01B1"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1,448,068</w:t>
            </w:r>
          </w:p>
        </w:tc>
        <w:tc>
          <w:tcPr>
            <w:tcW w:w="1522" w:type="dxa"/>
          </w:tcPr>
          <w:p w14:paraId="694B89B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olor w:val="4A4D56"/>
              </w:rPr>
              <w:t>42,428</w:t>
            </w:r>
          </w:p>
        </w:tc>
      </w:tr>
      <w:tr w:rsidR="00ED01B1" w14:paraId="047907AA"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315" w:type="dxa"/>
            <w:gridSpan w:val="2"/>
          </w:tcPr>
          <w:p w14:paraId="3ACBE74C" w14:textId="77777777" w:rsidR="00ED01B1" w:rsidRPr="00995F49" w:rsidRDefault="00ED01B1" w:rsidP="00FB35DE">
            <w:pPr>
              <w:pStyle w:val="TableCenterText"/>
              <w:jc w:val="left"/>
              <w:rPr>
                <w:i/>
                <w:iCs/>
              </w:rPr>
            </w:pPr>
            <w:r w:rsidRPr="00995F49">
              <w:rPr>
                <w:i/>
                <w:iCs/>
              </w:rPr>
              <w:t>Conversion Cap</w:t>
            </w:r>
          </w:p>
        </w:tc>
        <w:tc>
          <w:tcPr>
            <w:tcW w:w="5220" w:type="dxa"/>
            <w:gridSpan w:val="3"/>
          </w:tcPr>
          <w:p w14:paraId="3B751C76" w14:textId="77777777" w:rsidR="00ED01B1" w:rsidRPr="00995F49" w:rsidRDefault="00ED01B1" w:rsidP="00FB35DE">
            <w:pPr>
              <w:pStyle w:val="TableCenterText"/>
              <w:cnfStyle w:val="000000100000" w:firstRow="0" w:lastRow="0" w:firstColumn="0" w:lastColumn="0" w:oddVBand="0" w:evenVBand="0" w:oddHBand="1" w:evenHBand="0" w:firstRowFirstColumn="0" w:firstRowLastColumn="0" w:lastRowFirstColumn="0" w:lastRowLastColumn="0"/>
              <w:rPr>
                <w:i/>
                <w:iCs/>
              </w:rPr>
            </w:pPr>
            <w:r w:rsidRPr="00995F49">
              <w:rPr>
                <w:i/>
                <w:iCs/>
                <w:color w:val="4A4D56"/>
              </w:rPr>
              <w:t>1,448,068</w:t>
            </w:r>
          </w:p>
        </w:tc>
        <w:tc>
          <w:tcPr>
            <w:tcW w:w="1522" w:type="dxa"/>
          </w:tcPr>
          <w:p w14:paraId="16D1AA2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color w:val="4A4D56"/>
              </w:rPr>
              <w:t>42,428</w:t>
            </w:r>
          </w:p>
        </w:tc>
      </w:tr>
      <w:tr w:rsidR="00ED01B1" w14:paraId="65E852C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315" w:type="dxa"/>
            <w:gridSpan w:val="2"/>
          </w:tcPr>
          <w:p w14:paraId="3227BD68" w14:textId="77777777" w:rsidR="00ED01B1" w:rsidRPr="00995F49" w:rsidRDefault="00ED01B1" w:rsidP="00FB35DE">
            <w:pPr>
              <w:pStyle w:val="TableCenterText"/>
              <w:jc w:val="left"/>
              <w:rPr>
                <w:i/>
                <w:iCs/>
              </w:rPr>
            </w:pPr>
            <w:r w:rsidRPr="00995F49">
              <w:rPr>
                <w:i/>
                <w:iCs/>
              </w:rPr>
              <w:t>% of Cap</w:t>
            </w:r>
          </w:p>
        </w:tc>
        <w:tc>
          <w:tcPr>
            <w:tcW w:w="5220" w:type="dxa"/>
            <w:gridSpan w:val="3"/>
          </w:tcPr>
          <w:p w14:paraId="3999FE8C" w14:textId="77777777" w:rsidR="00ED01B1" w:rsidRPr="00995F49" w:rsidRDefault="00ED01B1"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995F49">
              <w:rPr>
                <w:i/>
                <w:iCs/>
                <w:color w:val="4A4D56"/>
              </w:rPr>
              <w:t>100.0%</w:t>
            </w:r>
          </w:p>
        </w:tc>
        <w:tc>
          <w:tcPr>
            <w:tcW w:w="1522" w:type="dxa"/>
          </w:tcPr>
          <w:p w14:paraId="63C70A7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color w:val="4A4D56"/>
              </w:rPr>
              <w:t>100.0%</w:t>
            </w:r>
          </w:p>
        </w:tc>
      </w:tr>
    </w:tbl>
    <w:p w14:paraId="1CBBE825" w14:textId="77777777" w:rsidR="00ED01B1" w:rsidRPr="004B6D31" w:rsidRDefault="00ED01B1" w:rsidP="00ED01B1">
      <w:pPr>
        <w:spacing w:before="100" w:beforeAutospacing="1"/>
      </w:pPr>
      <w:r>
        <w:t xml:space="preserve">AIC achieved 1,448,068 </w:t>
      </w:r>
      <w:proofErr w:type="spellStart"/>
      <w:r>
        <w:t>therms</w:t>
      </w:r>
      <w:proofErr w:type="spellEnd"/>
      <w:r>
        <w:t xml:space="preserve"> of savings allowed to be converted in 2024, all of which came from sources other than AIC-provided natural gas (e.g. non-AIC gas or propane). Therefore, AIC achieved 42,428 MWh of (b-25) conversion </w:t>
      </w:r>
      <w:r w:rsidRPr="004B6D31">
        <w:t>savings that can be counted against its AAIG in 2024, while not incurring any penalties against its natural gas goals.</w:t>
      </w:r>
    </w:p>
    <w:p w14:paraId="53DBE5CE" w14:textId="293CF917" w:rsidR="00256285" w:rsidRDefault="00256285" w:rsidP="00E43F0F">
      <w:pPr>
        <w:pStyle w:val="Heading4"/>
      </w:pPr>
      <w:r>
        <w:t xml:space="preserve">2025 </w:t>
      </w:r>
      <w:r w:rsidR="009D6DA0">
        <w:t>(b-25)</w:t>
      </w:r>
      <w:r>
        <w:t xml:space="preserve"> Conversions</w:t>
      </w:r>
    </w:p>
    <w:p w14:paraId="29FDF0F2" w14:textId="0247F0E0" w:rsidR="004B6D31" w:rsidRDefault="004B6D31" w:rsidP="004B6D31">
      <w:r>
        <w:t xml:space="preserve">In 2025, AIC identified savings achieved by </w:t>
      </w:r>
      <w:proofErr w:type="gramStart"/>
      <w:r>
        <w:t>a number of</w:t>
      </w:r>
      <w:proofErr w:type="gramEnd"/>
      <w:r>
        <w:t xml:space="preserve"> initiatives for (b-25) conversions. Per Illinois state law, AIC was capped at a total conversion of no more than 39,468 MWh. Using the SAG-approved conversion factor of 29.3 kWh per </w:t>
      </w:r>
      <w:proofErr w:type="spellStart"/>
      <w:r>
        <w:t>therm</w:t>
      </w:r>
      <w:proofErr w:type="spellEnd"/>
      <w:r>
        <w:t xml:space="preserve">, this equals 1,347,028 </w:t>
      </w:r>
      <w:proofErr w:type="spellStart"/>
      <w:r>
        <w:t>therms</w:t>
      </w:r>
      <w:proofErr w:type="spellEnd"/>
      <w:r>
        <w:t xml:space="preserve"> that could be converted to electric savings. </w:t>
      </w:r>
    </w:p>
    <w:p w14:paraId="0E112F43" w14:textId="4A3C8759" w:rsidR="004B6D31" w:rsidRDefault="004B6D31" w:rsidP="004B6D31">
      <w:r>
        <w:t xml:space="preserve">In 2025, AIC provided us with tracking data that identified savings for conversions. After evaluation, we determined that savings identified for conversion by AIC were </w:t>
      </w:r>
      <w:proofErr w:type="gramStart"/>
      <w:r>
        <w:t>in excess of</w:t>
      </w:r>
      <w:proofErr w:type="gramEnd"/>
      <w:r>
        <w:t xml:space="preserve"> the conversion cap, and therefore we prioritized savings for conversion in line with legislation and AIC guidance. </w:t>
      </w:r>
      <w:r>
        <w:fldChar w:fldCharType="begin"/>
      </w:r>
      <w:r>
        <w:instrText xml:space="preserve"> REF _Ref161323235 \h </w:instrText>
      </w:r>
      <w:r>
        <w:fldChar w:fldCharType="separate"/>
      </w:r>
      <w:r w:rsidR="00B13E54" w:rsidRPr="00E11659">
        <w:t xml:space="preserve">Table </w:t>
      </w:r>
      <w:r w:rsidR="00B13E54">
        <w:rPr>
          <w:noProof/>
        </w:rPr>
        <w:t>17</w:t>
      </w:r>
      <w:r>
        <w:fldChar w:fldCharType="end"/>
      </w:r>
      <w:r>
        <w:t xml:space="preserve"> presents a summary of AIC’s 2025 (b-25) savings conversions.</w:t>
      </w:r>
    </w:p>
    <w:p w14:paraId="444ECB6C" w14:textId="4D895A59" w:rsidR="004B6D31" w:rsidRDefault="004B6D31" w:rsidP="00EE4434">
      <w:pPr>
        <w:pStyle w:val="Caption"/>
      </w:pPr>
      <w:bookmarkStart w:id="53" w:name="_Toc228460065"/>
      <w:r>
        <w:t xml:space="preserve">Table </w:t>
      </w:r>
      <w:r>
        <w:fldChar w:fldCharType="begin"/>
      </w:r>
      <w:r>
        <w:instrText xml:space="preserve"> SEQ Table \* ARABIC </w:instrText>
      </w:r>
      <w:r>
        <w:fldChar w:fldCharType="separate"/>
      </w:r>
      <w:r w:rsidR="00B13E54">
        <w:rPr>
          <w:noProof/>
        </w:rPr>
        <w:t>20</w:t>
      </w:r>
      <w:r>
        <w:rPr>
          <w:noProof/>
        </w:rPr>
        <w:fldChar w:fldCharType="end"/>
      </w:r>
      <w:r>
        <w:t>. 2025 AIC (b-25) Conversions</w:t>
      </w:r>
      <w:bookmarkEnd w:id="53"/>
    </w:p>
    <w:tbl>
      <w:tblPr>
        <w:tblStyle w:val="ODCBasic-1"/>
        <w:tblW w:w="0" w:type="auto"/>
        <w:tblLayout w:type="fixed"/>
        <w:tblCellMar>
          <w:top w:w="0" w:type="dxa"/>
          <w:bottom w:w="14" w:type="dxa"/>
        </w:tblCellMar>
        <w:tblLook w:val="04A0" w:firstRow="1" w:lastRow="0" w:firstColumn="1" w:lastColumn="0" w:noHBand="0" w:noVBand="1"/>
      </w:tblPr>
      <w:tblGrid>
        <w:gridCol w:w="2425"/>
        <w:gridCol w:w="1890"/>
        <w:gridCol w:w="1685"/>
        <w:gridCol w:w="1915"/>
        <w:gridCol w:w="1620"/>
        <w:gridCol w:w="1522"/>
      </w:tblGrid>
      <w:tr w:rsidR="004B6D31" w14:paraId="0BEF2B17" w14:textId="77777777" w:rsidTr="000E0DC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4A4D56" w:themeColor="text1"/>
              <w:right w:val="single" w:sz="4" w:space="0" w:color="4A4D56" w:themeColor="text1"/>
            </w:tcBorders>
          </w:tcPr>
          <w:p w14:paraId="1DDEBCE9" w14:textId="77777777" w:rsidR="004B6D31" w:rsidRPr="00625570" w:rsidRDefault="004B6D31" w:rsidP="000E0DC8">
            <w:pPr>
              <w:pStyle w:val="TableHeadingLeft"/>
            </w:pPr>
            <w:r>
              <w:t>Initiative</w:t>
            </w:r>
          </w:p>
        </w:tc>
        <w:tc>
          <w:tcPr>
            <w:tcW w:w="1890" w:type="dxa"/>
            <w:tcBorders>
              <w:left w:val="single" w:sz="4" w:space="0" w:color="4A4D56" w:themeColor="text1"/>
              <w:bottom w:val="single" w:sz="4" w:space="0" w:color="4A4D56" w:themeColor="text1"/>
              <w:right w:val="single" w:sz="4" w:space="0" w:color="4A4D56" w:themeColor="text1"/>
            </w:tcBorders>
          </w:tcPr>
          <w:p w14:paraId="050205D9"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1685" w:type="dxa"/>
            <w:tcBorders>
              <w:left w:val="single" w:sz="4" w:space="0" w:color="4A4D56" w:themeColor="text1"/>
              <w:bottom w:val="single" w:sz="4" w:space="0" w:color="4A4D56" w:themeColor="text1"/>
              <w:right w:val="single" w:sz="4" w:space="0" w:color="4A4D56" w:themeColor="text1"/>
            </w:tcBorders>
          </w:tcPr>
          <w:p w14:paraId="39A70915"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 xml:space="preserve">AIC Gas </w:t>
            </w:r>
            <w:proofErr w:type="spellStart"/>
            <w:r>
              <w:t>Therms</w:t>
            </w:r>
            <w:proofErr w:type="spellEnd"/>
            <w:r>
              <w:t xml:space="preserve"> Converted</w:t>
            </w:r>
          </w:p>
        </w:tc>
        <w:tc>
          <w:tcPr>
            <w:tcW w:w="1915" w:type="dxa"/>
            <w:tcBorders>
              <w:left w:val="single" w:sz="4" w:space="0" w:color="4A4D56" w:themeColor="text1"/>
              <w:bottom w:val="single" w:sz="4" w:space="0" w:color="4A4D56" w:themeColor="text1"/>
              <w:right w:val="single" w:sz="4" w:space="0" w:color="4A4D56" w:themeColor="text1"/>
            </w:tcBorders>
          </w:tcPr>
          <w:p w14:paraId="58144DC2"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 xml:space="preserve">Non-AIC Gas </w:t>
            </w:r>
            <w:proofErr w:type="spellStart"/>
            <w:r>
              <w:t>Therms</w:t>
            </w:r>
            <w:proofErr w:type="spellEnd"/>
            <w:r>
              <w:t xml:space="preserve"> Converted</w:t>
            </w:r>
          </w:p>
        </w:tc>
        <w:tc>
          <w:tcPr>
            <w:tcW w:w="1620" w:type="dxa"/>
            <w:tcBorders>
              <w:left w:val="single" w:sz="4" w:space="0" w:color="4A4D56" w:themeColor="text1"/>
              <w:bottom w:val="single" w:sz="4" w:space="0" w:color="4A4D56" w:themeColor="text1"/>
              <w:right w:val="single" w:sz="4" w:space="0" w:color="4A4D56" w:themeColor="text1"/>
            </w:tcBorders>
          </w:tcPr>
          <w:p w14:paraId="1DF7F13B"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 xml:space="preserve">Propane </w:t>
            </w:r>
            <w:proofErr w:type="spellStart"/>
            <w:r>
              <w:t>Therms</w:t>
            </w:r>
            <w:proofErr w:type="spellEnd"/>
            <w:r>
              <w:t xml:space="preserve"> Converted</w:t>
            </w:r>
          </w:p>
        </w:tc>
        <w:tc>
          <w:tcPr>
            <w:tcW w:w="1522" w:type="dxa"/>
            <w:tcBorders>
              <w:left w:val="single" w:sz="4" w:space="0" w:color="4A4D56" w:themeColor="text1"/>
              <w:bottom w:val="single" w:sz="4" w:space="0" w:color="4A4D56" w:themeColor="text1"/>
            </w:tcBorders>
          </w:tcPr>
          <w:p w14:paraId="4BEE3189"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MWh Equivalent</w:t>
            </w:r>
          </w:p>
        </w:tc>
      </w:tr>
      <w:tr w:rsidR="004B6D31" w14:paraId="3352138E"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4A4D56" w:themeColor="text1"/>
            </w:tcBorders>
          </w:tcPr>
          <w:p w14:paraId="7154CE6B" w14:textId="77777777" w:rsidR="004B6D31" w:rsidRPr="00625570" w:rsidRDefault="004B6D31" w:rsidP="000E0DC8">
            <w:pPr>
              <w:pStyle w:val="TableLeftText"/>
            </w:pPr>
            <w:r>
              <w:rPr>
                <w:color w:val="4A4D56"/>
              </w:rPr>
              <w:t>Income Qualified</w:t>
            </w:r>
          </w:p>
        </w:tc>
        <w:tc>
          <w:tcPr>
            <w:tcW w:w="1890" w:type="dxa"/>
            <w:tcBorders>
              <w:top w:val="single" w:sz="4" w:space="0" w:color="4A4D56" w:themeColor="text1"/>
            </w:tcBorders>
          </w:tcPr>
          <w:p w14:paraId="5D7FE07F" w14:textId="77777777" w:rsidR="004B6D31" w:rsidRPr="000B7901" w:rsidRDefault="004B6D31" w:rsidP="000E0DC8">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Retail Products</w:t>
            </w:r>
          </w:p>
        </w:tc>
        <w:tc>
          <w:tcPr>
            <w:tcW w:w="1685" w:type="dxa"/>
            <w:tcBorders>
              <w:top w:val="single" w:sz="4" w:space="0" w:color="4A4D56" w:themeColor="text1"/>
            </w:tcBorders>
          </w:tcPr>
          <w:p w14:paraId="0DD44B45"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915" w:type="dxa"/>
            <w:tcBorders>
              <w:top w:val="single" w:sz="4" w:space="0" w:color="4A4D56" w:themeColor="text1"/>
              <w:right w:val="single" w:sz="4" w:space="0" w:color="4A4D56" w:themeColor="text1"/>
            </w:tcBorders>
          </w:tcPr>
          <w:p w14:paraId="24585575"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D3369A"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11,671</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E2AEA1"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342</w:t>
            </w:r>
          </w:p>
        </w:tc>
      </w:tr>
      <w:tr w:rsidR="004B6D31" w14:paraId="79B58531"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6EC509D9" w14:textId="77777777" w:rsidR="004B6D31" w:rsidRPr="00625570" w:rsidRDefault="004B6D31" w:rsidP="000E0DC8">
            <w:pPr>
              <w:pStyle w:val="TableLeftText"/>
            </w:pPr>
            <w:r>
              <w:rPr>
                <w:color w:val="4A4D56"/>
              </w:rPr>
              <w:t>Income Qualified</w:t>
            </w:r>
          </w:p>
        </w:tc>
        <w:tc>
          <w:tcPr>
            <w:tcW w:w="1890" w:type="dxa"/>
          </w:tcPr>
          <w:p w14:paraId="1817ACD1" w14:textId="77777777" w:rsidR="004B6D31" w:rsidRPr="000B7901" w:rsidRDefault="004B6D31" w:rsidP="000E0DC8">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Single Family</w:t>
            </w:r>
          </w:p>
        </w:tc>
        <w:tc>
          <w:tcPr>
            <w:tcW w:w="1685" w:type="dxa"/>
          </w:tcPr>
          <w:p w14:paraId="5F4D7F74"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915" w:type="dxa"/>
            <w:tcBorders>
              <w:right w:val="single" w:sz="4" w:space="0" w:color="4A4D56" w:themeColor="text1"/>
            </w:tcBorders>
          </w:tcPr>
          <w:p w14:paraId="3B1F6174"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EA7097"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294</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5EE1557"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9</w:t>
            </w:r>
          </w:p>
        </w:tc>
      </w:tr>
      <w:tr w:rsidR="004B6D31" w14:paraId="434FF9FD"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43C399CB" w14:textId="77777777" w:rsidR="004B6D31" w:rsidRPr="00625570" w:rsidRDefault="004B6D31" w:rsidP="000E0DC8">
            <w:pPr>
              <w:pStyle w:val="TableLeftText"/>
            </w:pPr>
            <w:r>
              <w:rPr>
                <w:color w:val="4A4D56"/>
              </w:rPr>
              <w:t>Income Qualified</w:t>
            </w:r>
          </w:p>
        </w:tc>
        <w:tc>
          <w:tcPr>
            <w:tcW w:w="1890" w:type="dxa"/>
          </w:tcPr>
          <w:p w14:paraId="41EFD74A" w14:textId="77777777" w:rsidR="004B6D31" w:rsidRPr="000B7901" w:rsidRDefault="004B6D31" w:rsidP="000E0DC8">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CAA</w:t>
            </w:r>
          </w:p>
        </w:tc>
        <w:tc>
          <w:tcPr>
            <w:tcW w:w="1685" w:type="dxa"/>
          </w:tcPr>
          <w:p w14:paraId="292303DB"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915" w:type="dxa"/>
            <w:tcBorders>
              <w:right w:val="single" w:sz="4" w:space="0" w:color="4A4D56" w:themeColor="text1"/>
            </w:tcBorders>
          </w:tcPr>
          <w:p w14:paraId="3F57B775"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325E79C"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3318ED"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r>
      <w:tr w:rsidR="004B6D31" w14:paraId="6D2243CF"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6E363A19" w14:textId="77777777" w:rsidR="004B6D31" w:rsidRPr="00625570" w:rsidRDefault="004B6D31" w:rsidP="000E0DC8">
            <w:pPr>
              <w:pStyle w:val="TableLeftText"/>
            </w:pPr>
            <w:r>
              <w:rPr>
                <w:color w:val="4A4D56"/>
              </w:rPr>
              <w:t>Income Qualified</w:t>
            </w:r>
          </w:p>
        </w:tc>
        <w:tc>
          <w:tcPr>
            <w:tcW w:w="1890" w:type="dxa"/>
          </w:tcPr>
          <w:p w14:paraId="315FBB7B" w14:textId="77777777" w:rsidR="004B6D31" w:rsidRPr="000B7901" w:rsidRDefault="004B6D31" w:rsidP="000E0DC8">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Smart Savers</w:t>
            </w:r>
          </w:p>
        </w:tc>
        <w:tc>
          <w:tcPr>
            <w:tcW w:w="1685" w:type="dxa"/>
          </w:tcPr>
          <w:p w14:paraId="40A834D3"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915" w:type="dxa"/>
            <w:tcBorders>
              <w:right w:val="single" w:sz="4" w:space="0" w:color="4A4D56" w:themeColor="text1"/>
            </w:tcBorders>
          </w:tcPr>
          <w:p w14:paraId="0FFF6603"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784</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F92F05"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831</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98DB9EC"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47</w:t>
            </w:r>
          </w:p>
        </w:tc>
      </w:tr>
      <w:tr w:rsidR="004B6D31" w14:paraId="57DFE254"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56905B6D" w14:textId="77777777" w:rsidR="004B6D31" w:rsidRDefault="004B6D31" w:rsidP="000E0DC8">
            <w:pPr>
              <w:pStyle w:val="TableLeftText"/>
              <w:rPr>
                <w:color w:val="4A4D56"/>
              </w:rPr>
            </w:pPr>
            <w:r>
              <w:rPr>
                <w:color w:val="4A4D56"/>
              </w:rPr>
              <w:t>Income Qualified</w:t>
            </w:r>
          </w:p>
        </w:tc>
        <w:tc>
          <w:tcPr>
            <w:tcW w:w="1890" w:type="dxa"/>
          </w:tcPr>
          <w:p w14:paraId="7B104EEB" w14:textId="77777777" w:rsidR="004B6D31" w:rsidRDefault="004B6D31" w:rsidP="000E0DC8">
            <w:pPr>
              <w:pStyle w:val="TableCenterText"/>
              <w:jc w:val="left"/>
              <w:cnfStyle w:val="000000100000" w:firstRow="0" w:lastRow="0" w:firstColumn="0" w:lastColumn="0" w:oddVBand="0" w:evenVBand="0" w:oddHBand="1" w:evenHBand="0" w:firstRowFirstColumn="0" w:firstRowLastColumn="0" w:lastRowFirstColumn="0" w:lastRowLastColumn="0"/>
              <w:rPr>
                <w:color w:val="4A4D56"/>
              </w:rPr>
            </w:pPr>
            <w:r>
              <w:rPr>
                <w:color w:val="4A4D56"/>
              </w:rPr>
              <w:t>Mobile Homes</w:t>
            </w:r>
          </w:p>
        </w:tc>
        <w:tc>
          <w:tcPr>
            <w:tcW w:w="1685" w:type="dxa"/>
          </w:tcPr>
          <w:p w14:paraId="3BB083E9"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0</w:t>
            </w:r>
          </w:p>
        </w:tc>
        <w:tc>
          <w:tcPr>
            <w:tcW w:w="1915" w:type="dxa"/>
            <w:tcBorders>
              <w:right w:val="single" w:sz="4" w:space="0" w:color="4A4D56" w:themeColor="text1"/>
            </w:tcBorders>
          </w:tcPr>
          <w:p w14:paraId="7DC142E7"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0</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30A022"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192</w:t>
            </w:r>
          </w:p>
        </w:tc>
        <w:tc>
          <w:tcPr>
            <w:tcW w:w="152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7C413F"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6</w:t>
            </w:r>
          </w:p>
        </w:tc>
      </w:tr>
      <w:tr w:rsidR="004B6D31" w14:paraId="3267F334"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42FAA58E" w14:textId="77777777" w:rsidR="004B6D31" w:rsidRPr="00625570" w:rsidRDefault="004B6D31" w:rsidP="000E0DC8">
            <w:pPr>
              <w:pStyle w:val="TableLeftText"/>
            </w:pPr>
            <w:r>
              <w:rPr>
                <w:color w:val="4A4D56"/>
              </w:rPr>
              <w:t>Income Qualified</w:t>
            </w:r>
          </w:p>
        </w:tc>
        <w:tc>
          <w:tcPr>
            <w:tcW w:w="1890" w:type="dxa"/>
          </w:tcPr>
          <w:p w14:paraId="24AE07CA" w14:textId="77777777" w:rsidR="004B6D31" w:rsidRPr="000B7901" w:rsidRDefault="004B6D31" w:rsidP="000E0DC8">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Accessibility</w:t>
            </w:r>
          </w:p>
        </w:tc>
        <w:tc>
          <w:tcPr>
            <w:tcW w:w="1685" w:type="dxa"/>
          </w:tcPr>
          <w:p w14:paraId="436D83A2"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915" w:type="dxa"/>
          </w:tcPr>
          <w:p w14:paraId="5B5FC0FB"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210</w:t>
            </w:r>
          </w:p>
        </w:tc>
        <w:tc>
          <w:tcPr>
            <w:tcW w:w="1620" w:type="dxa"/>
            <w:tcBorders>
              <w:top w:val="single" w:sz="4" w:space="0" w:color="4A4D56" w:themeColor="text1"/>
            </w:tcBorders>
          </w:tcPr>
          <w:p w14:paraId="037B42F1"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w:t>
            </w:r>
          </w:p>
        </w:tc>
        <w:tc>
          <w:tcPr>
            <w:tcW w:w="1522" w:type="dxa"/>
            <w:tcBorders>
              <w:top w:val="single" w:sz="4" w:space="0" w:color="4A4D56" w:themeColor="text1"/>
            </w:tcBorders>
          </w:tcPr>
          <w:p w14:paraId="2AC3BE4A" w14:textId="77777777" w:rsidR="004B6D31" w:rsidRPr="000B790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w:t>
            </w:r>
          </w:p>
        </w:tc>
      </w:tr>
      <w:tr w:rsidR="004B6D31" w14:paraId="473CA211"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58E9CEF5" w14:textId="77777777" w:rsidR="004B6D31" w:rsidRPr="00625570" w:rsidRDefault="004B6D31" w:rsidP="000E0DC8">
            <w:pPr>
              <w:pStyle w:val="TableLeftText"/>
            </w:pPr>
            <w:r>
              <w:rPr>
                <w:color w:val="4A4D56"/>
              </w:rPr>
              <w:t>Income Qualified</w:t>
            </w:r>
          </w:p>
        </w:tc>
        <w:tc>
          <w:tcPr>
            <w:tcW w:w="1890" w:type="dxa"/>
          </w:tcPr>
          <w:p w14:paraId="1CB56845" w14:textId="77777777" w:rsidR="004B6D31" w:rsidRPr="000B7901" w:rsidRDefault="004B6D31" w:rsidP="000E0DC8">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Multifamily</w:t>
            </w:r>
          </w:p>
        </w:tc>
        <w:tc>
          <w:tcPr>
            <w:tcW w:w="1685" w:type="dxa"/>
          </w:tcPr>
          <w:p w14:paraId="766DDBAE"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915" w:type="dxa"/>
          </w:tcPr>
          <w:p w14:paraId="6F91A063"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160</w:t>
            </w:r>
          </w:p>
        </w:tc>
        <w:tc>
          <w:tcPr>
            <w:tcW w:w="1620" w:type="dxa"/>
          </w:tcPr>
          <w:p w14:paraId="40C2F1AC"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w:t>
            </w:r>
          </w:p>
        </w:tc>
        <w:tc>
          <w:tcPr>
            <w:tcW w:w="1522" w:type="dxa"/>
          </w:tcPr>
          <w:p w14:paraId="11BE2921" w14:textId="77777777" w:rsidR="004B6D31" w:rsidRPr="000B790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w:t>
            </w:r>
          </w:p>
        </w:tc>
      </w:tr>
      <w:tr w:rsidR="004B6D31" w14:paraId="076EE8D2"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7C224029" w14:textId="77777777" w:rsidR="004B6D31" w:rsidRDefault="004B6D31" w:rsidP="000E0DC8">
            <w:pPr>
              <w:pStyle w:val="TableLeftText"/>
              <w:rPr>
                <w:color w:val="4A4D56"/>
              </w:rPr>
            </w:pPr>
            <w:r>
              <w:rPr>
                <w:color w:val="4A4D56"/>
              </w:rPr>
              <w:t>Market Rate Single Family</w:t>
            </w:r>
          </w:p>
        </w:tc>
        <w:tc>
          <w:tcPr>
            <w:tcW w:w="1890" w:type="dxa"/>
          </w:tcPr>
          <w:p w14:paraId="49046ADE" w14:textId="77777777" w:rsidR="004B6D31" w:rsidRDefault="004B6D31" w:rsidP="000E0DC8">
            <w:pPr>
              <w:pStyle w:val="TableCenterText"/>
              <w:jc w:val="left"/>
              <w:cnfStyle w:val="000000010000" w:firstRow="0" w:lastRow="0" w:firstColumn="0" w:lastColumn="0" w:oddVBand="0" w:evenVBand="0" w:oddHBand="0" w:evenHBand="1" w:firstRowFirstColumn="0" w:firstRowLastColumn="0" w:lastRowFirstColumn="0" w:lastRowLastColumn="0"/>
              <w:rPr>
                <w:color w:val="4A4D56"/>
              </w:rPr>
            </w:pPr>
            <w:r>
              <w:rPr>
                <w:color w:val="4A4D56"/>
              </w:rPr>
              <w:t>Home Efficiency</w:t>
            </w:r>
          </w:p>
        </w:tc>
        <w:tc>
          <w:tcPr>
            <w:tcW w:w="1685" w:type="dxa"/>
          </w:tcPr>
          <w:p w14:paraId="498497CC"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0</w:t>
            </w:r>
          </w:p>
        </w:tc>
        <w:tc>
          <w:tcPr>
            <w:tcW w:w="1915" w:type="dxa"/>
          </w:tcPr>
          <w:p w14:paraId="7EC03C15"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0</w:t>
            </w:r>
          </w:p>
        </w:tc>
        <w:tc>
          <w:tcPr>
            <w:tcW w:w="1620" w:type="dxa"/>
          </w:tcPr>
          <w:p w14:paraId="2FCDDCB4"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244</w:t>
            </w:r>
          </w:p>
        </w:tc>
        <w:tc>
          <w:tcPr>
            <w:tcW w:w="1522" w:type="dxa"/>
          </w:tcPr>
          <w:p w14:paraId="0798AE99"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7</w:t>
            </w:r>
          </w:p>
        </w:tc>
      </w:tr>
      <w:tr w:rsidR="004B6D31" w14:paraId="1668896A"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44E66D79" w14:textId="77777777" w:rsidR="004B6D31" w:rsidRDefault="004B6D31" w:rsidP="000E0DC8">
            <w:pPr>
              <w:pStyle w:val="TableLeftText"/>
              <w:rPr>
                <w:color w:val="4A4D56"/>
              </w:rPr>
            </w:pPr>
            <w:r>
              <w:rPr>
                <w:color w:val="4A4D56"/>
              </w:rPr>
              <w:t>Standard</w:t>
            </w:r>
          </w:p>
        </w:tc>
        <w:tc>
          <w:tcPr>
            <w:tcW w:w="1890" w:type="dxa"/>
          </w:tcPr>
          <w:p w14:paraId="570282BD" w14:textId="77777777" w:rsidR="004B6D31" w:rsidRDefault="004B6D31" w:rsidP="000E0DC8">
            <w:pPr>
              <w:pStyle w:val="TableCenterText"/>
              <w:jc w:val="left"/>
              <w:cnfStyle w:val="000000100000" w:firstRow="0" w:lastRow="0" w:firstColumn="0" w:lastColumn="0" w:oddVBand="0" w:evenVBand="0" w:oddHBand="1" w:evenHBand="0" w:firstRowFirstColumn="0" w:firstRowLastColumn="0" w:lastRowFirstColumn="0" w:lastRowLastColumn="0"/>
              <w:rPr>
                <w:color w:val="4A4D56"/>
              </w:rPr>
            </w:pPr>
            <w:r>
              <w:rPr>
                <w:color w:val="4A4D56"/>
              </w:rPr>
              <w:t>Weatherization</w:t>
            </w:r>
          </w:p>
        </w:tc>
        <w:tc>
          <w:tcPr>
            <w:tcW w:w="1685" w:type="dxa"/>
          </w:tcPr>
          <w:p w14:paraId="165E66F4"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0</w:t>
            </w:r>
          </w:p>
        </w:tc>
        <w:tc>
          <w:tcPr>
            <w:tcW w:w="1915" w:type="dxa"/>
          </w:tcPr>
          <w:p w14:paraId="3EA04D65"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677</w:t>
            </w:r>
          </w:p>
        </w:tc>
        <w:tc>
          <w:tcPr>
            <w:tcW w:w="1620" w:type="dxa"/>
          </w:tcPr>
          <w:p w14:paraId="26C602B8"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0</w:t>
            </w:r>
          </w:p>
        </w:tc>
        <w:tc>
          <w:tcPr>
            <w:tcW w:w="1522" w:type="dxa"/>
          </w:tcPr>
          <w:p w14:paraId="15631D52"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20</w:t>
            </w:r>
          </w:p>
        </w:tc>
      </w:tr>
      <w:tr w:rsidR="004B6D31" w14:paraId="48848BC1"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436C6AF2" w14:textId="77777777" w:rsidR="004B6D31" w:rsidRDefault="004B6D31" w:rsidP="000E0DC8">
            <w:pPr>
              <w:pStyle w:val="TableLeftText"/>
              <w:rPr>
                <w:color w:val="4A4D56"/>
              </w:rPr>
            </w:pPr>
            <w:r>
              <w:rPr>
                <w:color w:val="4A4D56"/>
              </w:rPr>
              <w:t>Small Business</w:t>
            </w:r>
          </w:p>
        </w:tc>
        <w:tc>
          <w:tcPr>
            <w:tcW w:w="1890" w:type="dxa"/>
          </w:tcPr>
          <w:p w14:paraId="314F8BAC" w14:textId="77777777" w:rsidR="004B6D31" w:rsidRDefault="004B6D31" w:rsidP="000E0DC8">
            <w:pPr>
              <w:pStyle w:val="TableCenterText"/>
              <w:jc w:val="left"/>
              <w:cnfStyle w:val="000000010000" w:firstRow="0" w:lastRow="0" w:firstColumn="0" w:lastColumn="0" w:oddVBand="0" w:evenVBand="0" w:oddHBand="0" w:evenHBand="1" w:firstRowFirstColumn="0" w:firstRowLastColumn="0" w:lastRowFirstColumn="0" w:lastRowLastColumn="0"/>
              <w:rPr>
                <w:color w:val="4A4D56"/>
              </w:rPr>
            </w:pPr>
            <w:r>
              <w:rPr>
                <w:color w:val="4A4D56"/>
              </w:rPr>
              <w:t>SBEP</w:t>
            </w:r>
          </w:p>
        </w:tc>
        <w:tc>
          <w:tcPr>
            <w:tcW w:w="1685" w:type="dxa"/>
          </w:tcPr>
          <w:p w14:paraId="53AE2372"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0</w:t>
            </w:r>
          </w:p>
        </w:tc>
        <w:tc>
          <w:tcPr>
            <w:tcW w:w="1915" w:type="dxa"/>
          </w:tcPr>
          <w:p w14:paraId="5A929DB6"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13,570</w:t>
            </w:r>
          </w:p>
        </w:tc>
        <w:tc>
          <w:tcPr>
            <w:tcW w:w="1620" w:type="dxa"/>
          </w:tcPr>
          <w:p w14:paraId="45B92C07"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0</w:t>
            </w:r>
          </w:p>
        </w:tc>
        <w:tc>
          <w:tcPr>
            <w:tcW w:w="1522" w:type="dxa"/>
          </w:tcPr>
          <w:p w14:paraId="6BDAEB5F" w14:textId="77777777" w:rsidR="004B6D31"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398</w:t>
            </w:r>
          </w:p>
        </w:tc>
      </w:tr>
      <w:tr w:rsidR="004B6D31" w14:paraId="657D0C1B"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Pr>
          <w:p w14:paraId="1FF248DA" w14:textId="77777777" w:rsidR="004B6D31" w:rsidRDefault="004B6D31" w:rsidP="000E0DC8">
            <w:pPr>
              <w:pStyle w:val="TableLeftText"/>
              <w:rPr>
                <w:color w:val="4A4D56"/>
              </w:rPr>
            </w:pPr>
            <w:r>
              <w:rPr>
                <w:color w:val="4A4D56"/>
              </w:rPr>
              <w:t>Custom</w:t>
            </w:r>
          </w:p>
        </w:tc>
        <w:tc>
          <w:tcPr>
            <w:tcW w:w="1890" w:type="dxa"/>
          </w:tcPr>
          <w:p w14:paraId="2CE18F97" w14:textId="77777777" w:rsidR="004B6D31" w:rsidRDefault="004B6D31" w:rsidP="000E0DC8">
            <w:pPr>
              <w:pStyle w:val="TableCenterText"/>
              <w:jc w:val="left"/>
              <w:cnfStyle w:val="000000100000" w:firstRow="0" w:lastRow="0" w:firstColumn="0" w:lastColumn="0" w:oddVBand="0" w:evenVBand="0" w:oddHBand="1" w:evenHBand="0" w:firstRowFirstColumn="0" w:firstRowLastColumn="0" w:lastRowFirstColumn="0" w:lastRowLastColumn="0"/>
              <w:rPr>
                <w:color w:val="4A4D56"/>
              </w:rPr>
            </w:pPr>
            <w:r>
              <w:rPr>
                <w:color w:val="4A4D56"/>
              </w:rPr>
              <w:t>Custom Incentives</w:t>
            </w:r>
          </w:p>
        </w:tc>
        <w:tc>
          <w:tcPr>
            <w:tcW w:w="1685" w:type="dxa"/>
          </w:tcPr>
          <w:p w14:paraId="644E56C4"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0</w:t>
            </w:r>
          </w:p>
        </w:tc>
        <w:tc>
          <w:tcPr>
            <w:tcW w:w="1915" w:type="dxa"/>
          </w:tcPr>
          <w:p w14:paraId="2C637EE9"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1,318,384</w:t>
            </w:r>
          </w:p>
        </w:tc>
        <w:tc>
          <w:tcPr>
            <w:tcW w:w="1620" w:type="dxa"/>
          </w:tcPr>
          <w:p w14:paraId="00088518"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0</w:t>
            </w:r>
          </w:p>
        </w:tc>
        <w:tc>
          <w:tcPr>
            <w:tcW w:w="1522" w:type="dxa"/>
          </w:tcPr>
          <w:p w14:paraId="61E69207" w14:textId="77777777" w:rsidR="004B6D31"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38,629</w:t>
            </w:r>
          </w:p>
        </w:tc>
      </w:tr>
      <w:tr w:rsidR="004B6D31" w14:paraId="1A044824"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315" w:type="dxa"/>
            <w:gridSpan w:val="2"/>
          </w:tcPr>
          <w:p w14:paraId="09464F10" w14:textId="77777777" w:rsidR="004B6D31" w:rsidRPr="00987E26" w:rsidRDefault="004B6D31" w:rsidP="000E0DC8">
            <w:pPr>
              <w:pStyle w:val="TableCenterText"/>
              <w:jc w:val="left"/>
              <w:rPr>
                <w:rFonts w:ascii="Franklin Gothic Medium" w:hAnsi="Franklin Gothic Medium"/>
              </w:rPr>
            </w:pPr>
            <w:r w:rsidRPr="00987E26">
              <w:rPr>
                <w:rFonts w:ascii="Franklin Gothic Medium" w:hAnsi="Franklin Gothic Medium"/>
              </w:rPr>
              <w:t>Total</w:t>
            </w:r>
          </w:p>
        </w:tc>
        <w:tc>
          <w:tcPr>
            <w:tcW w:w="5220" w:type="dxa"/>
            <w:gridSpan w:val="3"/>
          </w:tcPr>
          <w:p w14:paraId="6953D7D3" w14:textId="77777777" w:rsidR="004B6D31" w:rsidRPr="00987E26"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1,347,028</w:t>
            </w:r>
          </w:p>
        </w:tc>
        <w:tc>
          <w:tcPr>
            <w:tcW w:w="1522" w:type="dxa"/>
          </w:tcPr>
          <w:p w14:paraId="508BB0A3" w14:textId="77777777" w:rsidR="004B6D31" w:rsidRPr="00987E26"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39,468</w:t>
            </w:r>
          </w:p>
        </w:tc>
      </w:tr>
      <w:tr w:rsidR="004B6D31" w14:paraId="2FEBB343"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315" w:type="dxa"/>
            <w:gridSpan w:val="2"/>
          </w:tcPr>
          <w:p w14:paraId="31504846" w14:textId="77777777" w:rsidR="004B6D31" w:rsidRPr="00987E26" w:rsidRDefault="004B6D31" w:rsidP="000E0DC8">
            <w:pPr>
              <w:pStyle w:val="TableCenterText"/>
              <w:jc w:val="left"/>
              <w:rPr>
                <w:i/>
                <w:iCs/>
              </w:rPr>
            </w:pPr>
            <w:r w:rsidRPr="00987E26">
              <w:rPr>
                <w:i/>
                <w:iCs/>
              </w:rPr>
              <w:t>Conversion Cap</w:t>
            </w:r>
          </w:p>
        </w:tc>
        <w:tc>
          <w:tcPr>
            <w:tcW w:w="5220" w:type="dxa"/>
            <w:gridSpan w:val="3"/>
          </w:tcPr>
          <w:p w14:paraId="6FF16BEF" w14:textId="77777777" w:rsidR="004B6D31" w:rsidRPr="00987E26"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i/>
                <w:iCs/>
              </w:rPr>
            </w:pPr>
            <w:r>
              <w:rPr>
                <w:i/>
                <w:iCs/>
                <w:color w:val="4A4D56"/>
              </w:rPr>
              <w:t>1,347,028</w:t>
            </w:r>
          </w:p>
        </w:tc>
        <w:tc>
          <w:tcPr>
            <w:tcW w:w="1522" w:type="dxa"/>
          </w:tcPr>
          <w:p w14:paraId="1BC6AD1B" w14:textId="77777777" w:rsidR="004B6D31" w:rsidRPr="00987E26"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color w:val="4A4D56"/>
              </w:rPr>
              <w:t>39,468</w:t>
            </w:r>
          </w:p>
        </w:tc>
      </w:tr>
      <w:tr w:rsidR="004B6D31" w14:paraId="61BFEC81"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315" w:type="dxa"/>
            <w:gridSpan w:val="2"/>
          </w:tcPr>
          <w:p w14:paraId="0048CBA3" w14:textId="77777777" w:rsidR="004B6D31" w:rsidRPr="00987E26" w:rsidRDefault="004B6D31" w:rsidP="000E0DC8">
            <w:pPr>
              <w:pStyle w:val="TableCenterText"/>
              <w:jc w:val="left"/>
              <w:rPr>
                <w:i/>
                <w:iCs/>
              </w:rPr>
            </w:pPr>
            <w:r w:rsidRPr="00987E26">
              <w:rPr>
                <w:i/>
                <w:iCs/>
              </w:rPr>
              <w:t>% of Cap</w:t>
            </w:r>
          </w:p>
        </w:tc>
        <w:tc>
          <w:tcPr>
            <w:tcW w:w="5220" w:type="dxa"/>
            <w:gridSpan w:val="3"/>
          </w:tcPr>
          <w:p w14:paraId="03B8EBD5" w14:textId="77777777" w:rsidR="004B6D31" w:rsidRPr="00987E26"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i/>
                <w:iCs/>
              </w:rPr>
            </w:pPr>
            <w:r>
              <w:rPr>
                <w:i/>
                <w:iCs/>
                <w:color w:val="4A4D56"/>
              </w:rPr>
              <w:t>100.0%</w:t>
            </w:r>
          </w:p>
        </w:tc>
        <w:tc>
          <w:tcPr>
            <w:tcW w:w="1522" w:type="dxa"/>
          </w:tcPr>
          <w:p w14:paraId="683C0605" w14:textId="77777777" w:rsidR="004B6D31" w:rsidRPr="00987E26"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Pr>
                <w:i/>
                <w:iCs/>
                <w:color w:val="4A4D56"/>
              </w:rPr>
              <w:t>100.0%</w:t>
            </w:r>
          </w:p>
        </w:tc>
      </w:tr>
    </w:tbl>
    <w:p w14:paraId="1AE10022" w14:textId="77777777" w:rsidR="004B6D31" w:rsidRDefault="004B6D31" w:rsidP="004B6D31">
      <w:pPr>
        <w:spacing w:before="100" w:beforeAutospacing="1"/>
      </w:pPr>
      <w:r>
        <w:lastRenderedPageBreak/>
        <w:t xml:space="preserve">AIC achieved 1,347,028 </w:t>
      </w:r>
      <w:proofErr w:type="spellStart"/>
      <w:r>
        <w:t>therms</w:t>
      </w:r>
      <w:proofErr w:type="spellEnd"/>
      <w:r>
        <w:t xml:space="preserve"> of savings allowed to be converted in 2025, all of which came from sources other than AIC-provided natural gas (e.g. non-AIC gas or propane). Therefore, AIC achieved 39,468 MWh of (b-25) conversion savings that can be counted against its AAIG in 2025, while not incurring any penalties against its natural gas goals.</w:t>
      </w:r>
    </w:p>
    <w:p w14:paraId="4128DA3F" w14:textId="77777777" w:rsidR="005B458A" w:rsidRPr="00F97FEE" w:rsidRDefault="005B458A" w:rsidP="00E37E62">
      <w:pPr>
        <w:pStyle w:val="Heading3"/>
      </w:pPr>
      <w:bookmarkStart w:id="54" w:name="_Ref192772825"/>
      <w:bookmarkStart w:id="55" w:name="_Toc233113961"/>
      <w:r w:rsidRPr="008F4618">
        <w:t>Subsection (b-27) and Policy Manual Section 12.3 Conversions</w:t>
      </w:r>
      <w:bookmarkEnd w:id="54"/>
      <w:bookmarkEnd w:id="55"/>
    </w:p>
    <w:p w14:paraId="57498CD6" w14:textId="77777777" w:rsidR="005B458A" w:rsidRDefault="005B458A" w:rsidP="005B458A">
      <w:r w:rsidRPr="00F97FEE">
        <w:t>Subsection (b-27)</w:t>
      </w:r>
      <w:r>
        <w:t xml:space="preserve"> of Section 8-103B</w:t>
      </w:r>
      <w:r w:rsidRPr="00F97FEE">
        <w:rPr>
          <w:rStyle w:val="FootnoteReference"/>
        </w:rPr>
        <w:footnoteReference w:id="5"/>
      </w:r>
      <w:r w:rsidRPr="00F97FEE">
        <w:t xml:space="preserve"> </w:t>
      </w:r>
      <w:r w:rsidRPr="00C6013F">
        <w:t xml:space="preserve">allows </w:t>
      </w:r>
      <w:r>
        <w:t xml:space="preserve">Illinois </w:t>
      </w:r>
      <w:r w:rsidRPr="00C6013F">
        <w:t xml:space="preserve">electric utilities to </w:t>
      </w:r>
      <w:r>
        <w:t xml:space="preserve">offer and promote measures that electrify </w:t>
      </w:r>
      <w:proofErr w:type="spellStart"/>
      <w:r>
        <w:t>enduses</w:t>
      </w:r>
      <w:proofErr w:type="spellEnd"/>
      <w:r>
        <w:t xml:space="preserve"> that would otherwise be served by combustion of fossil fuel at the premises, provided that the electrification measures reduce total energy consumption at the premises. </w:t>
      </w:r>
      <w:r w:rsidRPr="006A0582">
        <w:t>When these measures are offered, the electric utility may count net Btu savings achieved at the premises</w:t>
      </w:r>
      <w:r w:rsidRPr="006A0582">
        <w:rPr>
          <w:rStyle w:val="FootnoteReference"/>
        </w:rPr>
        <w:footnoteReference w:id="6"/>
      </w:r>
      <w:r w:rsidRPr="006A0582">
        <w:t xml:space="preserve"> in kWh toward its electric savings goals. There </w:t>
      </w:r>
      <w:r>
        <w:t>was</w:t>
      </w:r>
      <w:r w:rsidRPr="006A0582">
        <w:t xml:space="preserve"> an annual cap on (b-27) conversions; in 2024 and 2025, no more than 5% of the electric utility’s AATS </w:t>
      </w:r>
      <w:r>
        <w:t>could be</w:t>
      </w:r>
      <w:r w:rsidRPr="006A0582">
        <w:t xml:space="preserve"> met via (b-27) conversions. In addition, a minimum of 25% of all electrification savings counted toward the utility’s goals each year </w:t>
      </w:r>
      <w:r>
        <w:t>had to</w:t>
      </w:r>
      <w:r w:rsidRPr="006A0582">
        <w:t xml:space="preserve"> be from electrification of </w:t>
      </w:r>
      <w:proofErr w:type="spellStart"/>
      <w:r w:rsidRPr="006A0582">
        <w:t>enduses</w:t>
      </w:r>
      <w:proofErr w:type="spellEnd"/>
      <w:r w:rsidRPr="006A0582">
        <w:t xml:space="preserve"> in </w:t>
      </w:r>
      <w:proofErr w:type="gramStart"/>
      <w:r w:rsidRPr="006A0582">
        <w:t>low income</w:t>
      </w:r>
      <w:proofErr w:type="gramEnd"/>
      <w:r w:rsidRPr="006A0582">
        <w:t xml:space="preserve"> housing.</w:t>
      </w:r>
    </w:p>
    <w:p w14:paraId="3BACC170" w14:textId="343E39E7" w:rsidR="005B458A" w:rsidRDefault="005B458A" w:rsidP="005B458A">
      <w:r>
        <w:t xml:space="preserve">The </w:t>
      </w:r>
      <w:r w:rsidRPr="00E7018D">
        <w:t>Illinois Energy Efficiency Policy Manual</w:t>
      </w:r>
      <w:r>
        <w:t xml:space="preserve"> Section 12.3 also directs that savings from weatherization activities conducted at a site receiving electrification of space heating shall be calculated as fossil fuel savings consistent with </w:t>
      </w:r>
      <w:r w:rsidRPr="004B6D31">
        <w:t>the weatherized site's pre-existing condition but converted to kWh equivalents for the purpose of goal attainment.</w:t>
      </w:r>
      <w:r w:rsidRPr="004B6D31">
        <w:rPr>
          <w:rStyle w:val="FootnoteReference"/>
        </w:rPr>
        <w:footnoteReference w:id="7"/>
      </w:r>
      <w:r w:rsidR="006C717F">
        <w:t xml:space="preserve"> These conversions share some similarity with </w:t>
      </w:r>
      <w:r w:rsidR="002C177B">
        <w:t>(b-27) conversions, but there is no cap on the total Section 12.3 savings that can be achieved.</w:t>
      </w:r>
    </w:p>
    <w:p w14:paraId="7CACEDDE" w14:textId="41C6EC81" w:rsidR="00E37E62" w:rsidRDefault="00E37E62" w:rsidP="00E37E62">
      <w:pPr>
        <w:pStyle w:val="Heading4"/>
      </w:pPr>
      <w:r>
        <w:t xml:space="preserve">Plan 6 </w:t>
      </w:r>
      <w:r w:rsidR="00490E0C">
        <w:t xml:space="preserve">(b-27) </w:t>
      </w:r>
      <w:r>
        <w:t>Conversion Summaries</w:t>
      </w:r>
    </w:p>
    <w:p w14:paraId="6E01B482" w14:textId="66FBA1F3" w:rsidR="00E37E62" w:rsidRPr="00741E3E" w:rsidRDefault="00E37E62" w:rsidP="00E37E62">
      <w:pPr>
        <w:spacing w:before="100" w:beforeAutospacing="1"/>
      </w:pPr>
      <w:r>
        <w:fldChar w:fldCharType="begin"/>
      </w:r>
      <w:r>
        <w:instrText xml:space="preserve"> REF _Ref230112032 \h </w:instrText>
      </w:r>
      <w:r>
        <w:fldChar w:fldCharType="separate"/>
      </w:r>
      <w:r>
        <w:t xml:space="preserve">Table </w:t>
      </w:r>
      <w:r>
        <w:rPr>
          <w:noProof/>
        </w:rPr>
        <w:t>15</w:t>
      </w:r>
      <w:r>
        <w:fldChar w:fldCharType="end"/>
      </w:r>
      <w:r>
        <w:t xml:space="preserve"> includes a summary of AIC’s </w:t>
      </w:r>
      <w:r w:rsidR="00490E0C">
        <w:t xml:space="preserve">(b-27) </w:t>
      </w:r>
      <w:r>
        <w:t xml:space="preserve">conversions </w:t>
      </w:r>
      <w:r w:rsidR="002C177B">
        <w:t xml:space="preserve">and Policy Manual Section 12.3 conversions </w:t>
      </w:r>
      <w:r>
        <w:t xml:space="preserve">in 2024 and 2025. In 2022 and 2023, there were no </w:t>
      </w:r>
      <w:r w:rsidR="00490E0C">
        <w:t xml:space="preserve">(b-27) </w:t>
      </w:r>
      <w:r>
        <w:t xml:space="preserve">conversions. </w:t>
      </w:r>
    </w:p>
    <w:p w14:paraId="5276E3C6" w14:textId="2543A74F" w:rsidR="00E37E62" w:rsidRDefault="00E37E62" w:rsidP="00E37E62">
      <w:pPr>
        <w:pStyle w:val="Caption"/>
      </w:pPr>
      <w:r>
        <w:t xml:space="preserve">Table </w:t>
      </w:r>
      <w:r>
        <w:fldChar w:fldCharType="begin"/>
      </w:r>
      <w:r>
        <w:instrText xml:space="preserve"> SEQ Table \* ARABIC </w:instrText>
      </w:r>
      <w:r>
        <w:fldChar w:fldCharType="separate"/>
      </w:r>
      <w:r>
        <w:rPr>
          <w:noProof/>
        </w:rPr>
        <w:t>15</w:t>
      </w:r>
      <w:r>
        <w:rPr>
          <w:noProof/>
        </w:rPr>
        <w:fldChar w:fldCharType="end"/>
      </w:r>
      <w:r>
        <w:t xml:space="preserve">. </w:t>
      </w:r>
      <w:r w:rsidRPr="00A859A5">
        <w:t xml:space="preserve">AIC </w:t>
      </w:r>
      <w:r>
        <w:t xml:space="preserve">Plan 6 </w:t>
      </w:r>
      <w:r w:rsidR="00490E0C">
        <w:t xml:space="preserve">(b-27) </w:t>
      </w:r>
      <w:r w:rsidRPr="00A859A5">
        <w:t>Conversion</w:t>
      </w:r>
      <w:r>
        <w:t xml:space="preserve"> Summary</w:t>
      </w:r>
    </w:p>
    <w:tbl>
      <w:tblPr>
        <w:tblStyle w:val="ODCBasic-1"/>
        <w:tblW w:w="0" w:type="auto"/>
        <w:tblLook w:val="04A0" w:firstRow="1" w:lastRow="0" w:firstColumn="1" w:lastColumn="0" w:noHBand="0" w:noVBand="1"/>
      </w:tblPr>
      <w:tblGrid>
        <w:gridCol w:w="614"/>
        <w:gridCol w:w="1663"/>
        <w:gridCol w:w="2215"/>
        <w:gridCol w:w="1473"/>
        <w:gridCol w:w="893"/>
        <w:gridCol w:w="4021"/>
      </w:tblGrid>
      <w:tr w:rsidR="00757FEE" w14:paraId="66ABD5CD" w14:textId="427CEC22" w:rsidTr="006C7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60D0935" w14:textId="77777777" w:rsidR="00757FEE" w:rsidRDefault="00757FEE" w:rsidP="00796BBF">
            <w:pPr>
              <w:pStyle w:val="TableTitleText"/>
              <w:jc w:val="left"/>
            </w:pPr>
            <w:r>
              <w:t>Year</w:t>
            </w:r>
          </w:p>
        </w:tc>
        <w:tc>
          <w:tcPr>
            <w:tcW w:w="0" w:type="auto"/>
            <w:gridSpan w:val="2"/>
            <w:vAlign w:val="top"/>
          </w:tcPr>
          <w:p w14:paraId="2D270DC6" w14:textId="77777777" w:rsidR="00757FEE" w:rsidRDefault="00757FEE" w:rsidP="00796BBF">
            <w:pPr>
              <w:pStyle w:val="TableTitleText"/>
              <w:cnfStyle w:val="100000000000" w:firstRow="1" w:lastRow="0" w:firstColumn="0" w:lastColumn="0" w:oddVBand="0" w:evenVBand="0" w:oddHBand="0" w:evenHBand="0" w:firstRowFirstColumn="0" w:firstRowLastColumn="0" w:lastRowFirstColumn="0" w:lastRowLastColumn="0"/>
              <w:rPr>
                <w:iCs w:val="0"/>
              </w:rPr>
            </w:pPr>
            <w:r w:rsidRPr="00C67F7D">
              <w:t>8-103B Subsection (b-27) Savings Achieved</w:t>
            </w:r>
          </w:p>
          <w:p w14:paraId="4E481E66" w14:textId="77777777" w:rsidR="00757FEE" w:rsidRDefault="00757FEE" w:rsidP="00796BBF">
            <w:pPr>
              <w:pStyle w:val="TableTitleText"/>
              <w:cnfStyle w:val="100000000000" w:firstRow="1" w:lastRow="0" w:firstColumn="0" w:lastColumn="0" w:oddVBand="0" w:evenVBand="0" w:oddHBand="0" w:evenHBand="0" w:firstRowFirstColumn="0" w:firstRowLastColumn="0" w:lastRowFirstColumn="0" w:lastRowLastColumn="0"/>
            </w:pPr>
            <w:r>
              <w:t>(</w:t>
            </w:r>
            <w:r w:rsidRPr="00CA350F">
              <w:t>MWh Equivalent</w:t>
            </w:r>
            <w:r>
              <w:t>)</w:t>
            </w:r>
          </w:p>
        </w:tc>
        <w:tc>
          <w:tcPr>
            <w:tcW w:w="0" w:type="auto"/>
            <w:vMerge w:val="restart"/>
          </w:tcPr>
          <w:p w14:paraId="363805DB" w14:textId="77777777" w:rsidR="00757FEE" w:rsidRPr="00B95D0F" w:rsidRDefault="00757FEE" w:rsidP="00796BBF">
            <w:pPr>
              <w:pStyle w:val="TableTitleText"/>
              <w:cnfStyle w:val="100000000000" w:firstRow="1" w:lastRow="0" w:firstColumn="0" w:lastColumn="0" w:oddVBand="0" w:evenVBand="0" w:oddHBand="0" w:evenHBand="0" w:firstRowFirstColumn="0" w:firstRowLastColumn="0" w:lastRowFirstColumn="0" w:lastRowLastColumn="0"/>
              <w:rPr>
                <w:i/>
                <w:iCs w:val="0"/>
              </w:rPr>
            </w:pPr>
            <w:r w:rsidRPr="00B95D0F">
              <w:rPr>
                <w:i/>
                <w:iCs w:val="0"/>
              </w:rPr>
              <w:t>Conversion Cap</w:t>
            </w:r>
          </w:p>
        </w:tc>
        <w:tc>
          <w:tcPr>
            <w:tcW w:w="0" w:type="auto"/>
            <w:vMerge w:val="restart"/>
          </w:tcPr>
          <w:p w14:paraId="1E456120" w14:textId="77777777" w:rsidR="00757FEE" w:rsidRPr="00B95D0F" w:rsidRDefault="00757FEE" w:rsidP="00796BBF">
            <w:pPr>
              <w:pStyle w:val="TableTitleText"/>
              <w:cnfStyle w:val="100000000000" w:firstRow="1" w:lastRow="0" w:firstColumn="0" w:lastColumn="0" w:oddVBand="0" w:evenVBand="0" w:oddHBand="0" w:evenHBand="0" w:firstRowFirstColumn="0" w:firstRowLastColumn="0" w:lastRowFirstColumn="0" w:lastRowLastColumn="0"/>
              <w:rPr>
                <w:i/>
                <w:iCs w:val="0"/>
              </w:rPr>
            </w:pPr>
            <w:r w:rsidRPr="00B95D0F">
              <w:rPr>
                <w:i/>
                <w:iCs w:val="0"/>
              </w:rPr>
              <w:t>% of Cap</w:t>
            </w:r>
          </w:p>
        </w:tc>
        <w:tc>
          <w:tcPr>
            <w:tcW w:w="0" w:type="auto"/>
            <w:vMerge w:val="restart"/>
          </w:tcPr>
          <w:p w14:paraId="6A33C840" w14:textId="77777777" w:rsidR="00757FEE" w:rsidRDefault="00757FEE" w:rsidP="00757FEE">
            <w:pPr>
              <w:pStyle w:val="TableTitleText"/>
              <w:cnfStyle w:val="100000000000" w:firstRow="1" w:lastRow="0" w:firstColumn="0" w:lastColumn="0" w:oddVBand="0" w:evenVBand="0" w:oddHBand="0" w:evenHBand="0" w:firstRowFirstColumn="0" w:firstRowLastColumn="0" w:lastRowFirstColumn="0" w:lastRowLastColumn="0"/>
            </w:pPr>
            <w:r w:rsidRPr="009D3395">
              <w:rPr>
                <w:iCs w:val="0"/>
              </w:rPr>
              <w:t>Policy Manual Section 12.3 Savings Achieved</w:t>
            </w:r>
          </w:p>
          <w:p w14:paraId="4D7BAD37" w14:textId="5F962C45" w:rsidR="00757FEE" w:rsidRPr="00757FEE" w:rsidRDefault="00757FEE" w:rsidP="00757FEE">
            <w:pPr>
              <w:pStyle w:val="TableTitleText"/>
              <w:cnfStyle w:val="100000000000" w:firstRow="1" w:lastRow="0" w:firstColumn="0" w:lastColumn="0" w:oddVBand="0" w:evenVBand="0" w:oddHBand="0" w:evenHBand="0" w:firstRowFirstColumn="0" w:firstRowLastColumn="0" w:lastRowFirstColumn="0" w:lastRowLastColumn="0"/>
            </w:pPr>
            <w:r w:rsidRPr="00EC3C94">
              <w:rPr>
                <w:rStyle w:val="Emphasis"/>
                <w:i w:val="0"/>
                <w:iCs/>
              </w:rPr>
              <w:t>(MWh Equivalent)</w:t>
            </w:r>
          </w:p>
        </w:tc>
      </w:tr>
      <w:tr w:rsidR="00757FEE" w14:paraId="0E16321D" w14:textId="2D30D7EC" w:rsidTr="006C7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53572" w:themeFill="text2"/>
            <w:vAlign w:val="top"/>
          </w:tcPr>
          <w:p w14:paraId="6935F6C2" w14:textId="77777777" w:rsidR="00757FEE" w:rsidRDefault="00757FEE" w:rsidP="00796BBF">
            <w:pPr>
              <w:pStyle w:val="TableTitleText"/>
              <w:contextualSpacing/>
            </w:pPr>
          </w:p>
        </w:tc>
        <w:tc>
          <w:tcPr>
            <w:tcW w:w="0" w:type="auto"/>
            <w:shd w:val="clear" w:color="auto" w:fill="053572" w:themeFill="text2"/>
            <w:vAlign w:val="top"/>
          </w:tcPr>
          <w:p w14:paraId="56484FC9" w14:textId="77777777" w:rsidR="00757FEE" w:rsidRPr="00CA350F" w:rsidRDefault="00757FEE" w:rsidP="00796BBF">
            <w:pPr>
              <w:pStyle w:val="TableTitleText"/>
              <w:cnfStyle w:val="000000100000" w:firstRow="0" w:lastRow="0" w:firstColumn="0" w:lastColumn="0" w:oddVBand="0" w:evenVBand="0" w:oddHBand="1" w:evenHBand="0" w:firstRowFirstColumn="0" w:firstRowLastColumn="0" w:lastRowFirstColumn="0" w:lastRowLastColumn="0"/>
            </w:pPr>
            <w:r>
              <w:t>Low Income</w:t>
            </w:r>
          </w:p>
        </w:tc>
        <w:tc>
          <w:tcPr>
            <w:tcW w:w="0" w:type="auto"/>
            <w:shd w:val="clear" w:color="auto" w:fill="053572" w:themeFill="text2"/>
            <w:vAlign w:val="top"/>
          </w:tcPr>
          <w:p w14:paraId="2F29ADA8" w14:textId="77777777" w:rsidR="00757FEE" w:rsidRPr="00CA350F" w:rsidRDefault="00757FEE" w:rsidP="00796BBF">
            <w:pPr>
              <w:pStyle w:val="TableTitleText"/>
              <w:cnfStyle w:val="000000100000" w:firstRow="0" w:lastRow="0" w:firstColumn="0" w:lastColumn="0" w:oddVBand="0" w:evenVBand="0" w:oddHBand="1" w:evenHBand="0" w:firstRowFirstColumn="0" w:firstRowLastColumn="0" w:lastRowFirstColumn="0" w:lastRowLastColumn="0"/>
            </w:pPr>
            <w:r>
              <w:t>Non-Low Income</w:t>
            </w:r>
          </w:p>
        </w:tc>
        <w:tc>
          <w:tcPr>
            <w:tcW w:w="0" w:type="auto"/>
            <w:vMerge/>
            <w:shd w:val="clear" w:color="auto" w:fill="053572" w:themeFill="text2"/>
          </w:tcPr>
          <w:p w14:paraId="7D2BD5FB" w14:textId="77777777" w:rsidR="00757FEE" w:rsidRDefault="00757FEE" w:rsidP="00796BBF">
            <w:pPr>
              <w:pStyle w:val="TableTitleText"/>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053572" w:themeFill="text2"/>
          </w:tcPr>
          <w:p w14:paraId="15BCFBD7" w14:textId="77777777" w:rsidR="00757FEE" w:rsidRDefault="00757FEE" w:rsidP="00796BBF">
            <w:pPr>
              <w:pStyle w:val="TableTitleText"/>
              <w:cnfStyle w:val="000000100000" w:firstRow="0" w:lastRow="0" w:firstColumn="0" w:lastColumn="0" w:oddVBand="0" w:evenVBand="0" w:oddHBand="1" w:evenHBand="0" w:firstRowFirstColumn="0" w:firstRowLastColumn="0" w:lastRowFirstColumn="0" w:lastRowLastColumn="0"/>
            </w:pPr>
          </w:p>
        </w:tc>
        <w:tc>
          <w:tcPr>
            <w:tcW w:w="0" w:type="auto"/>
            <w:vMerge/>
            <w:shd w:val="clear" w:color="auto" w:fill="053572" w:themeFill="text2"/>
          </w:tcPr>
          <w:p w14:paraId="45D84BE8" w14:textId="77777777" w:rsidR="00757FEE" w:rsidRDefault="00757FEE" w:rsidP="00796BBF">
            <w:pPr>
              <w:pStyle w:val="TableTitleText"/>
              <w:cnfStyle w:val="000000100000" w:firstRow="0" w:lastRow="0" w:firstColumn="0" w:lastColumn="0" w:oddVBand="0" w:evenVBand="0" w:oddHBand="1" w:evenHBand="0" w:firstRowFirstColumn="0" w:firstRowLastColumn="0" w:lastRowFirstColumn="0" w:lastRowLastColumn="0"/>
            </w:pPr>
          </w:p>
        </w:tc>
      </w:tr>
      <w:tr w:rsidR="002C177B" w14:paraId="1D0A3D6B" w14:textId="77777777" w:rsidTr="006C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192485D" w14:textId="65BC98C5" w:rsidR="002C177B" w:rsidRPr="00F17928" w:rsidRDefault="002C177B" w:rsidP="002C177B">
            <w:pPr>
              <w:pStyle w:val="TableLeftText"/>
            </w:pPr>
            <w:r>
              <w:t>2022</w:t>
            </w:r>
          </w:p>
        </w:tc>
        <w:tc>
          <w:tcPr>
            <w:tcW w:w="0" w:type="auto"/>
            <w:vAlign w:val="top"/>
          </w:tcPr>
          <w:p w14:paraId="23EEE9FC" w14:textId="6755A7EE" w:rsidR="002C177B" w:rsidRPr="00F17928" w:rsidRDefault="002C177B" w:rsidP="002C177B">
            <w:pPr>
              <w:pStyle w:val="TableRightText"/>
              <w:cnfStyle w:val="000000010000" w:firstRow="0" w:lastRow="0" w:firstColumn="0" w:lastColumn="0" w:oddVBand="0" w:evenVBand="0" w:oddHBand="0" w:evenHBand="1" w:firstRowFirstColumn="0" w:firstRowLastColumn="0" w:lastRowFirstColumn="0" w:lastRowLastColumn="0"/>
            </w:pPr>
            <w:r w:rsidRPr="005C0535">
              <w:t>0</w:t>
            </w:r>
          </w:p>
        </w:tc>
        <w:tc>
          <w:tcPr>
            <w:tcW w:w="0" w:type="auto"/>
            <w:vAlign w:val="top"/>
          </w:tcPr>
          <w:p w14:paraId="1F9325FE" w14:textId="2C816499" w:rsidR="002C177B" w:rsidRPr="00F17928" w:rsidRDefault="002C177B" w:rsidP="002C177B">
            <w:pPr>
              <w:pStyle w:val="TableRightText"/>
              <w:cnfStyle w:val="000000010000" w:firstRow="0" w:lastRow="0" w:firstColumn="0" w:lastColumn="0" w:oddVBand="0" w:evenVBand="0" w:oddHBand="0" w:evenHBand="1" w:firstRowFirstColumn="0" w:firstRowLastColumn="0" w:lastRowFirstColumn="0" w:lastRowLastColumn="0"/>
            </w:pPr>
            <w:r w:rsidRPr="005C0535">
              <w:t>0</w:t>
            </w:r>
          </w:p>
        </w:tc>
        <w:tc>
          <w:tcPr>
            <w:tcW w:w="0" w:type="auto"/>
            <w:vAlign w:val="top"/>
          </w:tcPr>
          <w:p w14:paraId="6B2532A6" w14:textId="1D4E653D" w:rsidR="002C177B" w:rsidRPr="00B95D0F" w:rsidRDefault="00750269" w:rsidP="002C177B">
            <w:pPr>
              <w:pStyle w:val="TableRightText"/>
              <w:cnfStyle w:val="000000010000" w:firstRow="0" w:lastRow="0" w:firstColumn="0" w:lastColumn="0" w:oddVBand="0" w:evenVBand="0" w:oddHBand="0" w:evenHBand="1" w:firstRowFirstColumn="0" w:firstRowLastColumn="0" w:lastRowFirstColumn="0" w:lastRowLastColumn="0"/>
              <w:rPr>
                <w:i/>
                <w:iCs/>
              </w:rPr>
            </w:pPr>
            <w:r>
              <w:rPr>
                <w:i/>
                <w:iCs/>
              </w:rPr>
              <w:t>20,960</w:t>
            </w:r>
          </w:p>
        </w:tc>
        <w:tc>
          <w:tcPr>
            <w:tcW w:w="0" w:type="auto"/>
            <w:vAlign w:val="top"/>
          </w:tcPr>
          <w:p w14:paraId="0D14FF0C" w14:textId="1E3AD5A5" w:rsidR="002C177B" w:rsidRPr="00B95D0F" w:rsidRDefault="002C177B" w:rsidP="002C177B">
            <w:pPr>
              <w:pStyle w:val="TableRightText"/>
              <w:cnfStyle w:val="000000010000" w:firstRow="0" w:lastRow="0" w:firstColumn="0" w:lastColumn="0" w:oddVBand="0" w:evenVBand="0" w:oddHBand="0" w:evenHBand="1" w:firstRowFirstColumn="0" w:firstRowLastColumn="0" w:lastRowFirstColumn="0" w:lastRowLastColumn="0"/>
              <w:rPr>
                <w:i/>
                <w:iCs/>
              </w:rPr>
            </w:pPr>
            <w:r>
              <w:rPr>
                <w:i/>
                <w:iCs/>
              </w:rPr>
              <w:t>0.00%</w:t>
            </w:r>
          </w:p>
        </w:tc>
        <w:tc>
          <w:tcPr>
            <w:tcW w:w="0" w:type="auto"/>
            <w:vAlign w:val="top"/>
          </w:tcPr>
          <w:p w14:paraId="798922D5" w14:textId="0BED5F1B" w:rsidR="002C177B" w:rsidRPr="00F17928" w:rsidRDefault="002C177B" w:rsidP="002C177B">
            <w:pPr>
              <w:pStyle w:val="TableRightText"/>
              <w:cnfStyle w:val="000000010000" w:firstRow="0" w:lastRow="0" w:firstColumn="0" w:lastColumn="0" w:oddVBand="0" w:evenVBand="0" w:oddHBand="0" w:evenHBand="1" w:firstRowFirstColumn="0" w:firstRowLastColumn="0" w:lastRowFirstColumn="0" w:lastRowLastColumn="0"/>
            </w:pPr>
            <w:r>
              <w:t>0</w:t>
            </w:r>
          </w:p>
        </w:tc>
      </w:tr>
      <w:tr w:rsidR="002C177B" w14:paraId="2D619A24" w14:textId="77777777" w:rsidTr="006C7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A28D3EE" w14:textId="7038F73B" w:rsidR="002C177B" w:rsidRPr="00F17928" w:rsidRDefault="002C177B" w:rsidP="002C177B">
            <w:pPr>
              <w:pStyle w:val="TableLeftText"/>
            </w:pPr>
            <w:r>
              <w:t>2023</w:t>
            </w:r>
          </w:p>
        </w:tc>
        <w:tc>
          <w:tcPr>
            <w:tcW w:w="0" w:type="auto"/>
            <w:vAlign w:val="top"/>
          </w:tcPr>
          <w:p w14:paraId="1B572D07" w14:textId="5C1854FD" w:rsidR="002C177B" w:rsidRPr="00F17928" w:rsidRDefault="002C177B" w:rsidP="002C177B">
            <w:pPr>
              <w:pStyle w:val="TableRightText"/>
              <w:cnfStyle w:val="000000100000" w:firstRow="0" w:lastRow="0" w:firstColumn="0" w:lastColumn="0" w:oddVBand="0" w:evenVBand="0" w:oddHBand="1" w:evenHBand="0" w:firstRowFirstColumn="0" w:firstRowLastColumn="0" w:lastRowFirstColumn="0" w:lastRowLastColumn="0"/>
            </w:pPr>
            <w:r w:rsidRPr="005C0535">
              <w:t>0</w:t>
            </w:r>
          </w:p>
        </w:tc>
        <w:tc>
          <w:tcPr>
            <w:tcW w:w="0" w:type="auto"/>
            <w:vAlign w:val="top"/>
          </w:tcPr>
          <w:p w14:paraId="7A6717AB" w14:textId="7AFD10A1" w:rsidR="002C177B" w:rsidRPr="00F17928" w:rsidRDefault="002C177B" w:rsidP="002C177B">
            <w:pPr>
              <w:pStyle w:val="TableRightText"/>
              <w:cnfStyle w:val="000000100000" w:firstRow="0" w:lastRow="0" w:firstColumn="0" w:lastColumn="0" w:oddVBand="0" w:evenVBand="0" w:oddHBand="1" w:evenHBand="0" w:firstRowFirstColumn="0" w:firstRowLastColumn="0" w:lastRowFirstColumn="0" w:lastRowLastColumn="0"/>
            </w:pPr>
            <w:r w:rsidRPr="005C0535">
              <w:t>0</w:t>
            </w:r>
          </w:p>
        </w:tc>
        <w:tc>
          <w:tcPr>
            <w:tcW w:w="0" w:type="auto"/>
            <w:vAlign w:val="top"/>
          </w:tcPr>
          <w:p w14:paraId="6003E8D1" w14:textId="5C85E2DD" w:rsidR="002C177B" w:rsidRPr="00B95D0F" w:rsidRDefault="00750269" w:rsidP="002C177B">
            <w:pPr>
              <w:pStyle w:val="TableRightText"/>
              <w:cnfStyle w:val="000000100000" w:firstRow="0" w:lastRow="0" w:firstColumn="0" w:lastColumn="0" w:oddVBand="0" w:evenVBand="0" w:oddHBand="1" w:evenHBand="0" w:firstRowFirstColumn="0" w:firstRowLastColumn="0" w:lastRowFirstColumn="0" w:lastRowLastColumn="0"/>
              <w:rPr>
                <w:i/>
                <w:iCs/>
              </w:rPr>
            </w:pPr>
            <w:r>
              <w:rPr>
                <w:i/>
                <w:iCs/>
              </w:rPr>
              <w:t>19,056</w:t>
            </w:r>
          </w:p>
        </w:tc>
        <w:tc>
          <w:tcPr>
            <w:tcW w:w="0" w:type="auto"/>
            <w:vAlign w:val="top"/>
          </w:tcPr>
          <w:p w14:paraId="110770C5" w14:textId="3DD41318" w:rsidR="002C177B" w:rsidRPr="00B95D0F" w:rsidRDefault="002C177B" w:rsidP="002C177B">
            <w:pPr>
              <w:pStyle w:val="TableRightText"/>
              <w:cnfStyle w:val="000000100000" w:firstRow="0" w:lastRow="0" w:firstColumn="0" w:lastColumn="0" w:oddVBand="0" w:evenVBand="0" w:oddHBand="1" w:evenHBand="0" w:firstRowFirstColumn="0" w:firstRowLastColumn="0" w:lastRowFirstColumn="0" w:lastRowLastColumn="0"/>
              <w:rPr>
                <w:i/>
                <w:iCs/>
              </w:rPr>
            </w:pPr>
            <w:r>
              <w:rPr>
                <w:i/>
                <w:iCs/>
              </w:rPr>
              <w:t>0.00%</w:t>
            </w:r>
          </w:p>
        </w:tc>
        <w:tc>
          <w:tcPr>
            <w:tcW w:w="0" w:type="auto"/>
            <w:vAlign w:val="top"/>
          </w:tcPr>
          <w:p w14:paraId="657DFD0C" w14:textId="2C664B0D" w:rsidR="002C177B" w:rsidRPr="00F17928" w:rsidRDefault="002C177B" w:rsidP="002C177B">
            <w:pPr>
              <w:pStyle w:val="TableRightText"/>
              <w:cnfStyle w:val="000000100000" w:firstRow="0" w:lastRow="0" w:firstColumn="0" w:lastColumn="0" w:oddVBand="0" w:evenVBand="0" w:oddHBand="1" w:evenHBand="0" w:firstRowFirstColumn="0" w:firstRowLastColumn="0" w:lastRowFirstColumn="0" w:lastRowLastColumn="0"/>
            </w:pPr>
            <w:r>
              <w:t>0</w:t>
            </w:r>
          </w:p>
        </w:tc>
      </w:tr>
      <w:tr w:rsidR="00757FEE" w14:paraId="0CAE707D" w14:textId="018ACE6E" w:rsidTr="006C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48D2F32" w14:textId="77777777" w:rsidR="00757FEE" w:rsidRDefault="00757FEE" w:rsidP="00757FEE">
            <w:pPr>
              <w:pStyle w:val="TableLeftText"/>
            </w:pPr>
            <w:r w:rsidRPr="00F17928">
              <w:t>2024</w:t>
            </w:r>
          </w:p>
        </w:tc>
        <w:tc>
          <w:tcPr>
            <w:tcW w:w="0" w:type="auto"/>
            <w:vAlign w:val="top"/>
          </w:tcPr>
          <w:p w14:paraId="37584E88" w14:textId="77777777" w:rsidR="00757FEE" w:rsidRPr="002C3D80" w:rsidRDefault="00757FEE" w:rsidP="00757FEE">
            <w:pPr>
              <w:pStyle w:val="TableRightText"/>
              <w:cnfStyle w:val="000000010000" w:firstRow="0" w:lastRow="0" w:firstColumn="0" w:lastColumn="0" w:oddVBand="0" w:evenVBand="0" w:oddHBand="0" w:evenHBand="1" w:firstRowFirstColumn="0" w:firstRowLastColumn="0" w:lastRowFirstColumn="0" w:lastRowLastColumn="0"/>
            </w:pPr>
            <w:r w:rsidRPr="00F17928">
              <w:t>261</w:t>
            </w:r>
          </w:p>
        </w:tc>
        <w:tc>
          <w:tcPr>
            <w:tcW w:w="0" w:type="auto"/>
            <w:vAlign w:val="top"/>
          </w:tcPr>
          <w:p w14:paraId="51C9882E" w14:textId="77777777" w:rsidR="00757FEE" w:rsidRPr="002C3D80" w:rsidRDefault="00757FEE" w:rsidP="00757FEE">
            <w:pPr>
              <w:pStyle w:val="TableRightText"/>
              <w:cnfStyle w:val="000000010000" w:firstRow="0" w:lastRow="0" w:firstColumn="0" w:lastColumn="0" w:oddVBand="0" w:evenVBand="0" w:oddHBand="0" w:evenHBand="1" w:firstRowFirstColumn="0" w:firstRowLastColumn="0" w:lastRowFirstColumn="0" w:lastRowLastColumn="0"/>
            </w:pPr>
            <w:r w:rsidRPr="00F17928">
              <w:t>0</w:t>
            </w:r>
          </w:p>
        </w:tc>
        <w:tc>
          <w:tcPr>
            <w:tcW w:w="0" w:type="auto"/>
            <w:vAlign w:val="top"/>
          </w:tcPr>
          <w:p w14:paraId="570C0D91" w14:textId="77777777" w:rsidR="00757FEE" w:rsidRPr="00B95D0F" w:rsidRDefault="00757FEE" w:rsidP="00757FEE">
            <w:pPr>
              <w:pStyle w:val="TableRightText"/>
              <w:cnfStyle w:val="000000010000" w:firstRow="0" w:lastRow="0" w:firstColumn="0" w:lastColumn="0" w:oddVBand="0" w:evenVBand="0" w:oddHBand="0" w:evenHBand="1" w:firstRowFirstColumn="0" w:firstRowLastColumn="0" w:lastRowFirstColumn="0" w:lastRowLastColumn="0"/>
              <w:rPr>
                <w:i/>
                <w:iCs/>
              </w:rPr>
            </w:pPr>
            <w:r w:rsidRPr="00B95D0F">
              <w:rPr>
                <w:i/>
                <w:iCs/>
              </w:rPr>
              <w:t>21,214</w:t>
            </w:r>
          </w:p>
        </w:tc>
        <w:tc>
          <w:tcPr>
            <w:tcW w:w="0" w:type="auto"/>
            <w:vAlign w:val="top"/>
          </w:tcPr>
          <w:p w14:paraId="0471614D" w14:textId="77777777" w:rsidR="00757FEE" w:rsidRPr="00B95D0F" w:rsidRDefault="00757FEE" w:rsidP="00757FEE">
            <w:pPr>
              <w:pStyle w:val="TableRightText"/>
              <w:cnfStyle w:val="000000010000" w:firstRow="0" w:lastRow="0" w:firstColumn="0" w:lastColumn="0" w:oddVBand="0" w:evenVBand="0" w:oddHBand="0" w:evenHBand="1" w:firstRowFirstColumn="0" w:firstRowLastColumn="0" w:lastRowFirstColumn="0" w:lastRowLastColumn="0"/>
              <w:rPr>
                <w:i/>
                <w:iCs/>
              </w:rPr>
            </w:pPr>
            <w:r w:rsidRPr="00B95D0F">
              <w:rPr>
                <w:i/>
                <w:iCs/>
              </w:rPr>
              <w:t>1.20%</w:t>
            </w:r>
          </w:p>
        </w:tc>
        <w:tc>
          <w:tcPr>
            <w:tcW w:w="0" w:type="auto"/>
            <w:vAlign w:val="top"/>
          </w:tcPr>
          <w:p w14:paraId="451DFDDE" w14:textId="65221ACF" w:rsidR="00757FEE" w:rsidRPr="00B95D0F" w:rsidRDefault="00757FEE" w:rsidP="00757FEE">
            <w:pPr>
              <w:pStyle w:val="TableRightText"/>
              <w:cnfStyle w:val="000000010000" w:firstRow="0" w:lastRow="0" w:firstColumn="0" w:lastColumn="0" w:oddVBand="0" w:evenVBand="0" w:oddHBand="0" w:evenHBand="1" w:firstRowFirstColumn="0" w:firstRowLastColumn="0" w:lastRowFirstColumn="0" w:lastRowLastColumn="0"/>
              <w:rPr>
                <w:i/>
                <w:iCs/>
              </w:rPr>
            </w:pPr>
            <w:r w:rsidRPr="00F17928">
              <w:t>61</w:t>
            </w:r>
          </w:p>
        </w:tc>
      </w:tr>
      <w:tr w:rsidR="00757FEE" w14:paraId="52F79929" w14:textId="13EEFE86" w:rsidTr="006C7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B1E10A7" w14:textId="77777777" w:rsidR="00757FEE" w:rsidRDefault="00757FEE" w:rsidP="00757FEE">
            <w:pPr>
              <w:pStyle w:val="TableLeftText"/>
            </w:pPr>
            <w:r w:rsidRPr="00F17928">
              <w:t>2025</w:t>
            </w:r>
          </w:p>
        </w:tc>
        <w:tc>
          <w:tcPr>
            <w:tcW w:w="0" w:type="auto"/>
            <w:vAlign w:val="top"/>
          </w:tcPr>
          <w:p w14:paraId="6B7194B5" w14:textId="77777777" w:rsidR="00757FEE" w:rsidRPr="00EC3C94" w:rsidRDefault="00757FEE" w:rsidP="00757FEE">
            <w:pPr>
              <w:pStyle w:val="TableRightText"/>
              <w:cnfStyle w:val="000000100000" w:firstRow="0" w:lastRow="0" w:firstColumn="0" w:lastColumn="0" w:oddVBand="0" w:evenVBand="0" w:oddHBand="1" w:evenHBand="0" w:firstRowFirstColumn="0" w:firstRowLastColumn="0" w:lastRowFirstColumn="0" w:lastRowLastColumn="0"/>
              <w:rPr>
                <w:b/>
              </w:rPr>
            </w:pPr>
            <w:r w:rsidRPr="00F17928">
              <w:t>540</w:t>
            </w:r>
          </w:p>
        </w:tc>
        <w:tc>
          <w:tcPr>
            <w:tcW w:w="0" w:type="auto"/>
            <w:vAlign w:val="top"/>
          </w:tcPr>
          <w:p w14:paraId="7F62CCE0" w14:textId="77777777" w:rsidR="00757FEE" w:rsidRPr="00EC3C94" w:rsidRDefault="00757FEE" w:rsidP="00757FEE">
            <w:pPr>
              <w:pStyle w:val="TableRightText"/>
              <w:cnfStyle w:val="000000100000" w:firstRow="0" w:lastRow="0" w:firstColumn="0" w:lastColumn="0" w:oddVBand="0" w:evenVBand="0" w:oddHBand="1" w:evenHBand="0" w:firstRowFirstColumn="0" w:firstRowLastColumn="0" w:lastRowFirstColumn="0" w:lastRowLastColumn="0"/>
              <w:rPr>
                <w:b/>
              </w:rPr>
            </w:pPr>
            <w:r w:rsidRPr="00F17928">
              <w:t>800</w:t>
            </w:r>
          </w:p>
        </w:tc>
        <w:tc>
          <w:tcPr>
            <w:tcW w:w="0" w:type="auto"/>
            <w:vAlign w:val="top"/>
          </w:tcPr>
          <w:p w14:paraId="0CDBE2DD" w14:textId="77777777" w:rsidR="00757FEE" w:rsidRPr="00B95D0F" w:rsidRDefault="00757FEE" w:rsidP="00757FEE">
            <w:pPr>
              <w:pStyle w:val="TableRightText"/>
              <w:cnfStyle w:val="000000100000" w:firstRow="0" w:lastRow="0" w:firstColumn="0" w:lastColumn="0" w:oddVBand="0" w:evenVBand="0" w:oddHBand="1" w:evenHBand="0" w:firstRowFirstColumn="0" w:firstRowLastColumn="0" w:lastRowFirstColumn="0" w:lastRowLastColumn="0"/>
              <w:rPr>
                <w:i/>
                <w:iCs/>
              </w:rPr>
            </w:pPr>
            <w:r w:rsidRPr="00B95D0F">
              <w:rPr>
                <w:i/>
                <w:iCs/>
              </w:rPr>
              <w:t>19,734</w:t>
            </w:r>
          </w:p>
        </w:tc>
        <w:tc>
          <w:tcPr>
            <w:tcW w:w="0" w:type="auto"/>
            <w:vAlign w:val="top"/>
          </w:tcPr>
          <w:p w14:paraId="6A9AE2B1" w14:textId="77777777" w:rsidR="00757FEE" w:rsidRPr="00B95D0F" w:rsidRDefault="00757FEE" w:rsidP="00757FEE">
            <w:pPr>
              <w:pStyle w:val="TableRightText"/>
              <w:cnfStyle w:val="000000100000" w:firstRow="0" w:lastRow="0" w:firstColumn="0" w:lastColumn="0" w:oddVBand="0" w:evenVBand="0" w:oddHBand="1" w:evenHBand="0" w:firstRowFirstColumn="0" w:firstRowLastColumn="0" w:lastRowFirstColumn="0" w:lastRowLastColumn="0"/>
              <w:rPr>
                <w:i/>
                <w:iCs/>
              </w:rPr>
            </w:pPr>
            <w:r w:rsidRPr="00B95D0F">
              <w:rPr>
                <w:i/>
                <w:iCs/>
              </w:rPr>
              <w:t>6.80%</w:t>
            </w:r>
          </w:p>
        </w:tc>
        <w:tc>
          <w:tcPr>
            <w:tcW w:w="0" w:type="auto"/>
            <w:vAlign w:val="top"/>
          </w:tcPr>
          <w:p w14:paraId="52A72023" w14:textId="686B7587" w:rsidR="00757FEE" w:rsidRPr="00B95D0F" w:rsidRDefault="00757FEE" w:rsidP="00757FEE">
            <w:pPr>
              <w:pStyle w:val="TableRightText"/>
              <w:cnfStyle w:val="000000100000" w:firstRow="0" w:lastRow="0" w:firstColumn="0" w:lastColumn="0" w:oddVBand="0" w:evenVBand="0" w:oddHBand="1" w:evenHBand="0" w:firstRowFirstColumn="0" w:firstRowLastColumn="0" w:lastRowFirstColumn="0" w:lastRowLastColumn="0"/>
              <w:rPr>
                <w:i/>
                <w:iCs/>
              </w:rPr>
            </w:pPr>
            <w:r w:rsidRPr="00F17928">
              <w:t>123</w:t>
            </w:r>
          </w:p>
        </w:tc>
      </w:tr>
    </w:tbl>
    <w:p w14:paraId="0C0D5DBC" w14:textId="69385F19" w:rsidR="00D5087E" w:rsidRDefault="00D5087E" w:rsidP="00D5087E">
      <w:pPr>
        <w:pStyle w:val="Heading4"/>
      </w:pPr>
      <w:r>
        <w:t xml:space="preserve">2024 </w:t>
      </w:r>
      <w:r w:rsidR="00490E0C">
        <w:t xml:space="preserve">(b-27) </w:t>
      </w:r>
      <w:r w:rsidR="00707E1B">
        <w:t>Conversions</w:t>
      </w:r>
    </w:p>
    <w:p w14:paraId="527D0C8E" w14:textId="77777777" w:rsidR="00D5087E" w:rsidRDefault="00D5087E" w:rsidP="00D5087E">
      <w:r>
        <w:t xml:space="preserve">In 2024, </w:t>
      </w:r>
      <w:r w:rsidRPr="000512F3">
        <w:t xml:space="preserve">AIC conducted limited electrification efforts </w:t>
      </w:r>
      <w:r>
        <w:t>under subsection (b-27) f</w:t>
      </w:r>
      <w:r w:rsidRPr="000512F3">
        <w:t>or</w:t>
      </w:r>
      <w:r>
        <w:t xml:space="preserve"> the first time. These efforts were focused solely on low-income residential customers and are captured in the Electrification section of the </w:t>
      </w:r>
      <w:r w:rsidRPr="000512F3">
        <w:rPr>
          <w:i/>
          <w:iCs/>
        </w:rPr>
        <w:t>2024 AIC Residential Program Impact Evaluation Report</w:t>
      </w:r>
      <w:r>
        <w:t>.</w:t>
      </w:r>
      <w:r>
        <w:rPr>
          <w:rStyle w:val="FootnoteReference"/>
        </w:rPr>
        <w:footnoteReference w:id="8"/>
      </w:r>
      <w:r>
        <w:t xml:space="preserve"> </w:t>
      </w:r>
      <w:r>
        <w:fldChar w:fldCharType="begin"/>
      </w:r>
      <w:r>
        <w:instrText xml:space="preserve"> REF _Ref192773457 \h </w:instrText>
      </w:r>
      <w:r>
        <w:fldChar w:fldCharType="separate"/>
      </w:r>
      <w:r>
        <w:t xml:space="preserve">Table </w:t>
      </w:r>
      <w:r>
        <w:rPr>
          <w:noProof/>
        </w:rPr>
        <w:t>19</w:t>
      </w:r>
      <w:r>
        <w:fldChar w:fldCharType="end"/>
      </w:r>
      <w:r>
        <w:t xml:space="preserve"> presents a summary of electrification savings achieved by the 2024 AIC portfolio by category and compares them, where relevant, to the subsection (b-27) caps.</w:t>
      </w:r>
    </w:p>
    <w:p w14:paraId="225786F1" w14:textId="77777777" w:rsidR="00D5087E" w:rsidRDefault="00D5087E" w:rsidP="00D5087E">
      <w:pPr>
        <w:pStyle w:val="Caption"/>
      </w:pPr>
      <w:bookmarkStart w:id="56" w:name="_Ref192773457"/>
      <w:bookmarkStart w:id="57" w:name="_Toc196906847"/>
      <w:r>
        <w:lastRenderedPageBreak/>
        <w:t xml:space="preserve">Table </w:t>
      </w:r>
      <w:r>
        <w:fldChar w:fldCharType="begin"/>
      </w:r>
      <w:r>
        <w:instrText xml:space="preserve"> SEQ Table \* ARABIC </w:instrText>
      </w:r>
      <w:r>
        <w:fldChar w:fldCharType="separate"/>
      </w:r>
      <w:r>
        <w:rPr>
          <w:noProof/>
        </w:rPr>
        <w:t>19</w:t>
      </w:r>
      <w:r>
        <w:rPr>
          <w:noProof/>
        </w:rPr>
        <w:fldChar w:fldCharType="end"/>
      </w:r>
      <w:bookmarkEnd w:id="56"/>
      <w:r>
        <w:t>. 2024 AIC Electrification Savings</w:t>
      </w:r>
      <w:bookmarkEnd w:id="57"/>
    </w:p>
    <w:tbl>
      <w:tblPr>
        <w:tblStyle w:val="ODCBasic-1"/>
        <w:tblW w:w="0" w:type="auto"/>
        <w:tblCellMar>
          <w:top w:w="0" w:type="dxa"/>
        </w:tblCellMar>
        <w:tblLook w:val="04A0" w:firstRow="1" w:lastRow="0" w:firstColumn="1" w:lastColumn="0" w:noHBand="0" w:noVBand="1"/>
      </w:tblPr>
      <w:tblGrid>
        <w:gridCol w:w="1567"/>
        <w:gridCol w:w="1484"/>
        <w:gridCol w:w="1980"/>
        <w:gridCol w:w="1980"/>
        <w:gridCol w:w="4081"/>
      </w:tblGrid>
      <w:tr w:rsidR="00D5087E" w14:paraId="6FA5B75C" w14:textId="77777777" w:rsidTr="00796BBF">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single" w:sz="4" w:space="0" w:color="4A4D56" w:themeColor="text1"/>
              <w:right w:val="single" w:sz="4" w:space="0" w:color="4A4D56" w:themeColor="text1"/>
            </w:tcBorders>
          </w:tcPr>
          <w:p w14:paraId="12E09FD9" w14:textId="77777777" w:rsidR="00D5087E" w:rsidRPr="00625570" w:rsidRDefault="00D5087E" w:rsidP="00796BBF">
            <w:pPr>
              <w:pStyle w:val="TableHeadingLeft"/>
            </w:pPr>
            <w:r>
              <w:t>Initiative</w:t>
            </w:r>
          </w:p>
        </w:tc>
        <w:tc>
          <w:tcPr>
            <w:tcW w:w="1484" w:type="dxa"/>
            <w:vMerge w:val="restart"/>
            <w:tcBorders>
              <w:left w:val="single" w:sz="4" w:space="0" w:color="4A4D56" w:themeColor="text1"/>
              <w:right w:val="single" w:sz="4" w:space="0" w:color="4A4D56" w:themeColor="text1"/>
            </w:tcBorders>
          </w:tcPr>
          <w:p w14:paraId="4E610892" w14:textId="77777777" w:rsidR="00D5087E" w:rsidRPr="00625570"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3960" w:type="dxa"/>
            <w:gridSpan w:val="2"/>
            <w:tcBorders>
              <w:left w:val="single" w:sz="4" w:space="0" w:color="4A4D56" w:themeColor="text1"/>
              <w:bottom w:val="single" w:sz="4" w:space="0" w:color="4A4D56" w:themeColor="text1"/>
              <w:right w:val="single" w:sz="4" w:space="0" w:color="4A4D56" w:themeColor="text1"/>
            </w:tcBorders>
          </w:tcPr>
          <w:p w14:paraId="7B92A07A" w14:textId="77777777" w:rsidR="00D5087E"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8-103B Subsection (b-27) Savings Achieved </w:t>
            </w:r>
          </w:p>
          <w:p w14:paraId="4323678C" w14:textId="77777777" w:rsidR="00D5087E" w:rsidRPr="00625570"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pPr>
            <w:r>
              <w:t>(MWh Equivalents)</w:t>
            </w:r>
          </w:p>
        </w:tc>
        <w:tc>
          <w:tcPr>
            <w:tcW w:w="4081" w:type="dxa"/>
            <w:vMerge w:val="restart"/>
            <w:tcBorders>
              <w:left w:val="single" w:sz="4" w:space="0" w:color="4A4D56" w:themeColor="text1"/>
            </w:tcBorders>
          </w:tcPr>
          <w:p w14:paraId="4048502F" w14:textId="77777777" w:rsidR="00D5087E"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Policy Manual Section 12.3 Savings Achieved </w:t>
            </w:r>
          </w:p>
          <w:p w14:paraId="3138EB40" w14:textId="77777777" w:rsidR="00D5087E" w:rsidRPr="00625570"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pPr>
            <w:r>
              <w:t>(MWh Equivalents)</w:t>
            </w:r>
          </w:p>
        </w:tc>
      </w:tr>
      <w:tr w:rsidR="00D5087E" w14:paraId="6FD72B4D" w14:textId="77777777" w:rsidTr="00796BBF">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4A4D56" w:themeColor="text1"/>
              <w:right w:val="single" w:sz="4" w:space="0" w:color="4A4D56" w:themeColor="text1"/>
            </w:tcBorders>
          </w:tcPr>
          <w:p w14:paraId="43783EB4" w14:textId="77777777" w:rsidR="00D5087E" w:rsidRPr="00625570" w:rsidRDefault="00D5087E" w:rsidP="00796BBF">
            <w:pPr>
              <w:pStyle w:val="ODTable"/>
              <w:suppressAutoHyphens/>
              <w:ind w:left="72"/>
              <w:rPr>
                <w:sz w:val="18"/>
                <w:szCs w:val="18"/>
              </w:rPr>
            </w:pPr>
          </w:p>
        </w:tc>
        <w:tc>
          <w:tcPr>
            <w:tcW w:w="1484" w:type="dxa"/>
            <w:vMerge/>
            <w:tcBorders>
              <w:left w:val="single" w:sz="4" w:space="0" w:color="4A4D56" w:themeColor="text1"/>
              <w:right w:val="single" w:sz="4" w:space="0" w:color="4A4D56" w:themeColor="text1"/>
            </w:tcBorders>
          </w:tcPr>
          <w:p w14:paraId="770A6A03" w14:textId="77777777" w:rsidR="00D5087E" w:rsidRPr="00625570"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980" w:type="dxa"/>
            <w:tcBorders>
              <w:top w:val="single" w:sz="4" w:space="0" w:color="4A4D56" w:themeColor="text1"/>
              <w:left w:val="single" w:sz="4" w:space="0" w:color="4A4D56" w:themeColor="text1"/>
              <w:right w:val="single" w:sz="4" w:space="0" w:color="4A4D56" w:themeColor="text1"/>
            </w:tcBorders>
          </w:tcPr>
          <w:p w14:paraId="6591E122" w14:textId="77777777" w:rsidR="00D5087E" w:rsidRPr="00625570"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pPr>
            <w:r>
              <w:t>Low Income</w:t>
            </w:r>
          </w:p>
        </w:tc>
        <w:tc>
          <w:tcPr>
            <w:tcW w:w="1980" w:type="dxa"/>
            <w:tcBorders>
              <w:top w:val="single" w:sz="4" w:space="0" w:color="4A4D56" w:themeColor="text1"/>
              <w:left w:val="single" w:sz="4" w:space="0" w:color="4A4D56" w:themeColor="text1"/>
              <w:right w:val="single" w:sz="4" w:space="0" w:color="4A4D56" w:themeColor="text1"/>
            </w:tcBorders>
          </w:tcPr>
          <w:p w14:paraId="2876D2DC" w14:textId="77777777" w:rsidR="00D5087E" w:rsidRPr="00625570"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pPr>
            <w:r>
              <w:t>Non-Low Income</w:t>
            </w:r>
          </w:p>
        </w:tc>
        <w:tc>
          <w:tcPr>
            <w:tcW w:w="4081" w:type="dxa"/>
            <w:vMerge/>
            <w:tcBorders>
              <w:left w:val="single" w:sz="4" w:space="0" w:color="4A4D56" w:themeColor="text1"/>
            </w:tcBorders>
          </w:tcPr>
          <w:p w14:paraId="7183FEE9" w14:textId="77777777" w:rsidR="00D5087E" w:rsidRPr="00625570" w:rsidRDefault="00D5087E" w:rsidP="00796BBF">
            <w:pPr>
              <w:pStyle w:val="TableHeadingCentered"/>
              <w:cnfStyle w:val="100000000000" w:firstRow="1" w:lastRow="0" w:firstColumn="0" w:lastColumn="0" w:oddVBand="0" w:evenVBand="0" w:oddHBand="0" w:evenHBand="0" w:firstRowFirstColumn="0" w:firstRowLastColumn="0" w:lastRowFirstColumn="0" w:lastRowLastColumn="0"/>
            </w:pPr>
          </w:p>
        </w:tc>
      </w:tr>
      <w:tr w:rsidR="00D5087E" w14:paraId="774BAC48" w14:textId="77777777" w:rsidTr="00796BB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CA51027" w14:textId="77777777" w:rsidR="00D5087E" w:rsidRPr="001C50B5" w:rsidRDefault="00D5087E" w:rsidP="00796BBF">
            <w:pPr>
              <w:pStyle w:val="TableLeftText"/>
            </w:pPr>
            <w:r>
              <w:t>Income Qualified</w:t>
            </w:r>
          </w:p>
        </w:tc>
        <w:tc>
          <w:tcPr>
            <w:tcW w:w="1484" w:type="dxa"/>
          </w:tcPr>
          <w:p w14:paraId="5369604A" w14:textId="77777777" w:rsidR="00D5087E" w:rsidRPr="00FA3A09" w:rsidRDefault="00D5087E" w:rsidP="00796BBF">
            <w:pPr>
              <w:pStyle w:val="TableCenterText"/>
              <w:jc w:val="left"/>
              <w:cnfStyle w:val="000000100000" w:firstRow="0" w:lastRow="0" w:firstColumn="0" w:lastColumn="0" w:oddVBand="0" w:evenVBand="0" w:oddHBand="1" w:evenHBand="0" w:firstRowFirstColumn="0" w:firstRowLastColumn="0" w:lastRowFirstColumn="0" w:lastRowLastColumn="0"/>
            </w:pPr>
            <w:r>
              <w:t>Electrification</w:t>
            </w:r>
          </w:p>
        </w:tc>
        <w:tc>
          <w:tcPr>
            <w:tcW w:w="1980" w:type="dxa"/>
          </w:tcPr>
          <w:p w14:paraId="0C9FD299" w14:textId="77777777" w:rsidR="00D5087E" w:rsidRPr="00FA3A09" w:rsidRDefault="00D5087E" w:rsidP="00796BBF">
            <w:pPr>
              <w:pStyle w:val="TableCenterText"/>
              <w:cnfStyle w:val="000000100000" w:firstRow="0" w:lastRow="0" w:firstColumn="0" w:lastColumn="0" w:oddVBand="0" w:evenVBand="0" w:oddHBand="1" w:evenHBand="0" w:firstRowFirstColumn="0" w:firstRowLastColumn="0" w:lastRowFirstColumn="0" w:lastRowLastColumn="0"/>
            </w:pPr>
            <w:r>
              <w:rPr>
                <w:color w:val="4A4D56"/>
              </w:rPr>
              <w:t>261</w:t>
            </w:r>
          </w:p>
        </w:tc>
        <w:tc>
          <w:tcPr>
            <w:tcW w:w="1980" w:type="dxa"/>
          </w:tcPr>
          <w:p w14:paraId="6A5EF7A5" w14:textId="77777777" w:rsidR="00D5087E" w:rsidRPr="00FA3A09" w:rsidRDefault="00D5087E" w:rsidP="00796BBF">
            <w:pPr>
              <w:pStyle w:val="TableCenterText"/>
              <w:cnfStyle w:val="000000100000" w:firstRow="0" w:lastRow="0" w:firstColumn="0" w:lastColumn="0" w:oddVBand="0" w:evenVBand="0" w:oddHBand="1" w:evenHBand="0" w:firstRowFirstColumn="0" w:firstRowLastColumn="0" w:lastRowFirstColumn="0" w:lastRowLastColumn="0"/>
            </w:pPr>
            <w:r>
              <w:rPr>
                <w:color w:val="4A4D56"/>
              </w:rPr>
              <w:t>0</w:t>
            </w:r>
          </w:p>
        </w:tc>
        <w:tc>
          <w:tcPr>
            <w:tcW w:w="4081" w:type="dxa"/>
          </w:tcPr>
          <w:p w14:paraId="584F5A65" w14:textId="77777777" w:rsidR="00D5087E" w:rsidRPr="00FA3A09" w:rsidRDefault="00D5087E" w:rsidP="00796BBF">
            <w:pPr>
              <w:pStyle w:val="TableCenterText"/>
              <w:cnfStyle w:val="000000100000" w:firstRow="0" w:lastRow="0" w:firstColumn="0" w:lastColumn="0" w:oddVBand="0" w:evenVBand="0" w:oddHBand="1" w:evenHBand="0" w:firstRowFirstColumn="0" w:firstRowLastColumn="0" w:lastRowFirstColumn="0" w:lastRowLastColumn="0"/>
            </w:pPr>
            <w:r>
              <w:rPr>
                <w:color w:val="4A4D56"/>
              </w:rPr>
              <w:t>61</w:t>
            </w:r>
          </w:p>
        </w:tc>
      </w:tr>
      <w:tr w:rsidR="00D5087E" w14:paraId="0F0C91B9" w14:textId="77777777" w:rsidTr="00796BB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1" w:type="dxa"/>
            <w:gridSpan w:val="2"/>
          </w:tcPr>
          <w:p w14:paraId="2D1D2CF6" w14:textId="77777777" w:rsidR="00D5087E" w:rsidRPr="00FA3A09" w:rsidRDefault="00D5087E" w:rsidP="00796BBF">
            <w:pPr>
              <w:pStyle w:val="TableCenterText"/>
              <w:jc w:val="left"/>
              <w:rPr>
                <w:rFonts w:asciiTheme="majorHAnsi" w:hAnsiTheme="majorHAnsi"/>
              </w:rPr>
            </w:pPr>
            <w:r>
              <w:rPr>
                <w:rFonts w:asciiTheme="majorHAnsi" w:hAnsiTheme="majorHAnsi"/>
              </w:rPr>
              <w:t>Total</w:t>
            </w:r>
          </w:p>
        </w:tc>
        <w:tc>
          <w:tcPr>
            <w:tcW w:w="1980" w:type="dxa"/>
          </w:tcPr>
          <w:p w14:paraId="535294EF" w14:textId="77777777" w:rsidR="00D5087E" w:rsidRPr="00FA3A09"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Franklin Gothic Medium" w:hAnsi="Franklin Gothic Medium"/>
                <w:color w:val="4A4D56"/>
              </w:rPr>
              <w:t>261</w:t>
            </w:r>
          </w:p>
        </w:tc>
        <w:tc>
          <w:tcPr>
            <w:tcW w:w="1980" w:type="dxa"/>
          </w:tcPr>
          <w:p w14:paraId="22287E2D" w14:textId="77777777" w:rsidR="00D5087E" w:rsidRPr="00FA3A09"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Franklin Gothic Medium" w:hAnsi="Franklin Gothic Medium"/>
                <w:color w:val="4A4D56"/>
              </w:rPr>
              <w:t>0</w:t>
            </w:r>
          </w:p>
        </w:tc>
        <w:tc>
          <w:tcPr>
            <w:tcW w:w="4081" w:type="dxa"/>
          </w:tcPr>
          <w:p w14:paraId="067D46AA" w14:textId="77777777" w:rsidR="00D5087E" w:rsidRPr="00FA3A09"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Franklin Gothic Medium" w:hAnsi="Franklin Gothic Medium"/>
                <w:color w:val="4A4D56"/>
              </w:rPr>
              <w:t>61</w:t>
            </w:r>
          </w:p>
        </w:tc>
      </w:tr>
      <w:tr w:rsidR="00D5087E" w14:paraId="3EA15E37" w14:textId="77777777" w:rsidTr="00796BB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1" w:type="dxa"/>
            <w:gridSpan w:val="2"/>
          </w:tcPr>
          <w:p w14:paraId="703F0EE4" w14:textId="77777777" w:rsidR="00D5087E" w:rsidRDefault="00D5087E" w:rsidP="00796BBF">
            <w:pPr>
              <w:pStyle w:val="TableCenterText"/>
              <w:jc w:val="left"/>
              <w:rPr>
                <w:rFonts w:asciiTheme="majorHAnsi" w:hAnsiTheme="majorHAnsi"/>
              </w:rPr>
            </w:pPr>
            <w:r>
              <w:rPr>
                <w:i/>
                <w:iCs/>
                <w:color w:val="4A4D56"/>
              </w:rPr>
              <w:t>(b-27) Non-</w:t>
            </w:r>
            <w:proofErr w:type="gramStart"/>
            <w:r>
              <w:rPr>
                <w:i/>
                <w:iCs/>
                <w:color w:val="4A4D56"/>
              </w:rPr>
              <w:t>Low Income</w:t>
            </w:r>
            <w:proofErr w:type="gramEnd"/>
            <w:r>
              <w:rPr>
                <w:i/>
                <w:iCs/>
                <w:color w:val="4A4D56"/>
              </w:rPr>
              <w:t xml:space="preserve"> Cap</w:t>
            </w:r>
          </w:p>
        </w:tc>
        <w:tc>
          <w:tcPr>
            <w:tcW w:w="1980" w:type="dxa"/>
            <w:vMerge w:val="restart"/>
            <w:shd w:val="thinDiagStripe" w:color="4A4D56" w:themeColor="text1" w:fill="auto"/>
          </w:tcPr>
          <w:p w14:paraId="3E2B32DF" w14:textId="77777777" w:rsidR="00D5087E" w:rsidRDefault="00D5087E" w:rsidP="00796BB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1980" w:type="dxa"/>
          </w:tcPr>
          <w:p w14:paraId="1A4B5A2C" w14:textId="77777777" w:rsidR="00D5087E" w:rsidRDefault="00D5087E" w:rsidP="00796BB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Pr>
                <w:i/>
                <w:iCs/>
                <w:color w:val="4A4D56"/>
              </w:rPr>
              <w:t>783</w:t>
            </w:r>
          </w:p>
        </w:tc>
        <w:tc>
          <w:tcPr>
            <w:tcW w:w="4081" w:type="dxa"/>
            <w:vMerge w:val="restart"/>
            <w:shd w:val="thinDiagStripe" w:color="4A4D56" w:themeColor="text1" w:fill="auto"/>
          </w:tcPr>
          <w:p w14:paraId="57CF168F" w14:textId="77777777" w:rsidR="00D5087E" w:rsidRDefault="00D5087E" w:rsidP="00796BB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r>
      <w:tr w:rsidR="00D5087E" w14:paraId="336F1C83" w14:textId="77777777" w:rsidTr="00796BB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1" w:type="dxa"/>
            <w:gridSpan w:val="2"/>
          </w:tcPr>
          <w:p w14:paraId="4FA83DE5" w14:textId="77777777" w:rsidR="00D5087E" w:rsidRDefault="00D5087E" w:rsidP="00796BBF">
            <w:pPr>
              <w:pStyle w:val="TableCenterText"/>
              <w:jc w:val="left"/>
              <w:rPr>
                <w:rFonts w:asciiTheme="majorHAnsi" w:hAnsiTheme="majorHAnsi"/>
              </w:rPr>
            </w:pPr>
            <w:r>
              <w:rPr>
                <w:i/>
                <w:iCs/>
                <w:color w:val="4A4D56"/>
              </w:rPr>
              <w:t>% of Non-</w:t>
            </w:r>
            <w:proofErr w:type="gramStart"/>
            <w:r>
              <w:rPr>
                <w:i/>
                <w:iCs/>
                <w:color w:val="4A4D56"/>
              </w:rPr>
              <w:t>Low Income</w:t>
            </w:r>
            <w:proofErr w:type="gramEnd"/>
            <w:r>
              <w:rPr>
                <w:i/>
                <w:iCs/>
                <w:color w:val="4A4D56"/>
              </w:rPr>
              <w:t xml:space="preserve"> Cap</w:t>
            </w:r>
          </w:p>
        </w:tc>
        <w:tc>
          <w:tcPr>
            <w:tcW w:w="1980" w:type="dxa"/>
            <w:vMerge/>
            <w:shd w:val="thinDiagStripe" w:color="4A4D56" w:themeColor="text1" w:fill="auto"/>
          </w:tcPr>
          <w:p w14:paraId="045B52D6" w14:textId="77777777" w:rsidR="00D5087E"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1980" w:type="dxa"/>
          </w:tcPr>
          <w:p w14:paraId="3E858AA6" w14:textId="77777777" w:rsidR="00D5087E"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Pr>
                <w:i/>
                <w:iCs/>
                <w:color w:val="4A4D56"/>
              </w:rPr>
              <w:t>0.0%</w:t>
            </w:r>
          </w:p>
        </w:tc>
        <w:tc>
          <w:tcPr>
            <w:tcW w:w="4081" w:type="dxa"/>
            <w:vMerge/>
            <w:shd w:val="thinDiagStripe" w:color="4A4D56" w:themeColor="text1" w:fill="auto"/>
          </w:tcPr>
          <w:p w14:paraId="2424D0E8" w14:textId="77777777" w:rsidR="00D5087E"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r>
      <w:tr w:rsidR="00D5087E" w14:paraId="7F61BB4A" w14:textId="77777777" w:rsidTr="00796BB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1" w:type="dxa"/>
            <w:gridSpan w:val="2"/>
          </w:tcPr>
          <w:p w14:paraId="48A5AB53" w14:textId="77777777" w:rsidR="00D5087E" w:rsidRDefault="00D5087E" w:rsidP="00796BBF">
            <w:pPr>
              <w:pStyle w:val="TableCenterText"/>
              <w:jc w:val="left"/>
              <w:rPr>
                <w:rFonts w:asciiTheme="majorHAnsi" w:hAnsiTheme="majorHAnsi"/>
              </w:rPr>
            </w:pPr>
            <w:r>
              <w:rPr>
                <w:i/>
                <w:iCs/>
                <w:color w:val="4A4D56"/>
              </w:rPr>
              <w:t>Overall (b-27 Cap)</w:t>
            </w:r>
          </w:p>
        </w:tc>
        <w:tc>
          <w:tcPr>
            <w:tcW w:w="3960" w:type="dxa"/>
            <w:gridSpan w:val="2"/>
          </w:tcPr>
          <w:p w14:paraId="16AA71E9" w14:textId="77777777" w:rsidR="00D5087E" w:rsidRPr="00B61EFC" w:rsidRDefault="00D5087E" w:rsidP="00796BBF">
            <w:pPr>
              <w:jc w:val="center"/>
              <w:cnfStyle w:val="000000100000" w:firstRow="0" w:lastRow="0" w:firstColumn="0" w:lastColumn="0" w:oddVBand="0" w:evenVBand="0" w:oddHBand="1" w:evenHBand="0" w:firstRowFirstColumn="0" w:firstRowLastColumn="0" w:lastRowFirstColumn="0" w:lastRowLastColumn="0"/>
              <w:rPr>
                <w:i/>
                <w:iCs/>
                <w:color w:val="4A4D56"/>
                <w:sz w:val="20"/>
              </w:rPr>
            </w:pPr>
            <w:r>
              <w:rPr>
                <w:i/>
                <w:iCs/>
                <w:color w:val="4A4D56"/>
                <w:sz w:val="20"/>
              </w:rPr>
              <w:t>21,214</w:t>
            </w:r>
          </w:p>
        </w:tc>
        <w:tc>
          <w:tcPr>
            <w:tcW w:w="4081" w:type="dxa"/>
            <w:vMerge/>
            <w:shd w:val="thinDiagStripe" w:color="4A4D56" w:themeColor="text1" w:fill="auto"/>
          </w:tcPr>
          <w:p w14:paraId="23E0BA8F" w14:textId="77777777" w:rsidR="00D5087E" w:rsidRDefault="00D5087E" w:rsidP="00796BB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r>
      <w:tr w:rsidR="00D5087E" w14:paraId="70A76552" w14:textId="77777777" w:rsidTr="00796BB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1" w:type="dxa"/>
            <w:gridSpan w:val="2"/>
          </w:tcPr>
          <w:p w14:paraId="635B00B0" w14:textId="77777777" w:rsidR="00D5087E" w:rsidRDefault="00D5087E" w:rsidP="00796BBF">
            <w:pPr>
              <w:pStyle w:val="TableCenterText"/>
              <w:jc w:val="left"/>
              <w:rPr>
                <w:rFonts w:asciiTheme="majorHAnsi" w:hAnsiTheme="majorHAnsi"/>
              </w:rPr>
            </w:pPr>
            <w:r>
              <w:rPr>
                <w:i/>
                <w:iCs/>
                <w:color w:val="4A4D56"/>
              </w:rPr>
              <w:t>% of Overall Cap</w:t>
            </w:r>
          </w:p>
        </w:tc>
        <w:tc>
          <w:tcPr>
            <w:tcW w:w="3960" w:type="dxa"/>
            <w:gridSpan w:val="2"/>
          </w:tcPr>
          <w:p w14:paraId="3536550D" w14:textId="77777777" w:rsidR="00D5087E" w:rsidRPr="00D211CD"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i/>
                <w:iCs/>
                <w:color w:val="4A4D56"/>
              </w:rPr>
            </w:pPr>
            <w:r w:rsidRPr="00D211CD">
              <w:rPr>
                <w:rFonts w:asciiTheme="minorHAnsi" w:hAnsiTheme="minorHAnsi"/>
                <w:i/>
                <w:iCs/>
                <w:color w:val="4A4D56"/>
              </w:rPr>
              <w:t>1.2%</w:t>
            </w:r>
          </w:p>
        </w:tc>
        <w:tc>
          <w:tcPr>
            <w:tcW w:w="4081" w:type="dxa"/>
            <w:vMerge/>
            <w:shd w:val="thinDiagStripe" w:color="4A4D56" w:themeColor="text1" w:fill="auto"/>
          </w:tcPr>
          <w:p w14:paraId="0069A9E5" w14:textId="77777777" w:rsidR="00D5087E" w:rsidRDefault="00D5087E" w:rsidP="00796BB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r>
    </w:tbl>
    <w:p w14:paraId="3CA9A072" w14:textId="222EA9D4" w:rsidR="00D5087E" w:rsidRDefault="00D5087E" w:rsidP="00D5087E">
      <w:pPr>
        <w:spacing w:before="100" w:beforeAutospacing="1"/>
      </w:pPr>
      <w:r>
        <w:t xml:space="preserve">AIC achieved 261 MWh of (b-27) savings in 2024, all of which were in </w:t>
      </w:r>
      <w:proofErr w:type="gramStart"/>
      <w:r>
        <w:t>low income</w:t>
      </w:r>
      <w:proofErr w:type="gramEnd"/>
      <w:r>
        <w:t xml:space="preserve"> housing. This was substantially less than the subsection (b-27) cap of 21,214 MWh and therefore AIC </w:t>
      </w:r>
      <w:proofErr w:type="gramStart"/>
      <w:r>
        <w:t>is able to</w:t>
      </w:r>
      <w:proofErr w:type="gramEnd"/>
      <w:r>
        <w:t xml:space="preserve"> count </w:t>
      </w:r>
      <w:proofErr w:type="gramStart"/>
      <w:r>
        <w:t>all of</w:t>
      </w:r>
      <w:proofErr w:type="gramEnd"/>
      <w:r>
        <w:t xml:space="preserve"> these savings towards its AAIG. In addition, AIC achieved 61 MWh of Policy Manual Section 12.3 savings in 2024; these savings are uncapped and counted toward AAIG. All electrification savings are presented as claimed toward goals in the </w:t>
      </w:r>
      <w:r w:rsidRPr="000512F3">
        <w:rPr>
          <w:i/>
          <w:iCs/>
        </w:rPr>
        <w:t>2024 AIC Residential Program Impact Evaluation Report</w:t>
      </w:r>
      <w:r>
        <w:rPr>
          <w:i/>
          <w:iCs/>
        </w:rPr>
        <w:t xml:space="preserve"> </w:t>
      </w:r>
      <w:r>
        <w:t xml:space="preserve">and in Section </w:t>
      </w:r>
      <w:r>
        <w:fldChar w:fldCharType="begin"/>
      </w:r>
      <w:r>
        <w:instrText xml:space="preserve"> REF _Ref230111286 \r \h </w:instrText>
      </w:r>
      <w:r>
        <w:fldChar w:fldCharType="separate"/>
      </w:r>
      <w:r>
        <w:t>2.1</w:t>
      </w:r>
      <w:r>
        <w:fldChar w:fldCharType="end"/>
      </w:r>
      <w:r>
        <w:t xml:space="preserve"> above. The </w:t>
      </w:r>
      <w:r w:rsidRPr="000512F3">
        <w:rPr>
          <w:i/>
          <w:iCs/>
        </w:rPr>
        <w:t>2024 AIC Residential Program Impact Evaluation Report</w:t>
      </w:r>
      <w:r>
        <w:rPr>
          <w:i/>
          <w:iCs/>
        </w:rPr>
        <w:t xml:space="preserve"> </w:t>
      </w:r>
      <w:r>
        <w:t xml:space="preserve">also presents the at-the-meter impacts of these programmatic efforts in </w:t>
      </w:r>
      <w:r>
        <w:fldChar w:fldCharType="begin"/>
      </w:r>
      <w:r>
        <w:instrText xml:space="preserve"> REF _Ref232068917 \r \h </w:instrText>
      </w:r>
      <w:r>
        <w:fldChar w:fldCharType="separate"/>
      </w:r>
      <w:r>
        <w:t>Appendix B</w:t>
      </w:r>
      <w:r>
        <w:fldChar w:fldCharType="end"/>
      </w:r>
      <w:r>
        <w:t>.</w:t>
      </w:r>
    </w:p>
    <w:p w14:paraId="3F6BD6EC" w14:textId="062F5BC0" w:rsidR="00D5087E" w:rsidRDefault="00707E1B" w:rsidP="00707E1B">
      <w:pPr>
        <w:pStyle w:val="Heading4"/>
      </w:pPr>
      <w:r>
        <w:t xml:space="preserve">2025 </w:t>
      </w:r>
      <w:r w:rsidR="00490E0C">
        <w:t xml:space="preserve">(b-27) </w:t>
      </w:r>
      <w:r>
        <w:t>Conversions</w:t>
      </w:r>
    </w:p>
    <w:p w14:paraId="163EC25B" w14:textId="77777777" w:rsidR="004B6D31" w:rsidRDefault="004B6D31" w:rsidP="004B6D31">
      <w:r>
        <w:t xml:space="preserve">In 2025, </w:t>
      </w:r>
      <w:r w:rsidRPr="000512F3">
        <w:t xml:space="preserve">AIC conducted limited electrification efforts </w:t>
      </w:r>
      <w:r>
        <w:t>under subsection (b-27) f</w:t>
      </w:r>
      <w:r w:rsidRPr="000512F3">
        <w:t>or</w:t>
      </w:r>
      <w:r>
        <w:t xml:space="preserve"> the first time. These efforts were primarily focused on low-income residential customers (captured in the Electrification section of the </w:t>
      </w:r>
      <w:r w:rsidRPr="000512F3">
        <w:rPr>
          <w:i/>
          <w:iCs/>
        </w:rPr>
        <w:t>202</w:t>
      </w:r>
      <w:r>
        <w:rPr>
          <w:i/>
          <w:iCs/>
        </w:rPr>
        <w:t>5</w:t>
      </w:r>
      <w:r w:rsidRPr="000512F3">
        <w:rPr>
          <w:i/>
          <w:iCs/>
        </w:rPr>
        <w:t xml:space="preserve"> AIC Residential Program Impact Evaluation Report</w:t>
      </w:r>
      <w:r>
        <w:rPr>
          <w:i/>
          <w:iCs/>
        </w:rPr>
        <w:t>)</w:t>
      </w:r>
      <w:r>
        <w:t xml:space="preserve">. In addition, AIC completed one nonresidential electrification project under subsection (b-27) through its Custom Initiative in 2025. </w:t>
      </w:r>
      <w:r w:rsidR="00FB6FEB">
        <w:fldChar w:fldCharType="begin"/>
      </w:r>
      <w:r w:rsidR="00FB6FEB">
        <w:instrText xml:space="preserve"> REF _Ref230252271 \h </w:instrText>
      </w:r>
      <w:r w:rsidR="00FB6FEB">
        <w:fldChar w:fldCharType="separate"/>
      </w:r>
      <w:r w:rsidR="00FB6FEB">
        <w:t xml:space="preserve">Table </w:t>
      </w:r>
      <w:r w:rsidR="00FB6FEB">
        <w:rPr>
          <w:noProof/>
        </w:rPr>
        <w:t>21</w:t>
      </w:r>
      <w:r w:rsidR="00FB6FEB">
        <w:fldChar w:fldCharType="end"/>
      </w:r>
      <w:r w:rsidR="00FB6FEB">
        <w:t xml:space="preserve"> </w:t>
      </w:r>
      <w:r>
        <w:t>presents a summary of electrification savings achieved by the 2025 AIC portfolio by category and compares them, where relevant, to the subsection (b-27) caps.</w:t>
      </w:r>
    </w:p>
    <w:p w14:paraId="00B2CCDE" w14:textId="77777777" w:rsidR="004B6D31" w:rsidRDefault="004B6D31" w:rsidP="00EE4434">
      <w:pPr>
        <w:pStyle w:val="Caption"/>
      </w:pPr>
      <w:bookmarkStart w:id="58" w:name="_Ref230252271"/>
      <w:bookmarkStart w:id="59" w:name="_Toc228460066"/>
      <w:r>
        <w:t xml:space="preserve">Table </w:t>
      </w:r>
      <w:r>
        <w:fldChar w:fldCharType="begin"/>
      </w:r>
      <w:r>
        <w:instrText xml:space="preserve"> SEQ Table \* ARABIC </w:instrText>
      </w:r>
      <w:r>
        <w:fldChar w:fldCharType="separate"/>
      </w:r>
      <w:r w:rsidR="00B13E54">
        <w:rPr>
          <w:noProof/>
        </w:rPr>
        <w:t>21</w:t>
      </w:r>
      <w:r>
        <w:rPr>
          <w:noProof/>
        </w:rPr>
        <w:fldChar w:fldCharType="end"/>
      </w:r>
      <w:bookmarkEnd w:id="58"/>
      <w:r>
        <w:t>. 2025 AIC Electrification Savings</w:t>
      </w:r>
      <w:bookmarkEnd w:id="59"/>
    </w:p>
    <w:tbl>
      <w:tblPr>
        <w:tblStyle w:val="ODCBasic-1"/>
        <w:tblW w:w="0" w:type="auto"/>
        <w:tblCellMar>
          <w:top w:w="0" w:type="dxa"/>
        </w:tblCellMar>
        <w:tblLook w:val="04A0" w:firstRow="1" w:lastRow="0" w:firstColumn="1" w:lastColumn="0" w:noHBand="0" w:noVBand="1"/>
      </w:tblPr>
      <w:tblGrid>
        <w:gridCol w:w="1615"/>
        <w:gridCol w:w="1710"/>
        <w:gridCol w:w="1706"/>
        <w:gridCol w:w="2254"/>
        <w:gridCol w:w="3807"/>
      </w:tblGrid>
      <w:tr w:rsidR="004B6D31" w14:paraId="7388DD14" w14:textId="77777777" w:rsidTr="00995F49">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1615" w:type="dxa"/>
            <w:vMerge w:val="restart"/>
            <w:tcBorders>
              <w:bottom w:val="single" w:sz="4" w:space="0" w:color="4A4D56" w:themeColor="text1"/>
              <w:right w:val="single" w:sz="4" w:space="0" w:color="4A4D56" w:themeColor="text1"/>
            </w:tcBorders>
          </w:tcPr>
          <w:p w14:paraId="666A0FC7" w14:textId="77777777" w:rsidR="004B6D31" w:rsidRPr="00625570" w:rsidRDefault="004B6D31" w:rsidP="000E0DC8">
            <w:pPr>
              <w:pStyle w:val="TableHeadingLeft"/>
            </w:pPr>
            <w:r>
              <w:t>Initiative</w:t>
            </w:r>
          </w:p>
        </w:tc>
        <w:tc>
          <w:tcPr>
            <w:tcW w:w="1710" w:type="dxa"/>
            <w:vMerge w:val="restart"/>
            <w:tcBorders>
              <w:left w:val="single" w:sz="4" w:space="0" w:color="4A4D56" w:themeColor="text1"/>
              <w:right w:val="single" w:sz="4" w:space="0" w:color="4A4D56" w:themeColor="text1"/>
            </w:tcBorders>
          </w:tcPr>
          <w:p w14:paraId="0DEC28CD"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3960" w:type="dxa"/>
            <w:gridSpan w:val="2"/>
            <w:tcBorders>
              <w:left w:val="single" w:sz="4" w:space="0" w:color="4A4D56" w:themeColor="text1"/>
              <w:bottom w:val="single" w:sz="4" w:space="0" w:color="4A4D56" w:themeColor="text1"/>
              <w:right w:val="single" w:sz="4" w:space="0" w:color="4A4D56" w:themeColor="text1"/>
            </w:tcBorders>
          </w:tcPr>
          <w:p w14:paraId="37E607CE" w14:textId="77777777" w:rsidR="004B6D31"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8-103B Subsection (b-27) Savings Achieved </w:t>
            </w:r>
          </w:p>
          <w:p w14:paraId="0EC640AE"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(MWh Equivalents)</w:t>
            </w:r>
          </w:p>
        </w:tc>
        <w:tc>
          <w:tcPr>
            <w:tcW w:w="3807" w:type="dxa"/>
            <w:vMerge w:val="restart"/>
            <w:tcBorders>
              <w:left w:val="single" w:sz="4" w:space="0" w:color="4A4D56" w:themeColor="text1"/>
            </w:tcBorders>
          </w:tcPr>
          <w:p w14:paraId="66AC1AB1" w14:textId="77777777" w:rsidR="004B6D31" w:rsidRPr="00AC2FED"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rPr>
                <w:iCs w:val="0"/>
              </w:rPr>
            </w:pPr>
            <w:r>
              <w:t>Policy Manual Section 12.3 Savings Achieved (MWh Equivalents)</w:t>
            </w:r>
          </w:p>
        </w:tc>
      </w:tr>
      <w:tr w:rsidR="004B6D31" w14:paraId="0A03383F" w14:textId="77777777" w:rsidTr="00995F49">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1615" w:type="dxa"/>
            <w:vMerge/>
            <w:tcBorders>
              <w:top w:val="single" w:sz="4" w:space="0" w:color="4A4D56" w:themeColor="text1"/>
              <w:right w:val="single" w:sz="4" w:space="0" w:color="4A4D56" w:themeColor="text1"/>
            </w:tcBorders>
          </w:tcPr>
          <w:p w14:paraId="64962DDE" w14:textId="77777777" w:rsidR="004B6D31" w:rsidRPr="00625570" w:rsidRDefault="004B6D31" w:rsidP="000E0DC8">
            <w:pPr>
              <w:pStyle w:val="ODTable"/>
              <w:suppressAutoHyphens/>
              <w:ind w:left="72"/>
              <w:rPr>
                <w:sz w:val="18"/>
                <w:szCs w:val="18"/>
              </w:rPr>
            </w:pPr>
          </w:p>
        </w:tc>
        <w:tc>
          <w:tcPr>
            <w:tcW w:w="1710" w:type="dxa"/>
            <w:vMerge/>
            <w:tcBorders>
              <w:left w:val="single" w:sz="4" w:space="0" w:color="4A4D56" w:themeColor="text1"/>
              <w:right w:val="single" w:sz="4" w:space="0" w:color="4A4D56" w:themeColor="text1"/>
            </w:tcBorders>
          </w:tcPr>
          <w:p w14:paraId="706A832C"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1706" w:type="dxa"/>
            <w:tcBorders>
              <w:top w:val="single" w:sz="4" w:space="0" w:color="4A4D56" w:themeColor="text1"/>
              <w:left w:val="single" w:sz="4" w:space="0" w:color="4A4D56" w:themeColor="text1"/>
              <w:right w:val="single" w:sz="4" w:space="0" w:color="4A4D56" w:themeColor="text1"/>
            </w:tcBorders>
          </w:tcPr>
          <w:p w14:paraId="413733E8"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Low Income</w:t>
            </w:r>
          </w:p>
        </w:tc>
        <w:tc>
          <w:tcPr>
            <w:tcW w:w="2254" w:type="dxa"/>
            <w:tcBorders>
              <w:top w:val="single" w:sz="4" w:space="0" w:color="4A4D56" w:themeColor="text1"/>
              <w:left w:val="single" w:sz="4" w:space="0" w:color="4A4D56" w:themeColor="text1"/>
              <w:right w:val="single" w:sz="4" w:space="0" w:color="4A4D56" w:themeColor="text1"/>
            </w:tcBorders>
          </w:tcPr>
          <w:p w14:paraId="7DCF2E1C"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r>
              <w:t>Non-Low Income</w:t>
            </w:r>
          </w:p>
        </w:tc>
        <w:tc>
          <w:tcPr>
            <w:tcW w:w="3807" w:type="dxa"/>
            <w:vMerge/>
            <w:tcBorders>
              <w:left w:val="single" w:sz="4" w:space="0" w:color="4A4D56" w:themeColor="text1"/>
            </w:tcBorders>
          </w:tcPr>
          <w:p w14:paraId="1028D86B" w14:textId="77777777" w:rsidR="004B6D31" w:rsidRPr="00625570" w:rsidRDefault="004B6D31" w:rsidP="000E0DC8">
            <w:pPr>
              <w:pStyle w:val="TableHeadingCentered"/>
              <w:cnfStyle w:val="100000000000" w:firstRow="1" w:lastRow="0" w:firstColumn="0" w:lastColumn="0" w:oddVBand="0" w:evenVBand="0" w:oddHBand="0" w:evenHBand="0" w:firstRowFirstColumn="0" w:firstRowLastColumn="0" w:lastRowFirstColumn="0" w:lastRowLastColumn="0"/>
            </w:pPr>
          </w:p>
        </w:tc>
      </w:tr>
      <w:tr w:rsidR="004B6D31" w14:paraId="5F1F7D1E" w14:textId="77777777" w:rsidTr="00995F4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38918548" w14:textId="77777777" w:rsidR="004B6D31" w:rsidRPr="001C50B5" w:rsidRDefault="004B6D31" w:rsidP="000E0DC8">
            <w:pPr>
              <w:pStyle w:val="TableLeftText"/>
            </w:pPr>
            <w:r>
              <w:rPr>
                <w:color w:val="4A4D56"/>
              </w:rPr>
              <w:t>Income Qualified</w:t>
            </w:r>
          </w:p>
        </w:tc>
        <w:tc>
          <w:tcPr>
            <w:tcW w:w="1710" w:type="dxa"/>
          </w:tcPr>
          <w:p w14:paraId="41B2DE11" w14:textId="77777777" w:rsidR="004B6D31" w:rsidRPr="00FA3A09" w:rsidRDefault="004B6D31" w:rsidP="000E0DC8">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Electrification</w:t>
            </w:r>
          </w:p>
        </w:tc>
        <w:tc>
          <w:tcPr>
            <w:tcW w:w="1706" w:type="dxa"/>
          </w:tcPr>
          <w:p w14:paraId="05FE13E3" w14:textId="77777777" w:rsidR="004B6D31" w:rsidRPr="00FA3A09" w:rsidRDefault="004B6D31" w:rsidP="000E0DC8">
            <w:pPr>
              <w:pStyle w:val="TableCenterText"/>
              <w:cnfStyle w:val="000000100000" w:firstRow="0" w:lastRow="0" w:firstColumn="0" w:lastColumn="0" w:oddVBand="0" w:evenVBand="0" w:oddHBand="1" w:evenHBand="0" w:firstRowFirstColumn="0" w:firstRowLastColumn="0" w:lastRowFirstColumn="0" w:lastRowLastColumn="0"/>
            </w:pPr>
            <w:r>
              <w:rPr>
                <w:color w:val="4A4D56"/>
              </w:rPr>
              <w:t>540</w:t>
            </w:r>
          </w:p>
        </w:tc>
        <w:tc>
          <w:tcPr>
            <w:tcW w:w="2254" w:type="dxa"/>
          </w:tcPr>
          <w:p w14:paraId="7F4D998B" w14:textId="77777777" w:rsidR="004B6D31" w:rsidRPr="00FA3A09" w:rsidRDefault="004B6D31" w:rsidP="000E0DC8">
            <w:pPr>
              <w:pStyle w:val="TableCenterText"/>
              <w:cnfStyle w:val="000000100000" w:firstRow="0" w:lastRow="0" w:firstColumn="0" w:lastColumn="0" w:oddVBand="0" w:evenVBand="0" w:oddHBand="1" w:evenHBand="0" w:firstRowFirstColumn="0" w:firstRowLastColumn="0" w:lastRowFirstColumn="0" w:lastRowLastColumn="0"/>
            </w:pPr>
            <w:r>
              <w:rPr>
                <w:color w:val="4A4D56"/>
              </w:rPr>
              <w:t>0</w:t>
            </w:r>
          </w:p>
        </w:tc>
        <w:tc>
          <w:tcPr>
            <w:tcW w:w="3807" w:type="dxa"/>
          </w:tcPr>
          <w:p w14:paraId="5F085E88" w14:textId="77777777" w:rsidR="004B6D31" w:rsidRPr="00FA3A09" w:rsidRDefault="004B6D31" w:rsidP="000E0DC8">
            <w:pPr>
              <w:pStyle w:val="TableCenterText"/>
              <w:cnfStyle w:val="000000100000" w:firstRow="0" w:lastRow="0" w:firstColumn="0" w:lastColumn="0" w:oddVBand="0" w:evenVBand="0" w:oddHBand="1" w:evenHBand="0" w:firstRowFirstColumn="0" w:firstRowLastColumn="0" w:lastRowFirstColumn="0" w:lastRowLastColumn="0"/>
            </w:pPr>
            <w:r>
              <w:rPr>
                <w:color w:val="4A4D56"/>
              </w:rPr>
              <w:t>123</w:t>
            </w:r>
          </w:p>
        </w:tc>
      </w:tr>
      <w:tr w:rsidR="004B6D31" w14:paraId="08C8F0DC" w14:textId="77777777" w:rsidTr="00995F4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560FCF73" w14:textId="77777777" w:rsidR="004B6D31" w:rsidRDefault="004B6D31" w:rsidP="000E0DC8">
            <w:pPr>
              <w:pStyle w:val="TableLeftText"/>
            </w:pPr>
            <w:r>
              <w:rPr>
                <w:color w:val="4A4D56"/>
              </w:rPr>
              <w:t>Custom</w:t>
            </w:r>
          </w:p>
        </w:tc>
        <w:tc>
          <w:tcPr>
            <w:tcW w:w="1710" w:type="dxa"/>
          </w:tcPr>
          <w:p w14:paraId="379649AB" w14:textId="77777777" w:rsidR="004B6D31" w:rsidRDefault="004B6D31" w:rsidP="000E0DC8">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Custom Incentives</w:t>
            </w:r>
          </w:p>
        </w:tc>
        <w:tc>
          <w:tcPr>
            <w:tcW w:w="1706" w:type="dxa"/>
          </w:tcPr>
          <w:p w14:paraId="1B94E543" w14:textId="77777777" w:rsidR="004B6D31"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color w:val="4A4D56"/>
              </w:rPr>
            </w:pPr>
            <w:r>
              <w:rPr>
                <w:color w:val="4A4D56"/>
              </w:rPr>
              <w:t>0</w:t>
            </w:r>
          </w:p>
        </w:tc>
        <w:tc>
          <w:tcPr>
            <w:tcW w:w="2254" w:type="dxa"/>
          </w:tcPr>
          <w:p w14:paraId="3A2C0166" w14:textId="77777777" w:rsidR="004B6D31"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color w:val="4A4D56"/>
              </w:rPr>
            </w:pPr>
            <w:r>
              <w:rPr>
                <w:color w:val="4A4D56"/>
              </w:rPr>
              <w:t>800</w:t>
            </w:r>
          </w:p>
        </w:tc>
        <w:tc>
          <w:tcPr>
            <w:tcW w:w="3807" w:type="dxa"/>
          </w:tcPr>
          <w:p w14:paraId="453E7986" w14:textId="77777777" w:rsidR="004B6D31"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color w:val="4A4D56"/>
              </w:rPr>
            </w:pPr>
            <w:r>
              <w:rPr>
                <w:color w:val="4A4D56"/>
              </w:rPr>
              <w:t>0</w:t>
            </w:r>
          </w:p>
        </w:tc>
      </w:tr>
      <w:tr w:rsidR="004B6D31" w14:paraId="46ECC87B"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325" w:type="dxa"/>
            <w:gridSpan w:val="2"/>
          </w:tcPr>
          <w:p w14:paraId="1FCCDFF8" w14:textId="77777777" w:rsidR="004B6D31" w:rsidRPr="00FA3A09" w:rsidRDefault="004B6D31" w:rsidP="000E0DC8">
            <w:pPr>
              <w:pStyle w:val="TableCenterText"/>
              <w:jc w:val="left"/>
              <w:rPr>
                <w:rFonts w:asciiTheme="majorHAnsi" w:hAnsiTheme="majorHAnsi"/>
              </w:rPr>
            </w:pPr>
            <w:r>
              <w:rPr>
                <w:rFonts w:asciiTheme="majorHAnsi" w:hAnsiTheme="majorHAnsi"/>
              </w:rPr>
              <w:t>Total</w:t>
            </w:r>
          </w:p>
        </w:tc>
        <w:tc>
          <w:tcPr>
            <w:tcW w:w="1706" w:type="dxa"/>
          </w:tcPr>
          <w:p w14:paraId="11B901D7" w14:textId="77777777" w:rsidR="004B6D31" w:rsidRPr="00FA3A09"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Franklin Gothic Medium" w:hAnsi="Franklin Gothic Medium"/>
                <w:color w:val="4A4D56"/>
              </w:rPr>
              <w:t>540</w:t>
            </w:r>
          </w:p>
        </w:tc>
        <w:tc>
          <w:tcPr>
            <w:tcW w:w="2254" w:type="dxa"/>
          </w:tcPr>
          <w:p w14:paraId="0188594B" w14:textId="77777777" w:rsidR="004B6D31" w:rsidRPr="00FA3A09"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Franklin Gothic Medium" w:hAnsi="Franklin Gothic Medium"/>
                <w:color w:val="4A4D56"/>
              </w:rPr>
              <w:t>800</w:t>
            </w:r>
          </w:p>
        </w:tc>
        <w:tc>
          <w:tcPr>
            <w:tcW w:w="3807" w:type="dxa"/>
          </w:tcPr>
          <w:p w14:paraId="66D650F6" w14:textId="77777777" w:rsidR="004B6D31" w:rsidRPr="00FA3A09"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Franklin Gothic Medium" w:hAnsi="Franklin Gothic Medium"/>
                <w:color w:val="4A4D56"/>
              </w:rPr>
              <w:t>123</w:t>
            </w:r>
          </w:p>
        </w:tc>
      </w:tr>
      <w:tr w:rsidR="004B6D31" w14:paraId="08CC75F1"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325" w:type="dxa"/>
            <w:gridSpan w:val="2"/>
          </w:tcPr>
          <w:p w14:paraId="04D3F732" w14:textId="77777777" w:rsidR="004B6D31" w:rsidRDefault="004B6D31" w:rsidP="000E0DC8">
            <w:pPr>
              <w:pStyle w:val="TableCenterText"/>
              <w:jc w:val="left"/>
              <w:rPr>
                <w:rFonts w:asciiTheme="majorHAnsi" w:hAnsiTheme="majorHAnsi"/>
              </w:rPr>
            </w:pPr>
            <w:r>
              <w:rPr>
                <w:i/>
                <w:iCs/>
                <w:color w:val="4A4D56"/>
              </w:rPr>
              <w:t>(b-27) Non-</w:t>
            </w:r>
            <w:proofErr w:type="gramStart"/>
            <w:r>
              <w:rPr>
                <w:i/>
                <w:iCs/>
                <w:color w:val="4A4D56"/>
              </w:rPr>
              <w:t>Low Income</w:t>
            </w:r>
            <w:proofErr w:type="gramEnd"/>
            <w:r>
              <w:rPr>
                <w:i/>
                <w:iCs/>
                <w:color w:val="4A4D56"/>
              </w:rPr>
              <w:t xml:space="preserve"> Cap</w:t>
            </w:r>
          </w:p>
        </w:tc>
        <w:tc>
          <w:tcPr>
            <w:tcW w:w="1706" w:type="dxa"/>
            <w:vMerge w:val="restart"/>
            <w:shd w:val="thinDiagStripe" w:color="4A4D56" w:themeColor="text1" w:fill="auto"/>
          </w:tcPr>
          <w:p w14:paraId="52BEEAD7" w14:textId="77777777" w:rsidR="004B6D31"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c>
          <w:tcPr>
            <w:tcW w:w="2254" w:type="dxa"/>
          </w:tcPr>
          <w:p w14:paraId="0144245C" w14:textId="77777777" w:rsidR="004B6D31"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Pr>
                <w:i/>
                <w:iCs/>
                <w:color w:val="4A4D56"/>
              </w:rPr>
              <w:t>1,620</w:t>
            </w:r>
          </w:p>
        </w:tc>
        <w:tc>
          <w:tcPr>
            <w:tcW w:w="3807" w:type="dxa"/>
            <w:vMerge w:val="restart"/>
            <w:shd w:val="thinDiagStripe" w:color="4A4D56" w:themeColor="text1" w:fill="auto"/>
          </w:tcPr>
          <w:p w14:paraId="2E338044" w14:textId="77777777" w:rsidR="004B6D31"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r>
      <w:tr w:rsidR="004B6D31" w14:paraId="6188FF7E"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325" w:type="dxa"/>
            <w:gridSpan w:val="2"/>
          </w:tcPr>
          <w:p w14:paraId="26D5573C" w14:textId="77777777" w:rsidR="004B6D31" w:rsidRDefault="004B6D31" w:rsidP="000E0DC8">
            <w:pPr>
              <w:pStyle w:val="TableCenterText"/>
              <w:jc w:val="left"/>
              <w:rPr>
                <w:rFonts w:asciiTheme="majorHAnsi" w:hAnsiTheme="majorHAnsi"/>
              </w:rPr>
            </w:pPr>
            <w:r>
              <w:rPr>
                <w:i/>
                <w:iCs/>
                <w:color w:val="4A4D56"/>
              </w:rPr>
              <w:t>% of Non-</w:t>
            </w:r>
            <w:proofErr w:type="gramStart"/>
            <w:r>
              <w:rPr>
                <w:i/>
                <w:iCs/>
                <w:color w:val="4A4D56"/>
              </w:rPr>
              <w:t>Low Income</w:t>
            </w:r>
            <w:proofErr w:type="gramEnd"/>
            <w:r>
              <w:rPr>
                <w:i/>
                <w:iCs/>
                <w:color w:val="4A4D56"/>
              </w:rPr>
              <w:t xml:space="preserve"> Cap</w:t>
            </w:r>
          </w:p>
        </w:tc>
        <w:tc>
          <w:tcPr>
            <w:tcW w:w="1706" w:type="dxa"/>
            <w:vMerge/>
            <w:shd w:val="thinDiagStripe" w:color="4A4D56" w:themeColor="text1" w:fill="auto"/>
          </w:tcPr>
          <w:p w14:paraId="61806F3A" w14:textId="77777777" w:rsidR="004B6D31"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c>
          <w:tcPr>
            <w:tcW w:w="2254" w:type="dxa"/>
          </w:tcPr>
          <w:p w14:paraId="1737DEC6" w14:textId="77777777" w:rsidR="004B6D31"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r>
              <w:rPr>
                <w:i/>
                <w:iCs/>
                <w:color w:val="4A4D56"/>
              </w:rPr>
              <w:t>49.4%</w:t>
            </w:r>
          </w:p>
        </w:tc>
        <w:tc>
          <w:tcPr>
            <w:tcW w:w="3807" w:type="dxa"/>
            <w:vMerge/>
            <w:shd w:val="thinDiagStripe" w:color="4A4D56" w:themeColor="text1" w:fill="auto"/>
          </w:tcPr>
          <w:p w14:paraId="556A13DE" w14:textId="77777777" w:rsidR="004B6D31"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r>
      <w:tr w:rsidR="004B6D31" w14:paraId="7643C73A"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325" w:type="dxa"/>
            <w:gridSpan w:val="2"/>
          </w:tcPr>
          <w:p w14:paraId="5FBE686D" w14:textId="77777777" w:rsidR="004B6D31" w:rsidRDefault="004B6D31" w:rsidP="000E0DC8">
            <w:pPr>
              <w:pStyle w:val="TableCenterText"/>
              <w:jc w:val="left"/>
              <w:rPr>
                <w:rFonts w:asciiTheme="majorHAnsi" w:hAnsiTheme="majorHAnsi"/>
              </w:rPr>
            </w:pPr>
            <w:r>
              <w:rPr>
                <w:i/>
                <w:iCs/>
                <w:color w:val="4A4D56"/>
              </w:rPr>
              <w:t>Overall (b-27 Cap)</w:t>
            </w:r>
          </w:p>
        </w:tc>
        <w:tc>
          <w:tcPr>
            <w:tcW w:w="3960" w:type="dxa"/>
            <w:gridSpan w:val="2"/>
          </w:tcPr>
          <w:p w14:paraId="26B90DC4" w14:textId="77777777" w:rsidR="004B6D31" w:rsidRPr="00B61EFC" w:rsidRDefault="004B6D31" w:rsidP="000E0DC8">
            <w:pPr>
              <w:jc w:val="center"/>
              <w:cnfStyle w:val="000000010000" w:firstRow="0" w:lastRow="0" w:firstColumn="0" w:lastColumn="0" w:oddVBand="0" w:evenVBand="0" w:oddHBand="0" w:evenHBand="1" w:firstRowFirstColumn="0" w:firstRowLastColumn="0" w:lastRowFirstColumn="0" w:lastRowLastColumn="0"/>
              <w:rPr>
                <w:i/>
                <w:iCs/>
                <w:color w:val="4A4D56"/>
                <w:sz w:val="20"/>
              </w:rPr>
            </w:pPr>
            <w:r>
              <w:rPr>
                <w:i/>
                <w:iCs/>
                <w:color w:val="4A4D56"/>
                <w:sz w:val="20"/>
              </w:rPr>
              <w:t>19,734</w:t>
            </w:r>
          </w:p>
        </w:tc>
        <w:tc>
          <w:tcPr>
            <w:tcW w:w="3807" w:type="dxa"/>
            <w:vMerge/>
            <w:shd w:val="thinDiagStripe" w:color="4A4D56" w:themeColor="text1" w:fill="auto"/>
          </w:tcPr>
          <w:p w14:paraId="2451EED2" w14:textId="77777777" w:rsidR="004B6D31" w:rsidRDefault="004B6D31" w:rsidP="000E0DC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p>
        </w:tc>
      </w:tr>
      <w:tr w:rsidR="004B6D31" w14:paraId="2CD2B3FE"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325" w:type="dxa"/>
            <w:gridSpan w:val="2"/>
          </w:tcPr>
          <w:p w14:paraId="213EED37" w14:textId="77777777" w:rsidR="004B6D31" w:rsidRDefault="004B6D31" w:rsidP="000E0DC8">
            <w:pPr>
              <w:pStyle w:val="TableCenterText"/>
              <w:jc w:val="left"/>
              <w:rPr>
                <w:rFonts w:asciiTheme="majorHAnsi" w:hAnsiTheme="majorHAnsi"/>
              </w:rPr>
            </w:pPr>
            <w:r>
              <w:rPr>
                <w:i/>
                <w:iCs/>
                <w:color w:val="4A4D56"/>
              </w:rPr>
              <w:t>% of Overall Cap</w:t>
            </w:r>
          </w:p>
        </w:tc>
        <w:tc>
          <w:tcPr>
            <w:tcW w:w="3960" w:type="dxa"/>
            <w:gridSpan w:val="2"/>
          </w:tcPr>
          <w:p w14:paraId="061F1540" w14:textId="77777777" w:rsidR="004B6D31" w:rsidRPr="00D211CD"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i/>
                <w:iCs/>
                <w:color w:val="4A4D56"/>
              </w:rPr>
            </w:pPr>
            <w:r>
              <w:rPr>
                <w:i/>
                <w:iCs/>
                <w:color w:val="4A4D56"/>
              </w:rPr>
              <w:t>6.8%</w:t>
            </w:r>
          </w:p>
        </w:tc>
        <w:tc>
          <w:tcPr>
            <w:tcW w:w="3807" w:type="dxa"/>
            <w:vMerge/>
            <w:shd w:val="thinDiagStripe" w:color="4A4D56" w:themeColor="text1" w:fill="auto"/>
          </w:tcPr>
          <w:p w14:paraId="717EE98D" w14:textId="77777777" w:rsidR="004B6D31" w:rsidRDefault="004B6D31" w:rsidP="000E0DC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4A4D56"/>
              </w:rPr>
            </w:pPr>
          </w:p>
        </w:tc>
      </w:tr>
    </w:tbl>
    <w:p w14:paraId="0E741463" w14:textId="6B3D8542" w:rsidR="008F4618" w:rsidRPr="008F4618" w:rsidRDefault="004B6D31" w:rsidP="004B6D31">
      <w:pPr>
        <w:spacing w:before="100" w:beforeAutospacing="1"/>
      </w:pPr>
      <w:r>
        <w:t xml:space="preserve">AIC achieved 1,340 MWh of (b-27) savings in 2025. This was substantially less than the subsection (b-27) cap of 19,734 MWh and therefore AIC </w:t>
      </w:r>
      <w:proofErr w:type="gramStart"/>
      <w:r>
        <w:t>is able to</w:t>
      </w:r>
      <w:proofErr w:type="gramEnd"/>
      <w:r>
        <w:t xml:space="preserve"> count </w:t>
      </w:r>
      <w:proofErr w:type="gramStart"/>
      <w:r>
        <w:t>all of</w:t>
      </w:r>
      <w:proofErr w:type="gramEnd"/>
      <w:r>
        <w:t xml:space="preserve"> these savings towards its AAIG. In addition, AIC achieved 123 MWh of Policy Manual Section 12.3 savings in 2025; these savings are uncapped and counted toward AAIG. All electrification savings are presented as claimed toward goals in the </w:t>
      </w:r>
      <w:r w:rsidRPr="000512F3">
        <w:rPr>
          <w:i/>
          <w:iCs/>
        </w:rPr>
        <w:t>202</w:t>
      </w:r>
      <w:r>
        <w:rPr>
          <w:i/>
          <w:iCs/>
        </w:rPr>
        <w:t>5</w:t>
      </w:r>
      <w:r w:rsidRPr="000512F3">
        <w:rPr>
          <w:i/>
          <w:iCs/>
        </w:rPr>
        <w:t xml:space="preserve"> AIC Residential Program Impact Evaluation </w:t>
      </w:r>
      <w:r w:rsidRPr="000512F3">
        <w:rPr>
          <w:i/>
          <w:iCs/>
        </w:rPr>
        <w:lastRenderedPageBreak/>
        <w:t>Report</w:t>
      </w:r>
      <w:r>
        <w:t>.</w:t>
      </w:r>
      <w:r w:rsidR="00FB6FEB">
        <w:rPr>
          <w:rStyle w:val="FootnoteReference"/>
        </w:rPr>
        <w:footnoteReference w:id="9"/>
      </w:r>
      <w:r>
        <w:t xml:space="preserve"> The </w:t>
      </w:r>
      <w:r w:rsidRPr="000512F3">
        <w:rPr>
          <w:i/>
          <w:iCs/>
        </w:rPr>
        <w:t>202</w:t>
      </w:r>
      <w:r>
        <w:rPr>
          <w:i/>
          <w:iCs/>
        </w:rPr>
        <w:t>5</w:t>
      </w:r>
      <w:r w:rsidRPr="000512F3">
        <w:rPr>
          <w:i/>
          <w:iCs/>
        </w:rPr>
        <w:t xml:space="preserve"> AIC Residential Program Impact Evaluation Report</w:t>
      </w:r>
      <w:r>
        <w:rPr>
          <w:i/>
          <w:iCs/>
        </w:rPr>
        <w:t xml:space="preserve"> </w:t>
      </w:r>
      <w:r>
        <w:t xml:space="preserve">also presents the at-the-meter impacts of these programmatic efforts in </w:t>
      </w:r>
      <w:r w:rsidR="00CA6721">
        <w:fldChar w:fldCharType="begin"/>
      </w:r>
      <w:r w:rsidR="00CA6721">
        <w:instrText xml:space="preserve"> REF _Ref232068917 \r \h </w:instrText>
      </w:r>
      <w:r w:rsidR="00CA6721">
        <w:fldChar w:fldCharType="separate"/>
      </w:r>
      <w:r w:rsidR="00CA6721">
        <w:t>Appendix B</w:t>
      </w:r>
      <w:r w:rsidR="00CA6721">
        <w:fldChar w:fldCharType="end"/>
      </w:r>
      <w:r w:rsidR="00CA6721">
        <w:t xml:space="preserve">. </w:t>
      </w:r>
    </w:p>
    <w:p w14:paraId="37229260" w14:textId="732358E7" w:rsidR="00256285" w:rsidRDefault="00256285" w:rsidP="00712C5C">
      <w:pPr>
        <w:pStyle w:val="Heading2"/>
      </w:pPr>
      <w:bookmarkStart w:id="60" w:name="_Toc233113962"/>
      <w:r>
        <w:t>Residential Program Annual Savings</w:t>
      </w:r>
      <w:bookmarkEnd w:id="60"/>
    </w:p>
    <w:p w14:paraId="718A2D31" w14:textId="222AFBBC" w:rsidR="000D6326" w:rsidRPr="000D6326" w:rsidRDefault="009B3DF2" w:rsidP="000D6326">
      <w:r w:rsidRPr="009B3DF2">
        <w:t xml:space="preserve">This section presents the aggregated annual savings results for the Residential Program during Plan </w:t>
      </w:r>
      <w:r>
        <w:t>6</w:t>
      </w:r>
      <w:r w:rsidRPr="009B3DF2">
        <w:t xml:space="preserve">, as well as the detailed results for each year of the Plan </w:t>
      </w:r>
      <w:r>
        <w:t>6</w:t>
      </w:r>
      <w:r w:rsidRPr="009B3DF2">
        <w:t xml:space="preserve"> cycle</w:t>
      </w:r>
      <w:r w:rsidR="001E1621">
        <w:t>.</w:t>
      </w:r>
    </w:p>
    <w:p w14:paraId="332DF926" w14:textId="6CAD99D9" w:rsidR="00256285" w:rsidRDefault="00256285" w:rsidP="0080158F">
      <w:pPr>
        <w:pStyle w:val="Heading3"/>
      </w:pPr>
      <w:bookmarkStart w:id="61" w:name="_Toc233113963"/>
      <w:r>
        <w:t>Full Cycle Res Program Summary</w:t>
      </w:r>
      <w:bookmarkEnd w:id="61"/>
    </w:p>
    <w:p w14:paraId="3BE3990E" w14:textId="57A3CEF2" w:rsidR="00DE7CDD" w:rsidRPr="00EE4346" w:rsidRDefault="009B1143" w:rsidP="00DE7CDD">
      <w:r>
        <w:fldChar w:fldCharType="begin"/>
      </w:r>
      <w:r>
        <w:instrText xml:space="preserve"> REF _Ref94434294 \h </w:instrText>
      </w:r>
      <w:r>
        <w:fldChar w:fldCharType="separate"/>
      </w:r>
      <w:r>
        <w:t xml:space="preserve">Table </w:t>
      </w:r>
      <w:r>
        <w:rPr>
          <w:noProof/>
        </w:rPr>
        <w:t>22</w:t>
      </w:r>
      <w:r>
        <w:fldChar w:fldCharType="end"/>
      </w:r>
      <w:r>
        <w:t xml:space="preserve">, </w:t>
      </w:r>
      <w:r>
        <w:fldChar w:fldCharType="begin"/>
      </w:r>
      <w:r>
        <w:instrText xml:space="preserve"> REF _Ref98000393 \h </w:instrText>
      </w:r>
      <w:r>
        <w:fldChar w:fldCharType="separate"/>
      </w:r>
      <w:r>
        <w:t xml:space="preserve">Table </w:t>
      </w:r>
      <w:r>
        <w:rPr>
          <w:noProof/>
        </w:rPr>
        <w:t>23</w:t>
      </w:r>
      <w:r>
        <w:fldChar w:fldCharType="end"/>
      </w:r>
      <w:r>
        <w:t xml:space="preserve">, and </w:t>
      </w:r>
      <w:r>
        <w:fldChar w:fldCharType="begin"/>
      </w:r>
      <w:r>
        <w:instrText xml:space="preserve"> REF _Ref230252456 \h </w:instrText>
      </w:r>
      <w:r>
        <w:fldChar w:fldCharType="separate"/>
      </w:r>
      <w:r>
        <w:t xml:space="preserve">Table </w:t>
      </w:r>
      <w:r>
        <w:rPr>
          <w:noProof/>
        </w:rPr>
        <w:t>24</w:t>
      </w:r>
      <w:r>
        <w:fldChar w:fldCharType="end"/>
      </w:r>
      <w:r>
        <w:t xml:space="preserve"> </w:t>
      </w:r>
      <w:r w:rsidR="00DE7CDD">
        <w:t xml:space="preserve">present </w:t>
      </w:r>
      <w:r w:rsidR="00DE7CDD" w:rsidRPr="00B75BAA">
        <w:t>ex ante gross, verified gross, and verified net electric energy, electric demand, and gas savings by initiative and channel for the Residential Program</w:t>
      </w:r>
      <w:r w:rsidR="00DE7CDD">
        <w:t xml:space="preserve"> for Plan 6</w:t>
      </w:r>
      <w:r w:rsidR="00DE7CDD" w:rsidRPr="00B75BAA">
        <w:t>.</w:t>
      </w:r>
      <w:r w:rsidR="00DE7CDD" w:rsidRPr="00186891">
        <w:t xml:space="preserve"> Note that for brevity, we have aggregated savings to the most condensed level that they are presented in the </w:t>
      </w:r>
      <w:r w:rsidR="0086219B">
        <w:t>20</w:t>
      </w:r>
      <w:r w:rsidR="000E498E">
        <w:t>22-2025</w:t>
      </w:r>
      <w:r w:rsidR="00DE7CDD" w:rsidRPr="00186891">
        <w:t xml:space="preserve"> evaluation reports.  </w:t>
      </w:r>
    </w:p>
    <w:p w14:paraId="25738707" w14:textId="1877CEA8" w:rsidR="00DE7CDD" w:rsidRDefault="00DE7CDD" w:rsidP="00DE7CDD">
      <w:pPr>
        <w:pStyle w:val="Caption"/>
      </w:pPr>
      <w:bookmarkStart w:id="62" w:name="_Ref94434294"/>
      <w:bookmarkStart w:id="63" w:name="_Toc98139671"/>
      <w:bookmarkStart w:id="64" w:name="_Toc114651410"/>
      <w:r>
        <w:t xml:space="preserve">Table </w:t>
      </w:r>
      <w:r>
        <w:fldChar w:fldCharType="begin"/>
      </w:r>
      <w:r>
        <w:instrText xml:space="preserve"> SEQ Table \* ARABIC </w:instrText>
      </w:r>
      <w:r>
        <w:fldChar w:fldCharType="separate"/>
      </w:r>
      <w:r w:rsidR="00B13E54">
        <w:rPr>
          <w:noProof/>
        </w:rPr>
        <w:t>22</w:t>
      </w:r>
      <w:r>
        <w:rPr>
          <w:noProof/>
        </w:rPr>
        <w:fldChar w:fldCharType="end"/>
      </w:r>
      <w:bookmarkEnd w:id="62"/>
      <w:r>
        <w:t>.</w:t>
      </w:r>
      <w:r w:rsidRPr="002335BB">
        <w:t xml:space="preserve"> </w:t>
      </w:r>
      <w:r>
        <w:t>Plan 6</w:t>
      </w:r>
      <w:r w:rsidRPr="002335BB">
        <w:t xml:space="preserve"> Residential Program Electric Energy Annual Savings Summary</w:t>
      </w:r>
      <w:bookmarkEnd w:id="63"/>
      <w:bookmarkEnd w:id="64"/>
    </w:p>
    <w:tbl>
      <w:tblPr>
        <w:tblStyle w:val="ODCBasic-1"/>
        <w:tblW w:w="5000" w:type="pct"/>
        <w:tblLook w:val="04A0" w:firstRow="1" w:lastRow="0" w:firstColumn="1" w:lastColumn="0" w:noHBand="0" w:noVBand="1"/>
      </w:tblPr>
      <w:tblGrid>
        <w:gridCol w:w="2869"/>
        <w:gridCol w:w="1742"/>
        <w:gridCol w:w="1829"/>
        <w:gridCol w:w="1394"/>
        <w:gridCol w:w="1360"/>
        <w:gridCol w:w="1902"/>
      </w:tblGrid>
      <w:tr w:rsidR="00DE7CDD" w14:paraId="7A205BC4" w14:textId="77777777" w:rsidTr="00610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top w:val="none" w:sz="0" w:space="0" w:color="auto"/>
              <w:left w:val="none" w:sz="0" w:space="0" w:color="auto"/>
              <w:bottom w:val="none" w:sz="0" w:space="0" w:color="auto"/>
              <w:right w:val="none" w:sz="0" w:space="0" w:color="auto"/>
            </w:tcBorders>
          </w:tcPr>
          <w:p w14:paraId="5C0FE252" w14:textId="77777777" w:rsidR="00DE7CDD" w:rsidRDefault="00DE7CDD" w:rsidP="00DE7CDD">
            <w:pPr>
              <w:pStyle w:val="TableHeadingCentered"/>
            </w:pPr>
            <w:r>
              <w:t>Initiative/Channel</w:t>
            </w:r>
          </w:p>
        </w:tc>
        <w:tc>
          <w:tcPr>
            <w:tcW w:w="785" w:type="pct"/>
            <w:tcBorders>
              <w:bottom w:val="none" w:sz="0" w:space="0" w:color="auto"/>
            </w:tcBorders>
          </w:tcPr>
          <w:p w14:paraId="686A4844" w14:textId="77777777" w:rsidR="00DE7CDD"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824" w:type="pct"/>
            <w:tcBorders>
              <w:bottom w:val="none" w:sz="0" w:space="0" w:color="auto"/>
            </w:tcBorders>
          </w:tcPr>
          <w:p w14:paraId="506348CC" w14:textId="77777777" w:rsidR="00DE7CDD" w:rsidRPr="00701D32"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rPr>
                <w:vertAlign w:val="superscript"/>
              </w:rPr>
            </w:pPr>
            <w:r>
              <w:t xml:space="preserve">Gross Realization Rate </w:t>
            </w:r>
            <w:r>
              <w:rPr>
                <w:vertAlign w:val="superscript"/>
              </w:rPr>
              <w:t>a</w:t>
            </w:r>
          </w:p>
        </w:tc>
        <w:tc>
          <w:tcPr>
            <w:tcW w:w="628" w:type="pct"/>
            <w:tcBorders>
              <w:bottom w:val="none" w:sz="0" w:space="0" w:color="auto"/>
            </w:tcBorders>
          </w:tcPr>
          <w:p w14:paraId="0BEC89C3" w14:textId="77777777" w:rsidR="00DE7CDD"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Verified Gross MWh</w:t>
            </w:r>
          </w:p>
        </w:tc>
        <w:tc>
          <w:tcPr>
            <w:tcW w:w="613" w:type="pct"/>
            <w:tcBorders>
              <w:bottom w:val="none" w:sz="0" w:space="0" w:color="auto"/>
            </w:tcBorders>
          </w:tcPr>
          <w:p w14:paraId="0C6DB48A" w14:textId="77777777" w:rsidR="00DE7CDD"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857" w:type="pct"/>
            <w:tcBorders>
              <w:bottom w:val="none" w:sz="0" w:space="0" w:color="auto"/>
            </w:tcBorders>
          </w:tcPr>
          <w:p w14:paraId="67B3DC89" w14:textId="77777777" w:rsidR="00DE7CDD"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Verified Net MWh</w:t>
            </w:r>
          </w:p>
        </w:tc>
      </w:tr>
      <w:tr w:rsidR="00FE3512" w14:paraId="573E384F" w14:textId="77777777" w:rsidTr="0002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vAlign w:val="top"/>
          </w:tcPr>
          <w:p w14:paraId="762A248F" w14:textId="20D003AC" w:rsidR="00FE3512" w:rsidRPr="00995F49" w:rsidRDefault="00FE3512" w:rsidP="00FE3512">
            <w:pPr>
              <w:pStyle w:val="TableLeftText"/>
            </w:pPr>
            <w:r w:rsidRPr="00995F49">
              <w:t xml:space="preserve">Retail </w:t>
            </w:r>
            <w:proofErr w:type="spellStart"/>
            <w:r w:rsidRPr="00995F49">
              <w:t>Products</w:t>
            </w:r>
            <w:r w:rsidRPr="00995F49">
              <w:rPr>
                <w:vertAlign w:val="superscript"/>
              </w:rPr>
              <w:t>a</w:t>
            </w:r>
            <w:proofErr w:type="spellEnd"/>
            <w:r w:rsidRPr="00995F49">
              <w:t xml:space="preserve"> </w:t>
            </w:r>
          </w:p>
        </w:tc>
        <w:tc>
          <w:tcPr>
            <w:tcW w:w="785" w:type="pct"/>
          </w:tcPr>
          <w:p w14:paraId="49C97019" w14:textId="0920E1BA"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467,</w:t>
            </w:r>
            <w:r w:rsidR="000239C0" w:rsidRPr="000E312F">
              <w:t>899</w:t>
            </w:r>
          </w:p>
        </w:tc>
        <w:tc>
          <w:tcPr>
            <w:tcW w:w="824" w:type="pct"/>
          </w:tcPr>
          <w:p w14:paraId="4FDE3A16" w14:textId="4DAB781E"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98%</w:t>
            </w:r>
          </w:p>
        </w:tc>
        <w:tc>
          <w:tcPr>
            <w:tcW w:w="628" w:type="pct"/>
          </w:tcPr>
          <w:p w14:paraId="1B673104" w14:textId="20DBBC05"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501,</w:t>
            </w:r>
            <w:r w:rsidR="000239C0" w:rsidRPr="000E312F">
              <w:t>609</w:t>
            </w:r>
          </w:p>
        </w:tc>
        <w:tc>
          <w:tcPr>
            <w:tcW w:w="613" w:type="pct"/>
          </w:tcPr>
          <w:p w14:paraId="60D023D1" w14:textId="3CEE7D6A" w:rsidR="00FE3512" w:rsidRPr="00995F49" w:rsidRDefault="00FE3512" w:rsidP="00065E96">
            <w:pPr>
              <w:pStyle w:val="TableRightText"/>
              <w:jc w:val="center"/>
              <w:cnfStyle w:val="000000100000" w:firstRow="0" w:lastRow="0" w:firstColumn="0" w:lastColumn="0" w:oddVBand="0" w:evenVBand="0" w:oddHBand="1" w:evenHBand="0" w:firstRowFirstColumn="0" w:firstRowLastColumn="0" w:lastRowFirstColumn="0" w:lastRowLastColumn="0"/>
            </w:pPr>
            <w:r w:rsidRPr="00995F49">
              <w:t>0.809</w:t>
            </w:r>
          </w:p>
        </w:tc>
        <w:tc>
          <w:tcPr>
            <w:tcW w:w="857" w:type="pct"/>
          </w:tcPr>
          <w:p w14:paraId="2BFB0010" w14:textId="6163C263"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438,</w:t>
            </w:r>
            <w:r w:rsidR="000239C0" w:rsidRPr="000E312F">
              <w:t>664</w:t>
            </w:r>
          </w:p>
        </w:tc>
      </w:tr>
      <w:tr w:rsidR="00FE3512" w14:paraId="0E2FBCA5" w14:textId="77777777" w:rsidTr="00023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vAlign w:val="top"/>
          </w:tcPr>
          <w:p w14:paraId="09030804" w14:textId="4400B8A1" w:rsidR="00FE3512" w:rsidRPr="00995F49" w:rsidRDefault="00FE3512" w:rsidP="00FE3512">
            <w:pPr>
              <w:pStyle w:val="TableLeftText"/>
            </w:pPr>
            <w:r w:rsidRPr="00995F49">
              <w:t xml:space="preserve">Income </w:t>
            </w:r>
            <w:proofErr w:type="spellStart"/>
            <w:r w:rsidRPr="00995F49">
              <w:t>Qualified</w:t>
            </w:r>
            <w:r w:rsidRPr="00995F49">
              <w:rPr>
                <w:vertAlign w:val="superscript"/>
              </w:rPr>
              <w:t>b</w:t>
            </w:r>
            <w:proofErr w:type="spellEnd"/>
          </w:p>
        </w:tc>
        <w:tc>
          <w:tcPr>
            <w:tcW w:w="785" w:type="pct"/>
          </w:tcPr>
          <w:p w14:paraId="545748B6" w14:textId="6DD83D73"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63,</w:t>
            </w:r>
            <w:r w:rsidR="000239C0" w:rsidRPr="000E312F">
              <w:t>363</w:t>
            </w:r>
          </w:p>
        </w:tc>
        <w:tc>
          <w:tcPr>
            <w:tcW w:w="824" w:type="pct"/>
          </w:tcPr>
          <w:p w14:paraId="338D3DFE" w14:textId="58CC4269"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102%</w:t>
            </w:r>
          </w:p>
        </w:tc>
        <w:tc>
          <w:tcPr>
            <w:tcW w:w="628" w:type="pct"/>
          </w:tcPr>
          <w:p w14:paraId="4C9004E0" w14:textId="7A0DF733"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64,</w:t>
            </w:r>
            <w:r w:rsidR="000239C0" w:rsidRPr="000E312F">
              <w:t>185</w:t>
            </w:r>
          </w:p>
        </w:tc>
        <w:tc>
          <w:tcPr>
            <w:tcW w:w="613" w:type="pct"/>
          </w:tcPr>
          <w:p w14:paraId="4C17E9C7" w14:textId="70E7A85E" w:rsidR="00FE3512" w:rsidRPr="00995F49" w:rsidRDefault="00FE3512" w:rsidP="00065E96">
            <w:pPr>
              <w:pStyle w:val="TableRightText"/>
              <w:jc w:val="center"/>
              <w:cnfStyle w:val="000000010000" w:firstRow="0" w:lastRow="0" w:firstColumn="0" w:lastColumn="0" w:oddVBand="0" w:evenVBand="0" w:oddHBand="0" w:evenHBand="1" w:firstRowFirstColumn="0" w:firstRowLastColumn="0" w:lastRowFirstColumn="0" w:lastRowLastColumn="0"/>
            </w:pPr>
            <w:r w:rsidRPr="00995F49">
              <w:t>1.000</w:t>
            </w:r>
          </w:p>
        </w:tc>
        <w:tc>
          <w:tcPr>
            <w:tcW w:w="857" w:type="pct"/>
          </w:tcPr>
          <w:p w14:paraId="4C70606B" w14:textId="7D375EFD"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64,</w:t>
            </w:r>
            <w:r w:rsidR="000239C0" w:rsidRPr="000E312F">
              <w:t>181</w:t>
            </w:r>
          </w:p>
        </w:tc>
      </w:tr>
      <w:tr w:rsidR="00FE3512" w14:paraId="01FB9991" w14:textId="77777777" w:rsidTr="0002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vAlign w:val="top"/>
          </w:tcPr>
          <w:p w14:paraId="5864BC43" w14:textId="524645F9" w:rsidR="00FE3512" w:rsidRPr="00995F49" w:rsidRDefault="00FE3512" w:rsidP="00FE3512">
            <w:pPr>
              <w:pStyle w:val="TableLeftText"/>
            </w:pPr>
            <w:r w:rsidRPr="00995F49">
              <w:t>Kits</w:t>
            </w:r>
            <w:r w:rsidRPr="00995F49">
              <w:rPr>
                <w:rStyle w:val="Superscript"/>
                <w:noProof w:val="0"/>
              </w:rPr>
              <w:t xml:space="preserve"> d</w:t>
            </w:r>
          </w:p>
        </w:tc>
        <w:tc>
          <w:tcPr>
            <w:tcW w:w="785" w:type="pct"/>
          </w:tcPr>
          <w:p w14:paraId="2B974AA1" w14:textId="5E78ADCB"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42,</w:t>
            </w:r>
            <w:r w:rsidR="000239C0" w:rsidRPr="000E312F">
              <w:t>495</w:t>
            </w:r>
          </w:p>
        </w:tc>
        <w:tc>
          <w:tcPr>
            <w:tcW w:w="824" w:type="pct"/>
          </w:tcPr>
          <w:p w14:paraId="6616D8BB" w14:textId="3DC30FF7"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104%</w:t>
            </w:r>
          </w:p>
        </w:tc>
        <w:tc>
          <w:tcPr>
            <w:tcW w:w="628" w:type="pct"/>
          </w:tcPr>
          <w:p w14:paraId="15855A66" w14:textId="153657FB"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46,838</w:t>
            </w:r>
          </w:p>
        </w:tc>
        <w:tc>
          <w:tcPr>
            <w:tcW w:w="613" w:type="pct"/>
          </w:tcPr>
          <w:p w14:paraId="37E9B413" w14:textId="239FBF27" w:rsidR="00FE3512" w:rsidRPr="00995F49" w:rsidRDefault="00FE3512" w:rsidP="00065E96">
            <w:pPr>
              <w:pStyle w:val="TableRightText"/>
              <w:jc w:val="center"/>
              <w:cnfStyle w:val="000000100000" w:firstRow="0" w:lastRow="0" w:firstColumn="0" w:lastColumn="0" w:oddVBand="0" w:evenVBand="0" w:oddHBand="1" w:evenHBand="0" w:firstRowFirstColumn="0" w:firstRowLastColumn="0" w:lastRowFirstColumn="0" w:lastRowLastColumn="0"/>
            </w:pPr>
            <w:r w:rsidRPr="00995F49">
              <w:t>1.000</w:t>
            </w:r>
          </w:p>
        </w:tc>
        <w:tc>
          <w:tcPr>
            <w:tcW w:w="857" w:type="pct"/>
          </w:tcPr>
          <w:p w14:paraId="1BAE1F83" w14:textId="2029C59C"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46,827</w:t>
            </w:r>
          </w:p>
        </w:tc>
      </w:tr>
      <w:tr w:rsidR="00FE3512" w14:paraId="391CAE8B" w14:textId="77777777" w:rsidTr="00023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vAlign w:val="top"/>
          </w:tcPr>
          <w:p w14:paraId="2C3F1343" w14:textId="61236FF5" w:rsidR="00FE3512" w:rsidRPr="00995F49" w:rsidRDefault="00FE3512" w:rsidP="00FE3512">
            <w:pPr>
              <w:pStyle w:val="TableLeftText"/>
            </w:pPr>
            <w:r w:rsidRPr="00995F49">
              <w:t>Multifamily</w:t>
            </w:r>
          </w:p>
        </w:tc>
        <w:tc>
          <w:tcPr>
            <w:tcW w:w="785" w:type="pct"/>
          </w:tcPr>
          <w:p w14:paraId="0AD2C50A" w14:textId="65372AE8"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12,</w:t>
            </w:r>
            <w:r w:rsidR="000239C0" w:rsidRPr="000E312F">
              <w:t>697</w:t>
            </w:r>
          </w:p>
        </w:tc>
        <w:tc>
          <w:tcPr>
            <w:tcW w:w="824" w:type="pct"/>
          </w:tcPr>
          <w:p w14:paraId="52DDD6FD" w14:textId="155D545A"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97%</w:t>
            </w:r>
          </w:p>
        </w:tc>
        <w:tc>
          <w:tcPr>
            <w:tcW w:w="628" w:type="pct"/>
          </w:tcPr>
          <w:p w14:paraId="238D9741" w14:textId="2F161843"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12,</w:t>
            </w:r>
            <w:r w:rsidR="000239C0" w:rsidRPr="000E312F">
              <w:t>349</w:t>
            </w:r>
          </w:p>
        </w:tc>
        <w:tc>
          <w:tcPr>
            <w:tcW w:w="613" w:type="pct"/>
          </w:tcPr>
          <w:p w14:paraId="09F06F4F" w14:textId="07226FD6" w:rsidR="00FE3512" w:rsidRPr="00995F49" w:rsidRDefault="00FE3512" w:rsidP="00065E96">
            <w:pPr>
              <w:pStyle w:val="TableRightText"/>
              <w:jc w:val="center"/>
              <w:cnfStyle w:val="000000010000" w:firstRow="0" w:lastRow="0" w:firstColumn="0" w:lastColumn="0" w:oddVBand="0" w:evenVBand="0" w:oddHBand="0" w:evenHBand="1" w:firstRowFirstColumn="0" w:firstRowLastColumn="0" w:lastRowFirstColumn="0" w:lastRowLastColumn="0"/>
            </w:pPr>
            <w:r w:rsidRPr="00995F49">
              <w:t>0.954</w:t>
            </w:r>
          </w:p>
        </w:tc>
        <w:tc>
          <w:tcPr>
            <w:tcW w:w="857" w:type="pct"/>
          </w:tcPr>
          <w:p w14:paraId="67EAE33E" w14:textId="77846326"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pPr>
            <w:r w:rsidRPr="00995F49">
              <w:t>11,</w:t>
            </w:r>
            <w:r w:rsidR="000239C0" w:rsidRPr="000E312F">
              <w:t>578</w:t>
            </w:r>
          </w:p>
        </w:tc>
      </w:tr>
      <w:tr w:rsidR="00FE3512" w14:paraId="03DA03A6" w14:textId="77777777" w:rsidTr="0002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vAlign w:val="top"/>
          </w:tcPr>
          <w:p w14:paraId="1C60EF5A" w14:textId="1A47799F" w:rsidR="00FE3512" w:rsidRPr="00995F49" w:rsidRDefault="00FE3512" w:rsidP="00FE3512">
            <w:pPr>
              <w:pStyle w:val="TableLeftText"/>
            </w:pPr>
            <w:r w:rsidRPr="00995F49">
              <w:t>Market Rate Single Family</w:t>
            </w:r>
          </w:p>
        </w:tc>
        <w:tc>
          <w:tcPr>
            <w:tcW w:w="785" w:type="pct"/>
          </w:tcPr>
          <w:p w14:paraId="4DCB15E7" w14:textId="2818C5CE"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37,938</w:t>
            </w:r>
          </w:p>
        </w:tc>
        <w:tc>
          <w:tcPr>
            <w:tcW w:w="824" w:type="pct"/>
          </w:tcPr>
          <w:p w14:paraId="03142054" w14:textId="3214DEE2" w:rsidR="00FE3512" w:rsidRPr="00995F49" w:rsidRDefault="000239C0" w:rsidP="00FE3512">
            <w:pPr>
              <w:pStyle w:val="TableRightText"/>
              <w:cnfStyle w:val="000000100000" w:firstRow="0" w:lastRow="0" w:firstColumn="0" w:lastColumn="0" w:oddVBand="0" w:evenVBand="0" w:oddHBand="1" w:evenHBand="0" w:firstRowFirstColumn="0" w:firstRowLastColumn="0" w:lastRowFirstColumn="0" w:lastRowLastColumn="0"/>
            </w:pPr>
            <w:r w:rsidRPr="000E312F">
              <w:t>105</w:t>
            </w:r>
            <w:r w:rsidR="00FE3512" w:rsidRPr="00995F49">
              <w:t>%</w:t>
            </w:r>
          </w:p>
        </w:tc>
        <w:tc>
          <w:tcPr>
            <w:tcW w:w="628" w:type="pct"/>
          </w:tcPr>
          <w:p w14:paraId="3628EF16" w14:textId="428E06E9"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37,</w:t>
            </w:r>
            <w:r w:rsidR="000239C0" w:rsidRPr="000E312F">
              <w:t>938</w:t>
            </w:r>
          </w:p>
        </w:tc>
        <w:tc>
          <w:tcPr>
            <w:tcW w:w="613" w:type="pct"/>
          </w:tcPr>
          <w:p w14:paraId="5B68FE27" w14:textId="272C401C" w:rsidR="00FE3512" w:rsidRPr="00995F49" w:rsidRDefault="00FE3512" w:rsidP="00065E96">
            <w:pPr>
              <w:pStyle w:val="TableRightText"/>
              <w:jc w:val="center"/>
              <w:cnfStyle w:val="000000100000" w:firstRow="0" w:lastRow="0" w:firstColumn="0" w:lastColumn="0" w:oddVBand="0" w:evenVBand="0" w:oddHBand="1" w:evenHBand="0" w:firstRowFirstColumn="0" w:firstRowLastColumn="0" w:lastRowFirstColumn="0" w:lastRowLastColumn="0"/>
            </w:pPr>
            <w:r w:rsidRPr="00995F49">
              <w:t>0.765</w:t>
            </w:r>
          </w:p>
        </w:tc>
        <w:tc>
          <w:tcPr>
            <w:tcW w:w="857" w:type="pct"/>
          </w:tcPr>
          <w:p w14:paraId="65EB02DF" w14:textId="23B48FE5" w:rsidR="00FE3512" w:rsidRPr="00995F49" w:rsidRDefault="000239C0" w:rsidP="00FE3512">
            <w:pPr>
              <w:pStyle w:val="TableRightText"/>
              <w:cnfStyle w:val="000000100000" w:firstRow="0" w:lastRow="0" w:firstColumn="0" w:lastColumn="0" w:oddVBand="0" w:evenVBand="0" w:oddHBand="1" w:evenHBand="0" w:firstRowFirstColumn="0" w:firstRowLastColumn="0" w:lastRowFirstColumn="0" w:lastRowLastColumn="0"/>
            </w:pPr>
            <w:r w:rsidRPr="000E312F">
              <w:t>26,185</w:t>
            </w:r>
          </w:p>
        </w:tc>
      </w:tr>
      <w:tr w:rsidR="00FE3512" w14:paraId="0B62965F" w14:textId="77777777" w:rsidTr="00023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vAlign w:val="top"/>
          </w:tcPr>
          <w:p w14:paraId="5DCABA97" w14:textId="11DAB632" w:rsidR="00FE3512" w:rsidRPr="00995F49" w:rsidRDefault="00FE3512" w:rsidP="00FE3512">
            <w:pPr>
              <w:pStyle w:val="TableLeftText"/>
              <w:rPr>
                <w:i/>
                <w:iCs/>
              </w:rPr>
            </w:pPr>
            <w:r w:rsidRPr="00995F49">
              <w:rPr>
                <w:i/>
                <w:iCs/>
              </w:rPr>
              <w:t>Residential Program Subtotal</w:t>
            </w:r>
          </w:p>
        </w:tc>
        <w:tc>
          <w:tcPr>
            <w:tcW w:w="785" w:type="pct"/>
          </w:tcPr>
          <w:p w14:paraId="4565110A" w14:textId="005D67F0"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rPr>
                <w:i/>
                <w:iCs/>
              </w:rPr>
            </w:pPr>
            <w:r w:rsidRPr="000239C0">
              <w:rPr>
                <w:i/>
              </w:rPr>
              <w:t>624,</w:t>
            </w:r>
            <w:r w:rsidR="000239C0" w:rsidRPr="000239C0">
              <w:rPr>
                <w:i/>
                <w:iCs/>
              </w:rPr>
              <w:t>391</w:t>
            </w:r>
          </w:p>
        </w:tc>
        <w:tc>
          <w:tcPr>
            <w:tcW w:w="824" w:type="pct"/>
          </w:tcPr>
          <w:p w14:paraId="514B92D6" w14:textId="4E95F3BB" w:rsidR="00FE3512" w:rsidRPr="00995F49" w:rsidRDefault="00C866C9" w:rsidP="00FE3512">
            <w:pPr>
              <w:pStyle w:val="TableRightText"/>
              <w:cnfStyle w:val="000000010000" w:firstRow="0" w:lastRow="0" w:firstColumn="0" w:lastColumn="0" w:oddVBand="0" w:evenVBand="0" w:oddHBand="0" w:evenHBand="1" w:firstRowFirstColumn="0" w:firstRowLastColumn="0" w:lastRowFirstColumn="0" w:lastRowLastColumn="0"/>
              <w:rPr>
                <w:i/>
                <w:iCs/>
                <w:vertAlign w:val="superscript"/>
              </w:rPr>
            </w:pPr>
            <w:r w:rsidRPr="000239C0">
              <w:rPr>
                <w:i/>
              </w:rPr>
              <w:t>99</w:t>
            </w:r>
            <w:r w:rsidR="00FE3512" w:rsidRPr="000239C0">
              <w:rPr>
                <w:i/>
              </w:rPr>
              <w:t>%</w:t>
            </w:r>
          </w:p>
        </w:tc>
        <w:tc>
          <w:tcPr>
            <w:tcW w:w="628" w:type="pct"/>
          </w:tcPr>
          <w:p w14:paraId="5B4CEC4A" w14:textId="3E5C7DDF" w:rsidR="00FE3512" w:rsidRPr="00995F49" w:rsidRDefault="00FE3512" w:rsidP="00FE3512">
            <w:pPr>
              <w:pStyle w:val="TableRightText"/>
              <w:cnfStyle w:val="000000010000" w:firstRow="0" w:lastRow="0" w:firstColumn="0" w:lastColumn="0" w:oddVBand="0" w:evenVBand="0" w:oddHBand="0" w:evenHBand="1" w:firstRowFirstColumn="0" w:firstRowLastColumn="0" w:lastRowFirstColumn="0" w:lastRowLastColumn="0"/>
              <w:rPr>
                <w:i/>
                <w:iCs/>
              </w:rPr>
            </w:pPr>
            <w:r w:rsidRPr="000239C0">
              <w:rPr>
                <w:i/>
              </w:rPr>
              <w:t xml:space="preserve"> 662,920 </w:t>
            </w:r>
          </w:p>
        </w:tc>
        <w:tc>
          <w:tcPr>
            <w:tcW w:w="613" w:type="pct"/>
          </w:tcPr>
          <w:p w14:paraId="3111B6D7" w14:textId="27440CC1" w:rsidR="00FE3512" w:rsidRPr="00995F49" w:rsidRDefault="00FE3512" w:rsidP="00065E96">
            <w:pPr>
              <w:pStyle w:val="TableRightText"/>
              <w:jc w:val="center"/>
              <w:cnfStyle w:val="000000010000" w:firstRow="0" w:lastRow="0" w:firstColumn="0" w:lastColumn="0" w:oddVBand="0" w:evenVBand="0" w:oddHBand="0" w:evenHBand="1" w:firstRowFirstColumn="0" w:firstRowLastColumn="0" w:lastRowFirstColumn="0" w:lastRowLastColumn="0"/>
              <w:rPr>
                <w:i/>
                <w:iCs/>
              </w:rPr>
            </w:pPr>
            <w:r w:rsidRPr="000239C0">
              <w:rPr>
                <w:i/>
              </w:rPr>
              <w:t>0.891</w:t>
            </w:r>
          </w:p>
        </w:tc>
        <w:tc>
          <w:tcPr>
            <w:tcW w:w="857" w:type="pct"/>
          </w:tcPr>
          <w:p w14:paraId="0FA0156C" w14:textId="3E37018F" w:rsidR="00FE3512" w:rsidRPr="00995F49" w:rsidRDefault="000239C0" w:rsidP="00FE3512">
            <w:pPr>
              <w:pStyle w:val="TableRightText"/>
              <w:cnfStyle w:val="000000010000" w:firstRow="0" w:lastRow="0" w:firstColumn="0" w:lastColumn="0" w:oddVBand="0" w:evenVBand="0" w:oddHBand="0" w:evenHBand="1" w:firstRowFirstColumn="0" w:firstRowLastColumn="0" w:lastRowFirstColumn="0" w:lastRowLastColumn="0"/>
              <w:rPr>
                <w:i/>
                <w:iCs/>
              </w:rPr>
            </w:pPr>
            <w:r w:rsidRPr="000239C0">
              <w:rPr>
                <w:i/>
                <w:iCs/>
              </w:rPr>
              <w:t>587,435</w:t>
            </w:r>
          </w:p>
        </w:tc>
      </w:tr>
      <w:tr w:rsidR="00FE3512" w14:paraId="32E95730" w14:textId="77777777" w:rsidTr="001D1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top w:val="none" w:sz="0" w:space="0" w:color="auto"/>
              <w:left w:val="none" w:sz="0" w:space="0" w:color="auto"/>
              <w:bottom w:val="none" w:sz="0" w:space="0" w:color="auto"/>
              <w:right w:val="none" w:sz="0" w:space="0" w:color="auto"/>
            </w:tcBorders>
          </w:tcPr>
          <w:p w14:paraId="602F6E96" w14:textId="77777777" w:rsidR="00FE3512" w:rsidRPr="00995F49" w:rsidRDefault="00FE3512" w:rsidP="00FE3512">
            <w:pPr>
              <w:pStyle w:val="TableLeftText"/>
            </w:pPr>
            <w:r w:rsidRPr="00995F49">
              <w:t>Residential NPSO Adder</w:t>
            </w:r>
          </w:p>
        </w:tc>
        <w:tc>
          <w:tcPr>
            <w:tcW w:w="785"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16B2538D"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824"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523C00A5"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628"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62F18B29"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613"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6774A033"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857" w:type="pct"/>
            <w:tcBorders>
              <w:top w:val="none" w:sz="0" w:space="0" w:color="auto"/>
              <w:left w:val="none" w:sz="0" w:space="0" w:color="auto"/>
              <w:bottom w:val="none" w:sz="0" w:space="0" w:color="auto"/>
              <w:right w:val="none" w:sz="0" w:space="0" w:color="auto"/>
            </w:tcBorders>
            <w:vAlign w:val="top"/>
          </w:tcPr>
          <w:p w14:paraId="0032AB7C" w14:textId="02836584" w:rsidR="00FE3512" w:rsidRPr="00995F49" w:rsidRDefault="00FE3512" w:rsidP="00FE3512">
            <w:pPr>
              <w:pStyle w:val="TableRightText"/>
              <w:cnfStyle w:val="000000100000" w:firstRow="0" w:lastRow="0" w:firstColumn="0" w:lastColumn="0" w:oddVBand="0" w:evenVBand="0" w:oddHBand="1" w:evenHBand="0" w:firstRowFirstColumn="0" w:firstRowLastColumn="0" w:lastRowFirstColumn="0" w:lastRowLastColumn="0"/>
            </w:pPr>
            <w:r w:rsidRPr="00995F49">
              <w:t>4,263</w:t>
            </w:r>
          </w:p>
        </w:tc>
      </w:tr>
      <w:tr w:rsidR="00FE3512" w14:paraId="16AA3BF6" w14:textId="77777777" w:rsidTr="001D1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top w:val="none" w:sz="0" w:space="0" w:color="auto"/>
              <w:left w:val="none" w:sz="0" w:space="0" w:color="auto"/>
              <w:bottom w:val="none" w:sz="0" w:space="0" w:color="auto"/>
              <w:right w:val="none" w:sz="0" w:space="0" w:color="auto"/>
            </w:tcBorders>
          </w:tcPr>
          <w:p w14:paraId="3CC2AD8C" w14:textId="33512E35" w:rsidR="00FE3512" w:rsidRPr="00995F49" w:rsidRDefault="00826924" w:rsidP="00FE3512">
            <w:pPr>
              <w:pStyle w:val="TableLeftText"/>
            </w:pPr>
            <w:r>
              <w:t>(b-25)</w:t>
            </w:r>
            <w:r w:rsidR="00FE3512" w:rsidRPr="00995F49">
              <w:t xml:space="preserve"> </w:t>
            </w:r>
            <w:proofErr w:type="spellStart"/>
            <w:r w:rsidR="00FE3512" w:rsidRPr="00995F49">
              <w:t>Conversions</w:t>
            </w:r>
            <w:r w:rsidR="00FE3512" w:rsidRPr="00995F49">
              <w:rPr>
                <w:vertAlign w:val="superscript"/>
              </w:rPr>
              <w:t>f</w:t>
            </w:r>
            <w:proofErr w:type="spellEnd"/>
            <w:r w:rsidR="00FE3512" w:rsidRPr="00995F49">
              <w:t xml:space="preserve"> </w:t>
            </w:r>
          </w:p>
        </w:tc>
        <w:tc>
          <w:tcPr>
            <w:tcW w:w="785"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1388A54F" w14:textId="77777777" w:rsidR="00FE3512" w:rsidRPr="00995F49" w:rsidRDefault="00FE3512" w:rsidP="00FE3512">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824"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7C3A8C2E" w14:textId="77777777" w:rsidR="00FE3512" w:rsidRPr="00995F49" w:rsidRDefault="00FE3512" w:rsidP="00FE3512">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628"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6D20C1A9" w14:textId="77777777" w:rsidR="00FE3512" w:rsidRPr="00995F49" w:rsidRDefault="00FE3512" w:rsidP="00FE3512">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613"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1CB26177" w14:textId="77777777" w:rsidR="00FE3512" w:rsidRPr="00995F49" w:rsidRDefault="00FE3512" w:rsidP="00FE3512">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857" w:type="pct"/>
            <w:tcBorders>
              <w:top w:val="none" w:sz="0" w:space="0" w:color="auto"/>
              <w:left w:val="none" w:sz="0" w:space="0" w:color="auto"/>
              <w:bottom w:val="none" w:sz="0" w:space="0" w:color="auto"/>
              <w:right w:val="none" w:sz="0" w:space="0" w:color="auto"/>
            </w:tcBorders>
            <w:vAlign w:val="top"/>
          </w:tcPr>
          <w:p w14:paraId="0251C975" w14:textId="1F545937" w:rsidR="00FE3512" w:rsidRPr="00995F49" w:rsidRDefault="00031F25" w:rsidP="00FE3512">
            <w:pPr>
              <w:pStyle w:val="TableRightText"/>
              <w:cnfStyle w:val="000000010000" w:firstRow="0" w:lastRow="0" w:firstColumn="0" w:lastColumn="0" w:oddVBand="0" w:evenVBand="0" w:oddHBand="0" w:evenHBand="1" w:firstRowFirstColumn="0" w:firstRowLastColumn="0" w:lastRowFirstColumn="0" w:lastRowLastColumn="0"/>
            </w:pPr>
            <w:r w:rsidRPr="00B45B30">
              <w:t>32,413</w:t>
            </w:r>
          </w:p>
        </w:tc>
      </w:tr>
      <w:tr w:rsidR="00FE3512" w14:paraId="1EC05C27" w14:textId="77777777" w:rsidTr="001D1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Pr>
          <w:p w14:paraId="74960C6B" w14:textId="562A055A" w:rsidR="00FE3512" w:rsidRPr="00995F49" w:rsidRDefault="00FE3512" w:rsidP="00FE3512">
            <w:pPr>
              <w:pStyle w:val="TableLeftText"/>
            </w:pPr>
            <w:r w:rsidRPr="00995F49">
              <w:t>Market Effects</w:t>
            </w:r>
          </w:p>
        </w:tc>
        <w:tc>
          <w:tcPr>
            <w:tcW w:w="785" w:type="pct"/>
            <w:shd w:val="thinDiagStripe" w:color="4A4D56" w:themeColor="text1" w:fill="auto"/>
            <w:vAlign w:val="top"/>
          </w:tcPr>
          <w:p w14:paraId="3B675ACF"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824" w:type="pct"/>
            <w:shd w:val="thinDiagStripe" w:color="4A4D56" w:themeColor="text1" w:fill="auto"/>
            <w:vAlign w:val="top"/>
          </w:tcPr>
          <w:p w14:paraId="07138D72"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628" w:type="pct"/>
            <w:shd w:val="thinDiagStripe" w:color="4A4D56" w:themeColor="text1" w:fill="auto"/>
            <w:vAlign w:val="top"/>
          </w:tcPr>
          <w:p w14:paraId="14260484"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613" w:type="pct"/>
            <w:shd w:val="thinDiagStripe" w:color="4A4D56" w:themeColor="text1" w:fill="auto"/>
            <w:vAlign w:val="top"/>
          </w:tcPr>
          <w:p w14:paraId="1187F4FA" w14:textId="77777777" w:rsidR="00FE3512" w:rsidRPr="00995F49" w:rsidRDefault="00FE3512" w:rsidP="00FE3512">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857" w:type="pct"/>
            <w:vAlign w:val="top"/>
          </w:tcPr>
          <w:p w14:paraId="27CDD711" w14:textId="531DEFD2" w:rsidR="00FE3512" w:rsidRPr="00995F49" w:rsidRDefault="00031F25" w:rsidP="00FE3512">
            <w:pPr>
              <w:pStyle w:val="TableRightText"/>
              <w:cnfStyle w:val="000000100000" w:firstRow="0" w:lastRow="0" w:firstColumn="0" w:lastColumn="0" w:oddVBand="0" w:evenVBand="0" w:oddHBand="1" w:evenHBand="0" w:firstRowFirstColumn="0" w:firstRowLastColumn="0" w:lastRowFirstColumn="0" w:lastRowLastColumn="0"/>
              <w:rPr>
                <w:rFonts w:cs="Calibri"/>
              </w:rPr>
            </w:pPr>
            <w:r w:rsidRPr="00B45B30">
              <w:t>2,216</w:t>
            </w:r>
          </w:p>
        </w:tc>
      </w:tr>
      <w:tr w:rsidR="00FE3512" w:rsidRPr="00FE3512" w14:paraId="1DFCF16D" w14:textId="77777777" w:rsidTr="001D1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3" w:type="pct"/>
            <w:tcBorders>
              <w:top w:val="none" w:sz="0" w:space="0" w:color="auto"/>
              <w:left w:val="none" w:sz="0" w:space="0" w:color="auto"/>
              <w:bottom w:val="none" w:sz="0" w:space="0" w:color="auto"/>
              <w:right w:val="none" w:sz="0" w:space="0" w:color="auto"/>
            </w:tcBorders>
          </w:tcPr>
          <w:p w14:paraId="1BCB1786" w14:textId="77777777" w:rsidR="00FE3512" w:rsidRPr="008C7E1F" w:rsidRDefault="00FE3512" w:rsidP="00FE3512">
            <w:pPr>
              <w:pStyle w:val="TableLeftText"/>
              <w:rPr>
                <w:rStyle w:val="Strong"/>
                <w:rFonts w:asciiTheme="majorHAnsi" w:hAnsiTheme="majorHAnsi"/>
                <w:color w:val="4A4D56" w:themeColor="text1"/>
                <w:sz w:val="20"/>
              </w:rPr>
            </w:pPr>
            <w:r w:rsidRPr="008C7E1F">
              <w:rPr>
                <w:rStyle w:val="Strong"/>
                <w:rFonts w:asciiTheme="majorHAnsi" w:hAnsiTheme="majorHAnsi"/>
                <w:color w:val="4A4D56" w:themeColor="text1"/>
                <w:sz w:val="20"/>
              </w:rPr>
              <w:t>Residential Program Total</w:t>
            </w:r>
          </w:p>
        </w:tc>
        <w:tc>
          <w:tcPr>
            <w:tcW w:w="785"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59524146" w14:textId="77777777" w:rsidR="00FE3512" w:rsidRPr="00995F49" w:rsidRDefault="00FE3512" w:rsidP="00FE3512">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824"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439F1337" w14:textId="77777777" w:rsidR="00FE3512" w:rsidRPr="00995F49" w:rsidRDefault="00FE3512" w:rsidP="00FE3512">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628"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48B0F754" w14:textId="77777777" w:rsidR="00FE3512" w:rsidRPr="00995F49" w:rsidRDefault="00FE3512" w:rsidP="00FE3512">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613" w:type="pct"/>
            <w:tcBorders>
              <w:top w:val="none" w:sz="0" w:space="0" w:color="auto"/>
              <w:left w:val="none" w:sz="0" w:space="0" w:color="auto"/>
              <w:bottom w:val="none" w:sz="0" w:space="0" w:color="auto"/>
              <w:right w:val="none" w:sz="0" w:space="0" w:color="auto"/>
            </w:tcBorders>
            <w:shd w:val="thinDiagStripe" w:color="4A4D56" w:themeColor="text1" w:fill="auto"/>
            <w:vAlign w:val="top"/>
          </w:tcPr>
          <w:p w14:paraId="480D1CE5" w14:textId="77777777" w:rsidR="00FE3512" w:rsidRPr="008C7E1F" w:rsidRDefault="00FE3512" w:rsidP="00FE3512">
            <w:pPr>
              <w:pStyle w:val="Body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857" w:type="pct"/>
            <w:tcBorders>
              <w:top w:val="none" w:sz="0" w:space="0" w:color="auto"/>
              <w:left w:val="none" w:sz="0" w:space="0" w:color="auto"/>
              <w:bottom w:val="none" w:sz="0" w:space="0" w:color="auto"/>
              <w:right w:val="none" w:sz="0" w:space="0" w:color="auto"/>
            </w:tcBorders>
            <w:vAlign w:val="top"/>
          </w:tcPr>
          <w:p w14:paraId="3A1A4CB1" w14:textId="3E5A9863" w:rsidR="00FE3512" w:rsidRPr="00031F25" w:rsidRDefault="00031F25" w:rsidP="00FE3512">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031F25">
              <w:rPr>
                <w:rFonts w:asciiTheme="majorHAnsi" w:hAnsiTheme="majorHAnsi"/>
              </w:rPr>
              <w:t>626,328</w:t>
            </w:r>
          </w:p>
        </w:tc>
      </w:tr>
    </w:tbl>
    <w:p w14:paraId="0BC6B53F" w14:textId="77777777" w:rsidR="00DE7CDD" w:rsidRPr="00EC3C94" w:rsidRDefault="00DE7CDD" w:rsidP="00DE7CDD">
      <w:pPr>
        <w:pStyle w:val="TableFootnote"/>
        <w:rPr>
          <w:rStyle w:val="Superscript"/>
          <w:noProof w:val="0"/>
          <w:vertAlign w:val="baseline"/>
        </w:rPr>
      </w:pPr>
      <w:bookmarkStart w:id="65" w:name="_Ref94434300"/>
      <w:bookmarkStart w:id="66" w:name="_Ref97127195"/>
      <w:r>
        <w:rPr>
          <w:rStyle w:val="Superscript"/>
          <w:noProof w:val="0"/>
        </w:rPr>
        <w:t xml:space="preserve">a </w:t>
      </w:r>
      <w:r>
        <w:rPr>
          <w:rStyle w:val="Superscript"/>
          <w:noProof w:val="0"/>
          <w:vertAlign w:val="baseline"/>
        </w:rPr>
        <w:t>Includes carryover savings.</w:t>
      </w:r>
    </w:p>
    <w:p w14:paraId="6123F2C6" w14:textId="502C2685" w:rsidR="00DE7CDD" w:rsidRDefault="00DE7CDD" w:rsidP="00DE7CDD">
      <w:pPr>
        <w:pStyle w:val="TableFootnote"/>
        <w:rPr>
          <w:rStyle w:val="Superscript"/>
          <w:noProof w:val="0"/>
        </w:rPr>
      </w:pPr>
      <w:r>
        <w:rPr>
          <w:rStyle w:val="Superscript"/>
          <w:noProof w:val="0"/>
        </w:rPr>
        <w:t xml:space="preserve">b </w:t>
      </w:r>
      <w:r>
        <w:rPr>
          <w:rStyle w:val="Superscript"/>
          <w:noProof w:val="0"/>
          <w:vertAlign w:val="baseline"/>
        </w:rPr>
        <w:t>Includes IQ</w:t>
      </w:r>
      <w:r w:rsidR="00086FFC">
        <w:rPr>
          <w:rStyle w:val="Superscript"/>
          <w:noProof w:val="0"/>
          <w:vertAlign w:val="baseline"/>
        </w:rPr>
        <w:t xml:space="preserve"> </w:t>
      </w:r>
      <w:r>
        <w:rPr>
          <w:rStyle w:val="Superscript"/>
          <w:noProof w:val="0"/>
          <w:vertAlign w:val="baseline"/>
        </w:rPr>
        <w:t>Single Family, IQ</w:t>
      </w:r>
      <w:r w:rsidR="00086FFC">
        <w:rPr>
          <w:rStyle w:val="Superscript"/>
          <w:noProof w:val="0"/>
          <w:vertAlign w:val="baseline"/>
        </w:rPr>
        <w:t xml:space="preserve"> </w:t>
      </w:r>
      <w:r>
        <w:rPr>
          <w:rStyle w:val="Superscript"/>
          <w:noProof w:val="0"/>
          <w:vertAlign w:val="baseline"/>
        </w:rPr>
        <w:t>CAA, IQ</w:t>
      </w:r>
      <w:r w:rsidR="00086FFC">
        <w:rPr>
          <w:rStyle w:val="Superscript"/>
          <w:noProof w:val="0"/>
          <w:vertAlign w:val="baseline"/>
        </w:rPr>
        <w:t xml:space="preserve"> </w:t>
      </w:r>
      <w:r>
        <w:rPr>
          <w:rStyle w:val="Superscript"/>
          <w:noProof w:val="0"/>
          <w:vertAlign w:val="baseline"/>
        </w:rPr>
        <w:t xml:space="preserve">Multifamily, </w:t>
      </w:r>
      <w:r w:rsidR="00DA1F90">
        <w:rPr>
          <w:rStyle w:val="Superscript"/>
          <w:noProof w:val="0"/>
          <w:vertAlign w:val="baseline"/>
        </w:rPr>
        <w:t xml:space="preserve">Healthier Home, Joint Utility, Accessibility Offering, </w:t>
      </w:r>
      <w:r w:rsidR="009F2593">
        <w:rPr>
          <w:rStyle w:val="Superscript"/>
          <w:noProof w:val="0"/>
          <w:vertAlign w:val="baseline"/>
        </w:rPr>
        <w:t xml:space="preserve">MHAS, </w:t>
      </w:r>
      <w:r>
        <w:rPr>
          <w:rStyle w:val="Superscript"/>
          <w:noProof w:val="0"/>
          <w:vertAlign w:val="baseline"/>
        </w:rPr>
        <w:t>and Smart Savers channel savings, as well as carryover savings.</w:t>
      </w:r>
    </w:p>
    <w:p w14:paraId="27F85653" w14:textId="65B5A83A" w:rsidR="00DE7CDD" w:rsidRPr="00EC3C94" w:rsidRDefault="00DE7CDD" w:rsidP="00DE7CDD">
      <w:pPr>
        <w:pStyle w:val="TableFootnote"/>
        <w:rPr>
          <w:rStyle w:val="Superscript"/>
          <w:noProof w:val="0"/>
          <w:vertAlign w:val="baseline"/>
        </w:rPr>
      </w:pPr>
      <w:r>
        <w:rPr>
          <w:rStyle w:val="Superscript"/>
          <w:noProof w:val="0"/>
        </w:rPr>
        <w:t xml:space="preserve">d </w:t>
      </w:r>
      <w:r>
        <w:rPr>
          <w:rStyle w:val="Superscript"/>
          <w:noProof w:val="0"/>
          <w:vertAlign w:val="baseline"/>
        </w:rPr>
        <w:t xml:space="preserve">Includes savings from School Kits, Community Kits, Smart Home Kits, </w:t>
      </w:r>
      <w:r w:rsidR="00906330">
        <w:rPr>
          <w:rStyle w:val="Superscript"/>
          <w:noProof w:val="0"/>
          <w:vertAlign w:val="baseline"/>
        </w:rPr>
        <w:t xml:space="preserve">Mobile Home Kits, High School Innovation Kits, Joint Utility Kits, </w:t>
      </w:r>
      <w:r>
        <w:rPr>
          <w:rStyle w:val="Superscript"/>
          <w:noProof w:val="0"/>
          <w:vertAlign w:val="baseline"/>
        </w:rPr>
        <w:t>as well as associated carryover savings.</w:t>
      </w:r>
    </w:p>
    <w:p w14:paraId="148191AD" w14:textId="7FB026C5" w:rsidR="00DE7CDD" w:rsidRPr="00EC3C94" w:rsidRDefault="00DE7CDD" w:rsidP="00DE7CDD">
      <w:pPr>
        <w:pStyle w:val="TableFootnote"/>
        <w:rPr>
          <w:vertAlign w:val="superscript"/>
        </w:rPr>
      </w:pPr>
      <w:r>
        <w:rPr>
          <w:vertAlign w:val="superscript"/>
        </w:rPr>
        <w:t>f</w:t>
      </w:r>
      <w:r w:rsidRPr="00EC3C94">
        <w:rPr>
          <w:vertAlign w:val="superscript"/>
        </w:rPr>
        <w:t xml:space="preserve"> </w:t>
      </w:r>
      <w:r>
        <w:t xml:space="preserve">See Section </w:t>
      </w:r>
      <w:r w:rsidR="003D5A1E">
        <w:fldChar w:fldCharType="begin"/>
      </w:r>
      <w:r w:rsidR="003D5A1E">
        <w:instrText xml:space="preserve"> REF _Ref230112651 \r \h </w:instrText>
      </w:r>
      <w:r w:rsidR="003D5A1E">
        <w:fldChar w:fldCharType="separate"/>
      </w:r>
      <w:r w:rsidR="003D5A1E">
        <w:t>2.3</w:t>
      </w:r>
      <w:r w:rsidR="003D5A1E">
        <w:fldChar w:fldCharType="end"/>
      </w:r>
      <w:r>
        <w:t xml:space="preserve"> for more details.</w:t>
      </w:r>
    </w:p>
    <w:p w14:paraId="49BE6081" w14:textId="2CE988C5" w:rsidR="00DE7CDD" w:rsidRDefault="00DE7CDD" w:rsidP="00882D37">
      <w:pPr>
        <w:pStyle w:val="Caption"/>
        <w:spacing w:before="240"/>
      </w:pPr>
      <w:bookmarkStart w:id="67" w:name="_Ref98000393"/>
      <w:bookmarkStart w:id="68" w:name="_Toc98139672"/>
      <w:bookmarkStart w:id="69" w:name="_Toc114651411"/>
      <w:r>
        <w:t xml:space="preserve">Table </w:t>
      </w:r>
      <w:r>
        <w:fldChar w:fldCharType="begin"/>
      </w:r>
      <w:r>
        <w:instrText xml:space="preserve"> SEQ Table \* ARABIC </w:instrText>
      </w:r>
      <w:r>
        <w:fldChar w:fldCharType="separate"/>
      </w:r>
      <w:r w:rsidR="00B13E54">
        <w:rPr>
          <w:noProof/>
        </w:rPr>
        <w:t>23</w:t>
      </w:r>
      <w:r>
        <w:rPr>
          <w:noProof/>
        </w:rPr>
        <w:fldChar w:fldCharType="end"/>
      </w:r>
      <w:bookmarkEnd w:id="65"/>
      <w:bookmarkEnd w:id="66"/>
      <w:bookmarkEnd w:id="67"/>
      <w:r>
        <w:t>.</w:t>
      </w:r>
      <w:r w:rsidRPr="00554EC5">
        <w:t xml:space="preserve"> </w:t>
      </w:r>
      <w:r>
        <w:t>Plan 6</w:t>
      </w:r>
      <w:r w:rsidRPr="00554EC5">
        <w:t xml:space="preserve"> Residential Program Electric Demand Annual Savings Summary</w:t>
      </w:r>
      <w:bookmarkEnd w:id="68"/>
      <w:bookmarkEnd w:id="69"/>
    </w:p>
    <w:tbl>
      <w:tblPr>
        <w:tblStyle w:val="ODCBasic-1"/>
        <w:tblW w:w="0" w:type="auto"/>
        <w:tblLook w:val="04E0" w:firstRow="1" w:lastRow="1" w:firstColumn="1" w:lastColumn="0" w:noHBand="0" w:noVBand="1"/>
      </w:tblPr>
      <w:tblGrid>
        <w:gridCol w:w="2785"/>
        <w:gridCol w:w="1800"/>
        <w:gridCol w:w="1800"/>
        <w:gridCol w:w="1440"/>
        <w:gridCol w:w="1350"/>
        <w:gridCol w:w="1820"/>
      </w:tblGrid>
      <w:tr w:rsidR="00DE7CDD" w14:paraId="24960E9B" w14:textId="77777777" w:rsidTr="00876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278919B8" w14:textId="77777777" w:rsidR="00DE7CDD" w:rsidRPr="00984961" w:rsidRDefault="00DE7CDD" w:rsidP="00DE7CDD">
            <w:pPr>
              <w:pStyle w:val="TableHeadingCentered"/>
            </w:pPr>
            <w:r>
              <w:t>I</w:t>
            </w:r>
            <w:r w:rsidRPr="00984961">
              <w:t>nitiative</w:t>
            </w:r>
            <w:r>
              <w:t>/Channel</w:t>
            </w:r>
          </w:p>
        </w:tc>
        <w:tc>
          <w:tcPr>
            <w:tcW w:w="1800" w:type="dxa"/>
          </w:tcPr>
          <w:p w14:paraId="51AC6E0D"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E</w:t>
            </w:r>
            <w:r w:rsidRPr="00984961">
              <w:t>x Ante Gross MW</w:t>
            </w:r>
          </w:p>
        </w:tc>
        <w:tc>
          <w:tcPr>
            <w:tcW w:w="1800" w:type="dxa"/>
          </w:tcPr>
          <w:p w14:paraId="5F06CA21" w14:textId="77777777" w:rsidR="00DE7CDD" w:rsidRPr="00125DC3"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rPr>
                <w:vertAlign w:val="superscript"/>
              </w:rPr>
            </w:pPr>
            <w:r>
              <w:t>G</w:t>
            </w:r>
            <w:r w:rsidRPr="00984961">
              <w:t>ross Realization Rate</w:t>
            </w:r>
            <w:r>
              <w:t xml:space="preserve"> </w:t>
            </w:r>
            <w:r>
              <w:rPr>
                <w:vertAlign w:val="superscript"/>
              </w:rPr>
              <w:t>a</w:t>
            </w:r>
          </w:p>
        </w:tc>
        <w:tc>
          <w:tcPr>
            <w:tcW w:w="1440" w:type="dxa"/>
          </w:tcPr>
          <w:p w14:paraId="228532ED"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V</w:t>
            </w:r>
            <w:r w:rsidRPr="00984961">
              <w:t>erified Gross MW</w:t>
            </w:r>
          </w:p>
        </w:tc>
        <w:tc>
          <w:tcPr>
            <w:tcW w:w="1350" w:type="dxa"/>
          </w:tcPr>
          <w:p w14:paraId="6AFF66E4"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rsidRPr="00984961">
              <w:t>NTGR</w:t>
            </w:r>
          </w:p>
        </w:tc>
        <w:tc>
          <w:tcPr>
            <w:tcW w:w="1820" w:type="dxa"/>
          </w:tcPr>
          <w:p w14:paraId="631B2CE4"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V</w:t>
            </w:r>
            <w:r w:rsidRPr="00984961">
              <w:t>erified Net MW</w:t>
            </w:r>
          </w:p>
        </w:tc>
      </w:tr>
      <w:tr w:rsidR="002E37EE" w14:paraId="6656A421" w14:textId="77777777" w:rsidTr="004E5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top"/>
          </w:tcPr>
          <w:p w14:paraId="2BBB19BD" w14:textId="771848FA" w:rsidR="002E37EE" w:rsidRPr="00995F49" w:rsidRDefault="002E37EE" w:rsidP="002E37EE">
            <w:pPr>
              <w:pStyle w:val="TableLeftText"/>
            </w:pPr>
            <w:r w:rsidRPr="00995F49">
              <w:t xml:space="preserve">Retail </w:t>
            </w:r>
            <w:proofErr w:type="spellStart"/>
            <w:r w:rsidRPr="00995F49">
              <w:t>Products</w:t>
            </w:r>
            <w:r w:rsidRPr="00995F49">
              <w:rPr>
                <w:vertAlign w:val="superscript"/>
              </w:rPr>
              <w:t>a</w:t>
            </w:r>
            <w:proofErr w:type="spellEnd"/>
            <w:r w:rsidRPr="00995F49">
              <w:t xml:space="preserve"> </w:t>
            </w:r>
          </w:p>
        </w:tc>
        <w:tc>
          <w:tcPr>
            <w:tcW w:w="1800" w:type="dxa"/>
            <w:vAlign w:val="top"/>
          </w:tcPr>
          <w:p w14:paraId="43D741CD" w14:textId="02C12809"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74.08</w:t>
            </w:r>
          </w:p>
        </w:tc>
        <w:tc>
          <w:tcPr>
            <w:tcW w:w="1800" w:type="dxa"/>
            <w:vAlign w:val="top"/>
          </w:tcPr>
          <w:p w14:paraId="34041CA8" w14:textId="230260A1"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92%</w:t>
            </w:r>
          </w:p>
        </w:tc>
        <w:tc>
          <w:tcPr>
            <w:tcW w:w="1440" w:type="dxa"/>
            <w:vAlign w:val="top"/>
          </w:tcPr>
          <w:p w14:paraId="1CCC21F0" w14:textId="502B53AA"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70.55</w:t>
            </w:r>
          </w:p>
        </w:tc>
        <w:tc>
          <w:tcPr>
            <w:tcW w:w="1350" w:type="dxa"/>
          </w:tcPr>
          <w:p w14:paraId="5E3EC3E9" w14:textId="66C39478" w:rsidR="002E37EE" w:rsidRPr="00995F49" w:rsidRDefault="002E37EE" w:rsidP="00065E96">
            <w:pPr>
              <w:pStyle w:val="TableRightText"/>
              <w:jc w:val="center"/>
              <w:cnfStyle w:val="000000100000" w:firstRow="0" w:lastRow="0" w:firstColumn="0" w:lastColumn="0" w:oddVBand="0" w:evenVBand="0" w:oddHBand="1" w:evenHBand="0" w:firstRowFirstColumn="0" w:firstRowLastColumn="0" w:lastRowFirstColumn="0" w:lastRowLastColumn="0"/>
            </w:pPr>
            <w:r w:rsidRPr="00995F49">
              <w:t>0.</w:t>
            </w:r>
            <w:r w:rsidR="00FF4D6B" w:rsidRPr="00995F49">
              <w:t>80</w:t>
            </w:r>
            <w:r w:rsidR="00804F11">
              <w:t>7</w:t>
            </w:r>
          </w:p>
        </w:tc>
        <w:tc>
          <w:tcPr>
            <w:tcW w:w="1820" w:type="dxa"/>
            <w:vAlign w:val="top"/>
          </w:tcPr>
          <w:p w14:paraId="28EEA5AD" w14:textId="23ACFF27"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61.07</w:t>
            </w:r>
          </w:p>
        </w:tc>
      </w:tr>
      <w:tr w:rsidR="002E37EE" w14:paraId="02C141EB" w14:textId="77777777" w:rsidTr="004E5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top"/>
          </w:tcPr>
          <w:p w14:paraId="24E36E5E" w14:textId="1F00D50D" w:rsidR="002E37EE" w:rsidRPr="00995F49" w:rsidRDefault="002E37EE" w:rsidP="002E37EE">
            <w:pPr>
              <w:pStyle w:val="TableLeftText"/>
            </w:pPr>
            <w:r w:rsidRPr="00995F49">
              <w:t xml:space="preserve">Income </w:t>
            </w:r>
            <w:proofErr w:type="spellStart"/>
            <w:r w:rsidRPr="00995F49">
              <w:t>Qualified</w:t>
            </w:r>
            <w:r w:rsidRPr="00995F49">
              <w:rPr>
                <w:vertAlign w:val="superscript"/>
              </w:rPr>
              <w:t>b</w:t>
            </w:r>
            <w:proofErr w:type="spellEnd"/>
          </w:p>
        </w:tc>
        <w:tc>
          <w:tcPr>
            <w:tcW w:w="1800" w:type="dxa"/>
            <w:tcBorders>
              <w:top w:val="single" w:sz="4" w:space="0" w:color="auto"/>
              <w:left w:val="single" w:sz="4" w:space="0" w:color="auto"/>
              <w:bottom w:val="single" w:sz="4" w:space="0" w:color="auto"/>
              <w:right w:val="single" w:sz="4" w:space="0" w:color="auto"/>
            </w:tcBorders>
            <w:vAlign w:val="top"/>
          </w:tcPr>
          <w:p w14:paraId="440DC099" w14:textId="3DA6F072"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9.88</w:t>
            </w:r>
          </w:p>
        </w:tc>
        <w:tc>
          <w:tcPr>
            <w:tcW w:w="1800" w:type="dxa"/>
            <w:tcBorders>
              <w:top w:val="single" w:sz="4" w:space="0" w:color="auto"/>
              <w:left w:val="nil"/>
              <w:bottom w:val="single" w:sz="4" w:space="0" w:color="auto"/>
              <w:right w:val="single" w:sz="4" w:space="0" w:color="auto"/>
            </w:tcBorders>
            <w:vAlign w:val="top"/>
          </w:tcPr>
          <w:p w14:paraId="5EA28D1D" w14:textId="1D5F760A"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107%</w:t>
            </w:r>
          </w:p>
        </w:tc>
        <w:tc>
          <w:tcPr>
            <w:tcW w:w="1440" w:type="dxa"/>
            <w:tcBorders>
              <w:top w:val="single" w:sz="4" w:space="0" w:color="auto"/>
              <w:left w:val="nil"/>
              <w:bottom w:val="single" w:sz="4" w:space="0" w:color="auto"/>
              <w:right w:val="single" w:sz="4" w:space="0" w:color="auto"/>
            </w:tcBorders>
            <w:vAlign w:val="top"/>
          </w:tcPr>
          <w:p w14:paraId="1D0C8214" w14:textId="1F7589FE"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10.07</w:t>
            </w:r>
          </w:p>
        </w:tc>
        <w:tc>
          <w:tcPr>
            <w:tcW w:w="1350" w:type="dxa"/>
            <w:tcBorders>
              <w:top w:val="single" w:sz="4" w:space="0" w:color="auto"/>
              <w:left w:val="nil"/>
              <w:bottom w:val="single" w:sz="4" w:space="0" w:color="auto"/>
              <w:right w:val="single" w:sz="4" w:space="0" w:color="auto"/>
            </w:tcBorders>
          </w:tcPr>
          <w:p w14:paraId="03E70C5D" w14:textId="37AEEBC4" w:rsidR="002E37EE" w:rsidRPr="00995F49" w:rsidRDefault="002E37EE" w:rsidP="00065E96">
            <w:pPr>
              <w:pStyle w:val="TableRightText"/>
              <w:jc w:val="center"/>
              <w:cnfStyle w:val="000000010000" w:firstRow="0" w:lastRow="0" w:firstColumn="0" w:lastColumn="0" w:oddVBand="0" w:evenVBand="0" w:oddHBand="0" w:evenHBand="1" w:firstRowFirstColumn="0" w:firstRowLastColumn="0" w:lastRowFirstColumn="0" w:lastRowLastColumn="0"/>
            </w:pPr>
            <w:r w:rsidRPr="00995F49">
              <w:t>1.000</w:t>
            </w:r>
          </w:p>
        </w:tc>
        <w:tc>
          <w:tcPr>
            <w:tcW w:w="1820" w:type="dxa"/>
            <w:tcBorders>
              <w:top w:val="single" w:sz="4" w:space="0" w:color="auto"/>
              <w:left w:val="nil"/>
              <w:bottom w:val="single" w:sz="4" w:space="0" w:color="auto"/>
              <w:right w:val="single" w:sz="4" w:space="0" w:color="auto"/>
            </w:tcBorders>
            <w:vAlign w:val="top"/>
          </w:tcPr>
          <w:p w14:paraId="51D2101E" w14:textId="2FCBC865"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10.06</w:t>
            </w:r>
          </w:p>
        </w:tc>
      </w:tr>
      <w:tr w:rsidR="002E37EE" w14:paraId="4DA2244C" w14:textId="77777777" w:rsidTr="004E5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top"/>
          </w:tcPr>
          <w:p w14:paraId="4B0A80E1" w14:textId="00F50786" w:rsidR="002E37EE" w:rsidRPr="00995F49" w:rsidRDefault="002E37EE" w:rsidP="002E37EE">
            <w:pPr>
              <w:pStyle w:val="TableLeftText"/>
            </w:pPr>
            <w:r w:rsidRPr="00995F49">
              <w:t>Kits</w:t>
            </w:r>
            <w:r w:rsidRPr="00995F49">
              <w:rPr>
                <w:rStyle w:val="Superscript"/>
                <w:noProof w:val="0"/>
              </w:rPr>
              <w:t xml:space="preserve"> d</w:t>
            </w:r>
          </w:p>
        </w:tc>
        <w:tc>
          <w:tcPr>
            <w:tcW w:w="1800" w:type="dxa"/>
            <w:vAlign w:val="top"/>
          </w:tcPr>
          <w:p w14:paraId="6CFF0D88" w14:textId="61B6E903"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5.98</w:t>
            </w:r>
          </w:p>
        </w:tc>
        <w:tc>
          <w:tcPr>
            <w:tcW w:w="1800" w:type="dxa"/>
            <w:vAlign w:val="top"/>
          </w:tcPr>
          <w:p w14:paraId="0FB70A6D" w14:textId="056A210C"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100%</w:t>
            </w:r>
          </w:p>
        </w:tc>
        <w:tc>
          <w:tcPr>
            <w:tcW w:w="1440" w:type="dxa"/>
            <w:vAlign w:val="top"/>
          </w:tcPr>
          <w:p w14:paraId="7C17C05A" w14:textId="4E30041B"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6.41</w:t>
            </w:r>
          </w:p>
        </w:tc>
        <w:tc>
          <w:tcPr>
            <w:tcW w:w="1350" w:type="dxa"/>
          </w:tcPr>
          <w:p w14:paraId="363B24D9" w14:textId="45F0BB56" w:rsidR="002E37EE" w:rsidRPr="00995F49" w:rsidRDefault="002E37EE" w:rsidP="00065E96">
            <w:pPr>
              <w:pStyle w:val="TableRightText"/>
              <w:jc w:val="center"/>
              <w:cnfStyle w:val="000000100000" w:firstRow="0" w:lastRow="0" w:firstColumn="0" w:lastColumn="0" w:oddVBand="0" w:evenVBand="0" w:oddHBand="1" w:evenHBand="0" w:firstRowFirstColumn="0" w:firstRowLastColumn="0" w:lastRowFirstColumn="0" w:lastRowLastColumn="0"/>
            </w:pPr>
            <w:r w:rsidRPr="00995F49">
              <w:t>1.000</w:t>
            </w:r>
          </w:p>
        </w:tc>
        <w:tc>
          <w:tcPr>
            <w:tcW w:w="1820" w:type="dxa"/>
            <w:vAlign w:val="top"/>
          </w:tcPr>
          <w:p w14:paraId="16015EE5" w14:textId="4D98245D"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6.41</w:t>
            </w:r>
          </w:p>
        </w:tc>
      </w:tr>
      <w:tr w:rsidR="002E37EE" w14:paraId="0FB407F9" w14:textId="77777777" w:rsidTr="004E5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top"/>
          </w:tcPr>
          <w:p w14:paraId="60575EC9" w14:textId="33ABF208" w:rsidR="002E37EE" w:rsidRPr="00995F49" w:rsidRDefault="002E37EE" w:rsidP="002E37EE">
            <w:pPr>
              <w:pStyle w:val="TableLeftText"/>
            </w:pPr>
            <w:r w:rsidRPr="00995F49">
              <w:t>Multifamily</w:t>
            </w:r>
          </w:p>
        </w:tc>
        <w:tc>
          <w:tcPr>
            <w:tcW w:w="1800" w:type="dxa"/>
            <w:vAlign w:val="top"/>
          </w:tcPr>
          <w:p w14:paraId="12DC236F" w14:textId="4B155CCC"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1.</w:t>
            </w:r>
            <w:r w:rsidR="00FF4D6B" w:rsidRPr="00995F49">
              <w:t>4</w:t>
            </w:r>
            <w:r w:rsidR="00A64654">
              <w:t>5</w:t>
            </w:r>
          </w:p>
        </w:tc>
        <w:tc>
          <w:tcPr>
            <w:tcW w:w="1800" w:type="dxa"/>
            <w:vAlign w:val="top"/>
          </w:tcPr>
          <w:p w14:paraId="224807B5" w14:textId="178CF6FF"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112%</w:t>
            </w:r>
          </w:p>
        </w:tc>
        <w:tc>
          <w:tcPr>
            <w:tcW w:w="1440" w:type="dxa"/>
            <w:vAlign w:val="top"/>
          </w:tcPr>
          <w:p w14:paraId="405C6EF0" w14:textId="25BF64E3"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1.54</w:t>
            </w:r>
          </w:p>
        </w:tc>
        <w:tc>
          <w:tcPr>
            <w:tcW w:w="1350" w:type="dxa"/>
          </w:tcPr>
          <w:p w14:paraId="3518D244" w14:textId="7BBC910C" w:rsidR="002E37EE" w:rsidRPr="00995F49" w:rsidRDefault="002E37EE" w:rsidP="00065E96">
            <w:pPr>
              <w:pStyle w:val="TableRightText"/>
              <w:jc w:val="center"/>
              <w:cnfStyle w:val="000000010000" w:firstRow="0" w:lastRow="0" w:firstColumn="0" w:lastColumn="0" w:oddVBand="0" w:evenVBand="0" w:oddHBand="0" w:evenHBand="1" w:firstRowFirstColumn="0" w:firstRowLastColumn="0" w:lastRowFirstColumn="0" w:lastRowLastColumn="0"/>
            </w:pPr>
            <w:r w:rsidRPr="00995F49">
              <w:t>0.956</w:t>
            </w:r>
          </w:p>
        </w:tc>
        <w:tc>
          <w:tcPr>
            <w:tcW w:w="1820" w:type="dxa"/>
            <w:vAlign w:val="top"/>
          </w:tcPr>
          <w:p w14:paraId="144755D2" w14:textId="0E930602"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pPr>
            <w:r w:rsidRPr="00995F49">
              <w:t>1.</w:t>
            </w:r>
            <w:r w:rsidR="00FF4D6B" w:rsidRPr="00A7417E">
              <w:t>4</w:t>
            </w:r>
            <w:r w:rsidR="00804F11">
              <w:t>2</w:t>
            </w:r>
          </w:p>
        </w:tc>
      </w:tr>
      <w:tr w:rsidR="002E37EE" w14:paraId="35BA7A7B" w14:textId="77777777" w:rsidTr="004E5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top"/>
          </w:tcPr>
          <w:p w14:paraId="08A29528" w14:textId="16A86FB5" w:rsidR="002E37EE" w:rsidRPr="00995F49" w:rsidRDefault="002E37EE" w:rsidP="002E37EE">
            <w:pPr>
              <w:pStyle w:val="TableLeftText"/>
            </w:pPr>
            <w:r w:rsidRPr="00995F49">
              <w:t>Market Rate Single Family</w:t>
            </w:r>
          </w:p>
        </w:tc>
        <w:tc>
          <w:tcPr>
            <w:tcW w:w="1800" w:type="dxa"/>
            <w:vAlign w:val="top"/>
          </w:tcPr>
          <w:p w14:paraId="6040CDC3" w14:textId="53EE71A5"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6.67</w:t>
            </w:r>
          </w:p>
        </w:tc>
        <w:tc>
          <w:tcPr>
            <w:tcW w:w="1800" w:type="dxa"/>
            <w:vAlign w:val="top"/>
          </w:tcPr>
          <w:p w14:paraId="31228E74" w14:textId="4BFEB68A"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100%</w:t>
            </w:r>
          </w:p>
        </w:tc>
        <w:tc>
          <w:tcPr>
            <w:tcW w:w="1440" w:type="dxa"/>
            <w:vAlign w:val="top"/>
          </w:tcPr>
          <w:p w14:paraId="15BFBF1A" w14:textId="74F56E66"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6.66</w:t>
            </w:r>
          </w:p>
        </w:tc>
        <w:tc>
          <w:tcPr>
            <w:tcW w:w="1350" w:type="dxa"/>
          </w:tcPr>
          <w:p w14:paraId="7812FC71" w14:textId="3D1FFB20" w:rsidR="002E37EE" w:rsidRPr="00995F49" w:rsidRDefault="002E37EE" w:rsidP="00065E96">
            <w:pPr>
              <w:pStyle w:val="TableRightText"/>
              <w:jc w:val="center"/>
              <w:cnfStyle w:val="000000100000" w:firstRow="0" w:lastRow="0" w:firstColumn="0" w:lastColumn="0" w:oddVBand="0" w:evenVBand="0" w:oddHBand="1" w:evenHBand="0" w:firstRowFirstColumn="0" w:firstRowLastColumn="0" w:lastRowFirstColumn="0" w:lastRowLastColumn="0"/>
            </w:pPr>
            <w:r w:rsidRPr="00995F49">
              <w:t>0.770</w:t>
            </w:r>
          </w:p>
        </w:tc>
        <w:tc>
          <w:tcPr>
            <w:tcW w:w="1820" w:type="dxa"/>
            <w:vAlign w:val="top"/>
          </w:tcPr>
          <w:p w14:paraId="0B6B7D81" w14:textId="45F2A3F2" w:rsidR="002E37EE" w:rsidRPr="00995F49" w:rsidRDefault="00FF4D6B" w:rsidP="002E37EE">
            <w:pPr>
              <w:pStyle w:val="TableRightText"/>
              <w:cnfStyle w:val="000000100000" w:firstRow="0" w:lastRow="0" w:firstColumn="0" w:lastColumn="0" w:oddVBand="0" w:evenVBand="0" w:oddHBand="1" w:evenHBand="0" w:firstRowFirstColumn="0" w:firstRowLastColumn="0" w:lastRowFirstColumn="0" w:lastRowLastColumn="0"/>
            </w:pPr>
            <w:r w:rsidRPr="00A7417E">
              <w:t>4.74</w:t>
            </w:r>
          </w:p>
        </w:tc>
      </w:tr>
      <w:tr w:rsidR="002E37EE" w14:paraId="31C65B91" w14:textId="77777777" w:rsidTr="004E5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top"/>
          </w:tcPr>
          <w:p w14:paraId="4DF99880" w14:textId="5A16B451" w:rsidR="002E37EE" w:rsidRPr="00995F49" w:rsidRDefault="002E37EE" w:rsidP="002E37EE">
            <w:pPr>
              <w:pStyle w:val="TableLeftText"/>
            </w:pPr>
            <w:r w:rsidRPr="00995F49">
              <w:rPr>
                <w:i/>
                <w:iCs/>
              </w:rPr>
              <w:t>Residential Program Subtotal</w:t>
            </w:r>
          </w:p>
        </w:tc>
        <w:tc>
          <w:tcPr>
            <w:tcW w:w="1800" w:type="dxa"/>
            <w:vAlign w:val="top"/>
          </w:tcPr>
          <w:p w14:paraId="7B5C3BD7" w14:textId="10EB4F84" w:rsidR="002E37EE" w:rsidRPr="00FF4D6B" w:rsidRDefault="002E37EE" w:rsidP="002E37EE">
            <w:pPr>
              <w:pStyle w:val="TableRightText"/>
              <w:cnfStyle w:val="000000010000" w:firstRow="0" w:lastRow="0" w:firstColumn="0" w:lastColumn="0" w:oddVBand="0" w:evenVBand="0" w:oddHBand="0" w:evenHBand="1" w:firstRowFirstColumn="0" w:firstRowLastColumn="0" w:lastRowFirstColumn="0" w:lastRowLastColumn="0"/>
              <w:rPr>
                <w:i/>
              </w:rPr>
            </w:pPr>
            <w:r w:rsidRPr="00FF4D6B">
              <w:rPr>
                <w:i/>
              </w:rPr>
              <w:t>98.06</w:t>
            </w:r>
          </w:p>
        </w:tc>
        <w:tc>
          <w:tcPr>
            <w:tcW w:w="1800" w:type="dxa"/>
            <w:vAlign w:val="top"/>
          </w:tcPr>
          <w:p w14:paraId="1C70A30A" w14:textId="3B5FA236" w:rsidR="002E37EE" w:rsidRPr="00FF4D6B" w:rsidRDefault="002E37EE" w:rsidP="002E37EE">
            <w:pPr>
              <w:pStyle w:val="TableRightText"/>
              <w:cnfStyle w:val="000000010000" w:firstRow="0" w:lastRow="0" w:firstColumn="0" w:lastColumn="0" w:oddVBand="0" w:evenVBand="0" w:oddHBand="0" w:evenHBand="1" w:firstRowFirstColumn="0" w:firstRowLastColumn="0" w:lastRowFirstColumn="0" w:lastRowLastColumn="0"/>
              <w:rPr>
                <w:i/>
              </w:rPr>
            </w:pPr>
            <w:r w:rsidRPr="00FF4D6B">
              <w:rPr>
                <w:i/>
              </w:rPr>
              <w:t>90%</w:t>
            </w:r>
          </w:p>
        </w:tc>
        <w:tc>
          <w:tcPr>
            <w:tcW w:w="1440" w:type="dxa"/>
            <w:vAlign w:val="top"/>
          </w:tcPr>
          <w:p w14:paraId="282B7AE5" w14:textId="4EBE0D36" w:rsidR="002E37EE" w:rsidRPr="00FF4D6B" w:rsidRDefault="002E37EE" w:rsidP="002E37EE">
            <w:pPr>
              <w:pStyle w:val="TableRightText"/>
              <w:cnfStyle w:val="000000010000" w:firstRow="0" w:lastRow="0" w:firstColumn="0" w:lastColumn="0" w:oddVBand="0" w:evenVBand="0" w:oddHBand="0" w:evenHBand="1" w:firstRowFirstColumn="0" w:firstRowLastColumn="0" w:lastRowFirstColumn="0" w:lastRowLastColumn="0"/>
              <w:rPr>
                <w:i/>
              </w:rPr>
            </w:pPr>
            <w:r w:rsidRPr="00FF4D6B">
              <w:rPr>
                <w:i/>
              </w:rPr>
              <w:t>95.</w:t>
            </w:r>
            <w:r w:rsidR="00FF4D6B" w:rsidRPr="00FF4D6B">
              <w:rPr>
                <w:i/>
                <w:iCs/>
              </w:rPr>
              <w:t>2</w:t>
            </w:r>
            <w:r w:rsidR="00804F11">
              <w:rPr>
                <w:i/>
                <w:iCs/>
              </w:rPr>
              <w:t>5</w:t>
            </w:r>
          </w:p>
        </w:tc>
        <w:tc>
          <w:tcPr>
            <w:tcW w:w="1350" w:type="dxa"/>
          </w:tcPr>
          <w:p w14:paraId="271668E0" w14:textId="1D5A18AB" w:rsidR="002E37EE" w:rsidRPr="00FF4D6B" w:rsidRDefault="002E37EE" w:rsidP="00065E96">
            <w:pPr>
              <w:pStyle w:val="TableRightText"/>
              <w:jc w:val="center"/>
              <w:cnfStyle w:val="000000010000" w:firstRow="0" w:lastRow="0" w:firstColumn="0" w:lastColumn="0" w:oddVBand="0" w:evenVBand="0" w:oddHBand="0" w:evenHBand="1" w:firstRowFirstColumn="0" w:firstRowLastColumn="0" w:lastRowFirstColumn="0" w:lastRowLastColumn="0"/>
              <w:rPr>
                <w:i/>
              </w:rPr>
            </w:pPr>
            <w:r w:rsidRPr="00FF4D6B">
              <w:rPr>
                <w:i/>
              </w:rPr>
              <w:t>0.886</w:t>
            </w:r>
          </w:p>
        </w:tc>
        <w:tc>
          <w:tcPr>
            <w:tcW w:w="1820" w:type="dxa"/>
            <w:vAlign w:val="top"/>
          </w:tcPr>
          <w:p w14:paraId="21C2305E" w14:textId="725EB3D1" w:rsidR="002E37EE" w:rsidRPr="00FF4D6B" w:rsidRDefault="002E37EE" w:rsidP="002E37EE">
            <w:pPr>
              <w:pStyle w:val="TableRightText"/>
              <w:cnfStyle w:val="000000010000" w:firstRow="0" w:lastRow="0" w:firstColumn="0" w:lastColumn="0" w:oddVBand="0" w:evenVBand="0" w:oddHBand="0" w:evenHBand="1" w:firstRowFirstColumn="0" w:firstRowLastColumn="0" w:lastRowFirstColumn="0" w:lastRowLastColumn="0"/>
              <w:rPr>
                <w:i/>
              </w:rPr>
            </w:pPr>
            <w:r w:rsidRPr="00FF4D6B">
              <w:rPr>
                <w:i/>
              </w:rPr>
              <w:t>83.</w:t>
            </w:r>
            <w:r w:rsidR="00FF4D6B" w:rsidRPr="00FF4D6B">
              <w:rPr>
                <w:i/>
                <w:iCs/>
              </w:rPr>
              <w:t>71</w:t>
            </w:r>
          </w:p>
        </w:tc>
      </w:tr>
      <w:tr w:rsidR="002E37EE" w14:paraId="788EB813" w14:textId="77777777" w:rsidTr="004E5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9BEE49D" w14:textId="77777777" w:rsidR="002E37EE" w:rsidRPr="00995F49" w:rsidRDefault="002E37EE" w:rsidP="002E37EE">
            <w:pPr>
              <w:pStyle w:val="TableLeftText"/>
              <w:rPr>
                <w:b/>
                <w:bCs/>
              </w:rPr>
            </w:pPr>
            <w:r w:rsidRPr="00995F49">
              <w:t>Residential NPSO Adder</w:t>
            </w:r>
          </w:p>
        </w:tc>
        <w:tc>
          <w:tcPr>
            <w:tcW w:w="1800" w:type="dxa"/>
            <w:shd w:val="thinDiagStripe" w:color="4A4D56" w:themeColor="text1" w:fill="auto"/>
            <w:vAlign w:val="top"/>
          </w:tcPr>
          <w:p w14:paraId="4B551448" w14:textId="77777777" w:rsidR="002E37EE" w:rsidRPr="00995F49" w:rsidRDefault="002E37EE" w:rsidP="002E37EE">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800" w:type="dxa"/>
            <w:shd w:val="thinDiagStripe" w:color="4A4D56" w:themeColor="text1" w:fill="auto"/>
            <w:vAlign w:val="top"/>
          </w:tcPr>
          <w:p w14:paraId="19F7DF4E" w14:textId="77777777" w:rsidR="002E37EE" w:rsidRPr="00995F49" w:rsidRDefault="002E37EE" w:rsidP="002E37EE">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440" w:type="dxa"/>
            <w:shd w:val="thinDiagStripe" w:color="4A4D56" w:themeColor="text1" w:fill="auto"/>
            <w:vAlign w:val="top"/>
          </w:tcPr>
          <w:p w14:paraId="553E824F" w14:textId="77777777" w:rsidR="002E37EE" w:rsidRPr="00995F49" w:rsidRDefault="002E37EE" w:rsidP="002E37EE">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350" w:type="dxa"/>
            <w:shd w:val="thinDiagStripe" w:color="4A4D56" w:themeColor="text1" w:fill="auto"/>
            <w:vAlign w:val="top"/>
          </w:tcPr>
          <w:p w14:paraId="5A19FBC5" w14:textId="77777777" w:rsidR="002E37EE" w:rsidRPr="00995F49" w:rsidRDefault="002E37EE" w:rsidP="002E37EE">
            <w:pPr>
              <w:pStyle w:val="BodyText"/>
              <w:cnfStyle w:val="000000100000" w:firstRow="0" w:lastRow="0" w:firstColumn="0" w:lastColumn="0" w:oddVBand="0" w:evenVBand="0" w:oddHBand="1" w:evenHBand="0" w:firstRowFirstColumn="0" w:firstRowLastColumn="0" w:lastRowFirstColumn="0" w:lastRowLastColumn="0"/>
              <w:rPr>
                <w:sz w:val="20"/>
              </w:rPr>
            </w:pPr>
          </w:p>
        </w:tc>
        <w:tc>
          <w:tcPr>
            <w:tcW w:w="1820" w:type="dxa"/>
            <w:vAlign w:val="top"/>
          </w:tcPr>
          <w:p w14:paraId="31DCA410" w14:textId="4E528158" w:rsidR="002E37EE" w:rsidRPr="00995F49" w:rsidRDefault="002E37EE" w:rsidP="002E37EE">
            <w:pPr>
              <w:pStyle w:val="TableRightText"/>
              <w:cnfStyle w:val="000000100000" w:firstRow="0" w:lastRow="0" w:firstColumn="0" w:lastColumn="0" w:oddVBand="0" w:evenVBand="0" w:oddHBand="1" w:evenHBand="0" w:firstRowFirstColumn="0" w:firstRowLastColumn="0" w:lastRowFirstColumn="0" w:lastRowLastColumn="0"/>
            </w:pPr>
            <w:r w:rsidRPr="00995F49">
              <w:t>0.75</w:t>
            </w:r>
          </w:p>
        </w:tc>
      </w:tr>
      <w:tr w:rsidR="002E37EE" w14:paraId="62DB82E0" w14:textId="77777777" w:rsidTr="004E5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760FC73" w14:textId="415243F8" w:rsidR="002E37EE" w:rsidRPr="00995F49" w:rsidRDefault="002E37EE" w:rsidP="002E37EE">
            <w:pPr>
              <w:pStyle w:val="TableLeftText"/>
              <w:rPr>
                <w:rStyle w:val="Strong"/>
                <w:rFonts w:ascii="Franklin Gothic Book" w:hAnsi="Franklin Gothic Book"/>
                <w:color w:val="4A4D56" w:themeColor="text1"/>
                <w:sz w:val="20"/>
              </w:rPr>
            </w:pPr>
            <w:r w:rsidRPr="00995F49">
              <w:lastRenderedPageBreak/>
              <w:t>Market Effects</w:t>
            </w:r>
          </w:p>
        </w:tc>
        <w:tc>
          <w:tcPr>
            <w:tcW w:w="1800" w:type="dxa"/>
            <w:shd w:val="thinDiagStripe" w:color="4A4D56" w:themeColor="text1" w:fill="auto"/>
            <w:vAlign w:val="top"/>
          </w:tcPr>
          <w:p w14:paraId="2EC18B84" w14:textId="77777777" w:rsidR="002E37EE" w:rsidRPr="00995F49" w:rsidRDefault="002E37EE" w:rsidP="002E37EE">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1800" w:type="dxa"/>
            <w:shd w:val="thinDiagStripe" w:color="4A4D56" w:themeColor="text1" w:fill="auto"/>
            <w:vAlign w:val="top"/>
          </w:tcPr>
          <w:p w14:paraId="52120238" w14:textId="77777777" w:rsidR="002E37EE" w:rsidRPr="00995F49" w:rsidRDefault="002E37EE" w:rsidP="002E37EE">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1440" w:type="dxa"/>
            <w:shd w:val="thinDiagStripe" w:color="4A4D56" w:themeColor="text1" w:fill="auto"/>
            <w:vAlign w:val="top"/>
          </w:tcPr>
          <w:p w14:paraId="17EC1230" w14:textId="77777777" w:rsidR="002E37EE" w:rsidRPr="00995F49" w:rsidRDefault="002E37EE" w:rsidP="002E37EE">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1350" w:type="dxa"/>
            <w:shd w:val="thinDiagStripe" w:color="4A4D56" w:themeColor="text1" w:fill="auto"/>
            <w:vAlign w:val="top"/>
          </w:tcPr>
          <w:p w14:paraId="568267DE" w14:textId="77777777" w:rsidR="002E37EE" w:rsidRPr="00995F49" w:rsidRDefault="002E37EE" w:rsidP="002E37EE">
            <w:pPr>
              <w:pStyle w:val="BodyText"/>
              <w:cnfStyle w:val="000000010000" w:firstRow="0" w:lastRow="0" w:firstColumn="0" w:lastColumn="0" w:oddVBand="0" w:evenVBand="0" w:oddHBand="0" w:evenHBand="1" w:firstRowFirstColumn="0" w:firstRowLastColumn="0" w:lastRowFirstColumn="0" w:lastRowLastColumn="0"/>
              <w:rPr>
                <w:sz w:val="20"/>
              </w:rPr>
            </w:pPr>
          </w:p>
        </w:tc>
        <w:tc>
          <w:tcPr>
            <w:tcW w:w="1820" w:type="dxa"/>
            <w:vAlign w:val="top"/>
          </w:tcPr>
          <w:p w14:paraId="63D7A4D6" w14:textId="7768CB77" w:rsidR="002E37EE" w:rsidRPr="00995F49" w:rsidRDefault="002E37EE" w:rsidP="002E37EE">
            <w:pPr>
              <w:pStyle w:val="TableRightText"/>
              <w:cnfStyle w:val="000000010000" w:firstRow="0" w:lastRow="0" w:firstColumn="0" w:lastColumn="0" w:oddVBand="0" w:evenVBand="0" w:oddHBand="0" w:evenHBand="1" w:firstRowFirstColumn="0" w:firstRowLastColumn="0" w:lastRowFirstColumn="0" w:lastRowLastColumn="0"/>
              <w:rPr>
                <w:rFonts w:cs="Calibri"/>
              </w:rPr>
            </w:pPr>
            <w:r w:rsidRPr="00995F49">
              <w:t>0.</w:t>
            </w:r>
            <w:r w:rsidR="00FF4D6B" w:rsidRPr="00A7417E">
              <w:t>36</w:t>
            </w:r>
          </w:p>
        </w:tc>
      </w:tr>
      <w:tr w:rsidR="002E37EE" w14:paraId="0DBC0538" w14:textId="77777777" w:rsidTr="004E59C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785" w:type="dxa"/>
          </w:tcPr>
          <w:p w14:paraId="1638AEEF" w14:textId="77777777" w:rsidR="002E37EE" w:rsidRPr="00BD4C9D" w:rsidRDefault="002E37EE" w:rsidP="002E37EE">
            <w:pPr>
              <w:pStyle w:val="TableLeftText"/>
              <w:rPr>
                <w:rFonts w:asciiTheme="majorHAnsi" w:hAnsiTheme="majorHAnsi"/>
                <w:b w:val="0"/>
              </w:rPr>
            </w:pPr>
            <w:r w:rsidRPr="00BD4C9D">
              <w:rPr>
                <w:rStyle w:val="Strong"/>
                <w:rFonts w:asciiTheme="majorHAnsi" w:hAnsiTheme="majorHAnsi"/>
                <w:b w:val="0"/>
                <w:color w:val="4A4D56" w:themeColor="text1"/>
                <w:sz w:val="20"/>
              </w:rPr>
              <w:t>Residential Program Total</w:t>
            </w:r>
          </w:p>
        </w:tc>
        <w:tc>
          <w:tcPr>
            <w:tcW w:w="1800" w:type="dxa"/>
            <w:shd w:val="thinDiagStripe" w:color="4A4D56" w:themeColor="text1" w:fill="auto"/>
            <w:vAlign w:val="top"/>
          </w:tcPr>
          <w:p w14:paraId="179BCE62" w14:textId="77777777" w:rsidR="002E37EE" w:rsidRPr="00BD4C9D" w:rsidRDefault="002E37EE" w:rsidP="002E37EE">
            <w:pPr>
              <w:pStyle w:val="BodyTex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800" w:type="dxa"/>
            <w:shd w:val="thinDiagStripe" w:color="4A4D56" w:themeColor="text1" w:fill="auto"/>
            <w:vAlign w:val="top"/>
          </w:tcPr>
          <w:p w14:paraId="4F494AFC" w14:textId="77777777" w:rsidR="002E37EE" w:rsidRPr="00BD4C9D" w:rsidRDefault="002E37EE" w:rsidP="002E37EE">
            <w:pPr>
              <w:pStyle w:val="BodyTex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440" w:type="dxa"/>
            <w:shd w:val="thinDiagStripe" w:color="4A4D56" w:themeColor="text1" w:fill="auto"/>
            <w:vAlign w:val="top"/>
          </w:tcPr>
          <w:p w14:paraId="49CE8707" w14:textId="77777777" w:rsidR="002E37EE" w:rsidRPr="00BD4C9D" w:rsidRDefault="002E37EE" w:rsidP="002E37EE">
            <w:pPr>
              <w:pStyle w:val="BodyTex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350" w:type="dxa"/>
            <w:shd w:val="thinDiagStripe" w:color="4A4D56" w:themeColor="text1" w:fill="auto"/>
            <w:vAlign w:val="top"/>
          </w:tcPr>
          <w:p w14:paraId="131EFD73" w14:textId="77777777" w:rsidR="002E37EE" w:rsidRPr="00BD4C9D" w:rsidRDefault="002E37EE" w:rsidP="002E37EE">
            <w:pPr>
              <w:pStyle w:val="BodyTex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820" w:type="dxa"/>
            <w:vAlign w:val="top"/>
          </w:tcPr>
          <w:p w14:paraId="26EDD974" w14:textId="25769973" w:rsidR="002E37EE" w:rsidRPr="00BD4C9D" w:rsidRDefault="002E37EE" w:rsidP="002E37EE">
            <w:pPr>
              <w:pStyle w:val="TableRightTex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r w:rsidRPr="00BD4C9D">
              <w:rPr>
                <w:rFonts w:asciiTheme="majorHAnsi" w:hAnsiTheme="majorHAnsi"/>
                <w:b w:val="0"/>
              </w:rPr>
              <w:t>84.</w:t>
            </w:r>
            <w:r w:rsidR="00FF4D6B" w:rsidRPr="00BD4C9D">
              <w:rPr>
                <w:rFonts w:asciiTheme="majorHAnsi" w:hAnsiTheme="majorHAnsi"/>
                <w:b w:val="0"/>
              </w:rPr>
              <w:t>8</w:t>
            </w:r>
            <w:r w:rsidR="00D624C8">
              <w:rPr>
                <w:rFonts w:asciiTheme="majorHAnsi" w:hAnsiTheme="majorHAnsi"/>
                <w:b w:val="0"/>
              </w:rPr>
              <w:t>3</w:t>
            </w:r>
          </w:p>
        </w:tc>
      </w:tr>
    </w:tbl>
    <w:p w14:paraId="2702ADC9" w14:textId="77777777" w:rsidR="006A4ACC" w:rsidRPr="00EC3C94" w:rsidRDefault="006A4ACC" w:rsidP="006A4ACC">
      <w:pPr>
        <w:pStyle w:val="TableFootnote"/>
        <w:rPr>
          <w:rStyle w:val="Superscript"/>
          <w:noProof w:val="0"/>
          <w:vertAlign w:val="baseline"/>
        </w:rPr>
      </w:pPr>
      <w:bookmarkStart w:id="70" w:name="_Ref94434306"/>
      <w:bookmarkStart w:id="71" w:name="_Ref97982563"/>
      <w:bookmarkStart w:id="72" w:name="_Toc98139673"/>
      <w:bookmarkStart w:id="73" w:name="_Toc114651412"/>
      <w:r>
        <w:rPr>
          <w:rStyle w:val="Superscript"/>
          <w:noProof w:val="0"/>
        </w:rPr>
        <w:t xml:space="preserve">a </w:t>
      </w:r>
      <w:r>
        <w:rPr>
          <w:rStyle w:val="Superscript"/>
          <w:noProof w:val="0"/>
          <w:vertAlign w:val="baseline"/>
        </w:rPr>
        <w:t>Includes carryover savings.</w:t>
      </w:r>
    </w:p>
    <w:p w14:paraId="2CD1C7F8" w14:textId="77777777" w:rsidR="006A4ACC" w:rsidRDefault="006A4ACC" w:rsidP="006A4ACC">
      <w:pPr>
        <w:pStyle w:val="TableFootnote"/>
        <w:rPr>
          <w:rStyle w:val="Superscript"/>
          <w:noProof w:val="0"/>
        </w:rPr>
      </w:pPr>
      <w:r>
        <w:rPr>
          <w:rStyle w:val="Superscript"/>
          <w:noProof w:val="0"/>
        </w:rPr>
        <w:t xml:space="preserve">b </w:t>
      </w:r>
      <w:r>
        <w:rPr>
          <w:rStyle w:val="Superscript"/>
          <w:noProof w:val="0"/>
          <w:vertAlign w:val="baseline"/>
        </w:rPr>
        <w:t>Includes IQ Single Family, IQ CAA, IQ Multifamily, Healthier Home, Joint Utility, Accessibility Offering, MHAS, and Smart Savers channel savings, as well as carryover savings.</w:t>
      </w:r>
    </w:p>
    <w:p w14:paraId="06F147AB" w14:textId="77777777" w:rsidR="006A4ACC" w:rsidRPr="00EC3C94" w:rsidRDefault="006A4ACC" w:rsidP="006A4ACC">
      <w:pPr>
        <w:pStyle w:val="TableFootnote"/>
        <w:rPr>
          <w:rStyle w:val="Superscript"/>
          <w:noProof w:val="0"/>
          <w:vertAlign w:val="baseline"/>
        </w:rPr>
      </w:pPr>
      <w:r>
        <w:rPr>
          <w:rStyle w:val="Superscript"/>
          <w:noProof w:val="0"/>
        </w:rPr>
        <w:t xml:space="preserve">d </w:t>
      </w:r>
      <w:r>
        <w:rPr>
          <w:rStyle w:val="Superscript"/>
          <w:noProof w:val="0"/>
          <w:vertAlign w:val="baseline"/>
        </w:rPr>
        <w:t>Includes savings from School Kits, Community Kits, Smart Home Kits, Mobile Home Kits, High School Innovation Kits, Joint Utility Kits, as well as associated carryover savings.</w:t>
      </w:r>
    </w:p>
    <w:p w14:paraId="7157250A" w14:textId="5D96180B" w:rsidR="006A4ACC" w:rsidRPr="00EC3C94" w:rsidRDefault="006A4ACC" w:rsidP="006A4ACC">
      <w:pPr>
        <w:pStyle w:val="TableFootnote"/>
        <w:rPr>
          <w:vertAlign w:val="superscript"/>
        </w:rPr>
      </w:pPr>
      <w:r>
        <w:rPr>
          <w:vertAlign w:val="superscript"/>
        </w:rPr>
        <w:t>f</w:t>
      </w:r>
      <w:r w:rsidRPr="00EC3C94">
        <w:rPr>
          <w:vertAlign w:val="superscript"/>
        </w:rPr>
        <w:t xml:space="preserve"> </w:t>
      </w:r>
      <w:r w:rsidR="003D5A1E">
        <w:t xml:space="preserve">See Section </w:t>
      </w:r>
      <w:r w:rsidR="003D5A1E">
        <w:fldChar w:fldCharType="begin"/>
      </w:r>
      <w:r w:rsidR="003D5A1E">
        <w:instrText xml:space="preserve"> REF _Ref230112651 \r \h </w:instrText>
      </w:r>
      <w:r w:rsidR="003D5A1E">
        <w:fldChar w:fldCharType="separate"/>
      </w:r>
      <w:r w:rsidR="003D5A1E">
        <w:t>2.3</w:t>
      </w:r>
      <w:r w:rsidR="003D5A1E">
        <w:fldChar w:fldCharType="end"/>
      </w:r>
      <w:r w:rsidR="003D5A1E">
        <w:t xml:space="preserve"> for more details</w:t>
      </w:r>
      <w:r>
        <w:t>.</w:t>
      </w:r>
    </w:p>
    <w:p w14:paraId="2419E918" w14:textId="6B04E576" w:rsidR="00DE7CDD" w:rsidRDefault="00DE7CDD" w:rsidP="00AD25C5">
      <w:pPr>
        <w:pStyle w:val="Caption"/>
        <w:spacing w:before="240"/>
      </w:pPr>
      <w:bookmarkStart w:id="74" w:name="_Ref230252456"/>
      <w:r>
        <w:t xml:space="preserve">Table </w:t>
      </w:r>
      <w:r>
        <w:fldChar w:fldCharType="begin"/>
      </w:r>
      <w:r>
        <w:instrText xml:space="preserve"> SEQ Table \* ARABIC </w:instrText>
      </w:r>
      <w:r>
        <w:fldChar w:fldCharType="separate"/>
      </w:r>
      <w:r w:rsidR="00B13E54">
        <w:rPr>
          <w:noProof/>
        </w:rPr>
        <w:t>24</w:t>
      </w:r>
      <w:r>
        <w:rPr>
          <w:noProof/>
        </w:rPr>
        <w:fldChar w:fldCharType="end"/>
      </w:r>
      <w:bookmarkEnd w:id="70"/>
      <w:bookmarkEnd w:id="71"/>
      <w:bookmarkEnd w:id="74"/>
      <w:r>
        <w:t>.</w:t>
      </w:r>
      <w:r w:rsidRPr="00DF5969">
        <w:t xml:space="preserve"> </w:t>
      </w:r>
      <w:r>
        <w:t>Plan 6</w:t>
      </w:r>
      <w:r w:rsidRPr="00DF5969">
        <w:t xml:space="preserve"> Residential Program Gas Annual Savings Summary</w:t>
      </w:r>
      <w:bookmarkEnd w:id="72"/>
      <w:bookmarkEnd w:id="73"/>
    </w:p>
    <w:tbl>
      <w:tblPr>
        <w:tblStyle w:val="ODCBasic-1"/>
        <w:tblW w:w="5000" w:type="pct"/>
        <w:tblLook w:val="04E0" w:firstRow="1" w:lastRow="1" w:firstColumn="1" w:lastColumn="0" w:noHBand="0" w:noVBand="1"/>
      </w:tblPr>
      <w:tblGrid>
        <w:gridCol w:w="2970"/>
        <w:gridCol w:w="1553"/>
        <w:gridCol w:w="1820"/>
        <w:gridCol w:w="1458"/>
        <w:gridCol w:w="1185"/>
        <w:gridCol w:w="2110"/>
      </w:tblGrid>
      <w:tr w:rsidR="00DE7CDD" w14:paraId="411B5BD1" w14:textId="77777777" w:rsidTr="00EC1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1110037B" w14:textId="77777777" w:rsidR="00DE7CDD" w:rsidRPr="00984961" w:rsidRDefault="00DE7CDD" w:rsidP="00DE7CDD">
            <w:pPr>
              <w:pStyle w:val="TableHeadingCentered"/>
            </w:pPr>
            <w:r>
              <w:t>I</w:t>
            </w:r>
            <w:r w:rsidRPr="00984961">
              <w:t>nitiative</w:t>
            </w:r>
            <w:r>
              <w:t>/Channel</w:t>
            </w:r>
          </w:p>
        </w:tc>
        <w:tc>
          <w:tcPr>
            <w:tcW w:w="700" w:type="pct"/>
          </w:tcPr>
          <w:p w14:paraId="2E623D48"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E</w:t>
            </w:r>
            <w:r w:rsidRPr="00984961">
              <w:t xml:space="preserve">x Ante </w:t>
            </w:r>
            <w:proofErr w:type="spellStart"/>
            <w:r>
              <w:t>Therms</w:t>
            </w:r>
            <w:proofErr w:type="spellEnd"/>
          </w:p>
        </w:tc>
        <w:tc>
          <w:tcPr>
            <w:tcW w:w="820" w:type="pct"/>
          </w:tcPr>
          <w:p w14:paraId="09D5C475" w14:textId="77777777" w:rsidR="00DE7CDD" w:rsidRPr="00125DC3"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rPr>
                <w:vertAlign w:val="superscript"/>
              </w:rPr>
            </w:pPr>
            <w:r>
              <w:t>G</w:t>
            </w:r>
            <w:r w:rsidRPr="00984961">
              <w:t>ross Realization Rate</w:t>
            </w:r>
            <w:r>
              <w:t xml:space="preserve"> </w:t>
            </w:r>
            <w:r w:rsidRPr="00125DC3">
              <w:rPr>
                <w:vertAlign w:val="superscript"/>
              </w:rPr>
              <w:t>a</w:t>
            </w:r>
          </w:p>
        </w:tc>
        <w:tc>
          <w:tcPr>
            <w:tcW w:w="657" w:type="pct"/>
          </w:tcPr>
          <w:p w14:paraId="68DE730D"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V</w:t>
            </w:r>
            <w:r w:rsidRPr="00984961">
              <w:t xml:space="preserve">erified </w:t>
            </w:r>
            <w:proofErr w:type="spellStart"/>
            <w:r>
              <w:t>Therms</w:t>
            </w:r>
            <w:proofErr w:type="spellEnd"/>
          </w:p>
        </w:tc>
        <w:tc>
          <w:tcPr>
            <w:tcW w:w="534" w:type="pct"/>
          </w:tcPr>
          <w:p w14:paraId="38F09C8E"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rsidRPr="00984961">
              <w:t>NTGR</w:t>
            </w:r>
          </w:p>
        </w:tc>
        <w:tc>
          <w:tcPr>
            <w:tcW w:w="951" w:type="pct"/>
          </w:tcPr>
          <w:p w14:paraId="01B2BD78" w14:textId="77777777" w:rsidR="00DE7CDD" w:rsidRPr="00984961" w:rsidRDefault="00DE7CDD" w:rsidP="00DE7CDD">
            <w:pPr>
              <w:pStyle w:val="TableHeadingCentered"/>
              <w:cnfStyle w:val="100000000000" w:firstRow="1" w:lastRow="0" w:firstColumn="0" w:lastColumn="0" w:oddVBand="0" w:evenVBand="0" w:oddHBand="0" w:evenHBand="0" w:firstRowFirstColumn="0" w:firstRowLastColumn="0" w:lastRowFirstColumn="0" w:lastRowLastColumn="0"/>
            </w:pPr>
            <w:r>
              <w:t>V</w:t>
            </w:r>
            <w:r w:rsidRPr="00984961">
              <w:t xml:space="preserve">erified Net </w:t>
            </w:r>
            <w:proofErr w:type="spellStart"/>
            <w:r>
              <w:t>Therms</w:t>
            </w:r>
            <w:proofErr w:type="spellEnd"/>
          </w:p>
        </w:tc>
      </w:tr>
      <w:tr w:rsidR="00065E96" w14:paraId="080DF752" w14:textId="77777777" w:rsidTr="00065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vAlign w:val="top"/>
          </w:tcPr>
          <w:p w14:paraId="519E35BF" w14:textId="0502B0B4" w:rsidR="00065E96" w:rsidRPr="00995F49" w:rsidRDefault="00065E96" w:rsidP="00065E96">
            <w:pPr>
              <w:pStyle w:val="TableLeftText"/>
            </w:pPr>
            <w:r w:rsidRPr="00995F49">
              <w:t xml:space="preserve">Retail </w:t>
            </w:r>
            <w:proofErr w:type="spellStart"/>
            <w:r w:rsidRPr="00995F49">
              <w:t>Products</w:t>
            </w:r>
            <w:r w:rsidRPr="00995F49">
              <w:rPr>
                <w:vertAlign w:val="superscript"/>
              </w:rPr>
              <w:t>a</w:t>
            </w:r>
            <w:proofErr w:type="spellEnd"/>
            <w:r w:rsidRPr="00995F49">
              <w:t xml:space="preserve"> </w:t>
            </w:r>
          </w:p>
        </w:tc>
        <w:tc>
          <w:tcPr>
            <w:tcW w:w="700" w:type="pct"/>
          </w:tcPr>
          <w:p w14:paraId="3D80C28B" w14:textId="39D44BA5"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5,174,604</w:t>
            </w:r>
          </w:p>
        </w:tc>
        <w:tc>
          <w:tcPr>
            <w:tcW w:w="820" w:type="pct"/>
          </w:tcPr>
          <w:p w14:paraId="0FB42664" w14:textId="21864D4A"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102%</w:t>
            </w:r>
          </w:p>
        </w:tc>
        <w:tc>
          <w:tcPr>
            <w:tcW w:w="657" w:type="pct"/>
          </w:tcPr>
          <w:p w14:paraId="0D318048" w14:textId="6B2B225F"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5,302,</w:t>
            </w:r>
            <w:r w:rsidR="00AB57D6" w:rsidRPr="00425EF2">
              <w:t>333</w:t>
            </w:r>
          </w:p>
        </w:tc>
        <w:tc>
          <w:tcPr>
            <w:tcW w:w="534" w:type="pct"/>
          </w:tcPr>
          <w:p w14:paraId="3F12F53E" w14:textId="562F875E" w:rsidR="00065E96" w:rsidRPr="00995F49" w:rsidRDefault="00065E96" w:rsidP="00AB57D6">
            <w:pPr>
              <w:pStyle w:val="TableRightText"/>
              <w:cnfStyle w:val="000000100000" w:firstRow="0" w:lastRow="0" w:firstColumn="0" w:lastColumn="0" w:oddVBand="0" w:evenVBand="0" w:oddHBand="1" w:evenHBand="0" w:firstRowFirstColumn="0" w:firstRowLastColumn="0" w:lastRowFirstColumn="0" w:lastRowLastColumn="0"/>
            </w:pPr>
            <w:r w:rsidRPr="00995F49">
              <w:t>0.873</w:t>
            </w:r>
          </w:p>
        </w:tc>
        <w:tc>
          <w:tcPr>
            <w:tcW w:w="951" w:type="pct"/>
          </w:tcPr>
          <w:p w14:paraId="55571002" w14:textId="6F29854D"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4,899,</w:t>
            </w:r>
            <w:r w:rsidR="00AB57D6" w:rsidRPr="00425EF2">
              <w:t>542</w:t>
            </w:r>
          </w:p>
        </w:tc>
      </w:tr>
      <w:tr w:rsidR="00065E96" w14:paraId="4248E788" w14:textId="77777777" w:rsidTr="00065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vAlign w:val="top"/>
          </w:tcPr>
          <w:p w14:paraId="1AD5A90F" w14:textId="19A425DF" w:rsidR="00065E96" w:rsidRPr="00995F49" w:rsidRDefault="00065E96" w:rsidP="00065E96">
            <w:pPr>
              <w:pStyle w:val="TableLeftText"/>
            </w:pPr>
            <w:r w:rsidRPr="00995F49">
              <w:t xml:space="preserve">Income </w:t>
            </w:r>
            <w:proofErr w:type="spellStart"/>
            <w:r w:rsidRPr="00995F49">
              <w:t>Qualified</w:t>
            </w:r>
            <w:r w:rsidRPr="00995F49">
              <w:rPr>
                <w:vertAlign w:val="superscript"/>
              </w:rPr>
              <w:t>b</w:t>
            </w:r>
            <w:proofErr w:type="spellEnd"/>
          </w:p>
        </w:tc>
        <w:tc>
          <w:tcPr>
            <w:tcW w:w="700" w:type="pct"/>
          </w:tcPr>
          <w:p w14:paraId="11C354A2" w14:textId="41F09756"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3,007,</w:t>
            </w:r>
            <w:r w:rsidR="00AB57D6" w:rsidRPr="00425EF2">
              <w:t>925</w:t>
            </w:r>
          </w:p>
        </w:tc>
        <w:tc>
          <w:tcPr>
            <w:tcW w:w="820" w:type="pct"/>
          </w:tcPr>
          <w:p w14:paraId="0D927677" w14:textId="5243E189"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100%</w:t>
            </w:r>
          </w:p>
        </w:tc>
        <w:tc>
          <w:tcPr>
            <w:tcW w:w="657" w:type="pct"/>
          </w:tcPr>
          <w:p w14:paraId="46D75BC4" w14:textId="7ED96F6B"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2,997,376</w:t>
            </w:r>
          </w:p>
        </w:tc>
        <w:tc>
          <w:tcPr>
            <w:tcW w:w="534" w:type="pct"/>
          </w:tcPr>
          <w:p w14:paraId="4EE8524F" w14:textId="322D52CA" w:rsidR="00065E96" w:rsidRPr="00995F49" w:rsidRDefault="00065E96" w:rsidP="00AB57D6">
            <w:pPr>
              <w:pStyle w:val="TableRightText"/>
              <w:cnfStyle w:val="000000010000" w:firstRow="0" w:lastRow="0" w:firstColumn="0" w:lastColumn="0" w:oddVBand="0" w:evenVBand="0" w:oddHBand="0" w:evenHBand="1" w:firstRowFirstColumn="0" w:firstRowLastColumn="0" w:lastRowFirstColumn="0" w:lastRowLastColumn="0"/>
            </w:pPr>
            <w:r w:rsidRPr="00995F49">
              <w:t>1.000</w:t>
            </w:r>
          </w:p>
        </w:tc>
        <w:tc>
          <w:tcPr>
            <w:tcW w:w="951" w:type="pct"/>
          </w:tcPr>
          <w:p w14:paraId="41AA6DF3" w14:textId="678A979F"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2,997,</w:t>
            </w:r>
            <w:r w:rsidR="00AB57D6" w:rsidRPr="00425EF2">
              <w:t>073</w:t>
            </w:r>
          </w:p>
        </w:tc>
      </w:tr>
      <w:tr w:rsidR="00065E96" w14:paraId="5AE6E1B0" w14:textId="77777777" w:rsidTr="00065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vAlign w:val="top"/>
          </w:tcPr>
          <w:p w14:paraId="01E72799" w14:textId="75AC0A94" w:rsidR="00065E96" w:rsidRPr="00995F49" w:rsidRDefault="00065E96" w:rsidP="00065E96">
            <w:pPr>
              <w:pStyle w:val="TableLeftText"/>
            </w:pPr>
            <w:r w:rsidRPr="00995F49">
              <w:t>Kits</w:t>
            </w:r>
          </w:p>
        </w:tc>
        <w:tc>
          <w:tcPr>
            <w:tcW w:w="700" w:type="pct"/>
          </w:tcPr>
          <w:p w14:paraId="1BE6CE3C" w14:textId="321C6ED7"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966,187</w:t>
            </w:r>
          </w:p>
        </w:tc>
        <w:tc>
          <w:tcPr>
            <w:tcW w:w="820" w:type="pct"/>
          </w:tcPr>
          <w:p w14:paraId="00828961" w14:textId="0F4BC6DF"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99%</w:t>
            </w:r>
          </w:p>
        </w:tc>
        <w:tc>
          <w:tcPr>
            <w:tcW w:w="657" w:type="pct"/>
          </w:tcPr>
          <w:p w14:paraId="2ADCED7C" w14:textId="7FC4B74E"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968,</w:t>
            </w:r>
            <w:r w:rsidR="00AB57D6" w:rsidRPr="00425EF2">
              <w:t>756</w:t>
            </w:r>
          </w:p>
        </w:tc>
        <w:tc>
          <w:tcPr>
            <w:tcW w:w="534" w:type="pct"/>
          </w:tcPr>
          <w:p w14:paraId="788F7E11" w14:textId="31A8ABD0" w:rsidR="00065E96" w:rsidRPr="00995F49" w:rsidRDefault="00065E96" w:rsidP="00AB57D6">
            <w:pPr>
              <w:pStyle w:val="TableRightText"/>
              <w:cnfStyle w:val="000000100000" w:firstRow="0" w:lastRow="0" w:firstColumn="0" w:lastColumn="0" w:oddVBand="0" w:evenVBand="0" w:oddHBand="1" w:evenHBand="0" w:firstRowFirstColumn="0" w:firstRowLastColumn="0" w:lastRowFirstColumn="0" w:lastRowLastColumn="0"/>
            </w:pPr>
            <w:r w:rsidRPr="00995F49">
              <w:t>1.000</w:t>
            </w:r>
          </w:p>
        </w:tc>
        <w:tc>
          <w:tcPr>
            <w:tcW w:w="951" w:type="pct"/>
          </w:tcPr>
          <w:p w14:paraId="33E45D95" w14:textId="1B03FAE9"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968,</w:t>
            </w:r>
            <w:r w:rsidR="00AB57D6" w:rsidRPr="00425EF2">
              <w:t>756</w:t>
            </w:r>
          </w:p>
        </w:tc>
      </w:tr>
      <w:tr w:rsidR="00065E96" w14:paraId="03B52198" w14:textId="77777777" w:rsidTr="00065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vAlign w:val="top"/>
          </w:tcPr>
          <w:p w14:paraId="666CFE7E" w14:textId="0BC71E29" w:rsidR="00065E96" w:rsidRPr="00995F49" w:rsidRDefault="00065E96" w:rsidP="00065E96">
            <w:pPr>
              <w:pStyle w:val="TableLeftText"/>
            </w:pPr>
            <w:r w:rsidRPr="00995F49">
              <w:t>Multifamily</w:t>
            </w:r>
          </w:p>
        </w:tc>
        <w:tc>
          <w:tcPr>
            <w:tcW w:w="700" w:type="pct"/>
          </w:tcPr>
          <w:p w14:paraId="7E6C14A4" w14:textId="3D3D507D"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115,</w:t>
            </w:r>
            <w:r w:rsidR="00AB57D6" w:rsidRPr="00425EF2">
              <w:t>670</w:t>
            </w:r>
          </w:p>
        </w:tc>
        <w:tc>
          <w:tcPr>
            <w:tcW w:w="820" w:type="pct"/>
          </w:tcPr>
          <w:p w14:paraId="1360D4DC" w14:textId="2D85A093"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100%</w:t>
            </w:r>
          </w:p>
        </w:tc>
        <w:tc>
          <w:tcPr>
            <w:tcW w:w="657" w:type="pct"/>
          </w:tcPr>
          <w:p w14:paraId="04D2CA60" w14:textId="67C289BF"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115,</w:t>
            </w:r>
            <w:r w:rsidR="00AB57D6" w:rsidRPr="00425EF2">
              <w:t>638</w:t>
            </w:r>
          </w:p>
        </w:tc>
        <w:tc>
          <w:tcPr>
            <w:tcW w:w="534" w:type="pct"/>
          </w:tcPr>
          <w:p w14:paraId="25AA7F2C" w14:textId="73435798" w:rsidR="00065E96" w:rsidRPr="00995F49" w:rsidRDefault="00065E96" w:rsidP="00AB57D6">
            <w:pPr>
              <w:pStyle w:val="TableRightText"/>
              <w:cnfStyle w:val="000000010000" w:firstRow="0" w:lastRow="0" w:firstColumn="0" w:lastColumn="0" w:oddVBand="0" w:evenVBand="0" w:oddHBand="0" w:evenHBand="1" w:firstRowFirstColumn="0" w:firstRowLastColumn="0" w:lastRowFirstColumn="0" w:lastRowLastColumn="0"/>
            </w:pPr>
            <w:r w:rsidRPr="00995F49">
              <w:t>0.979</w:t>
            </w:r>
          </w:p>
        </w:tc>
        <w:tc>
          <w:tcPr>
            <w:tcW w:w="951" w:type="pct"/>
          </w:tcPr>
          <w:p w14:paraId="18DD7A9A" w14:textId="67B7CFDB"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114,441</w:t>
            </w:r>
          </w:p>
        </w:tc>
      </w:tr>
      <w:tr w:rsidR="00065E96" w14:paraId="059C8817" w14:textId="77777777" w:rsidTr="00065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vAlign w:val="top"/>
          </w:tcPr>
          <w:p w14:paraId="56D667CF" w14:textId="5E2FC350" w:rsidR="00065E96" w:rsidRPr="00995F49" w:rsidRDefault="00065E96" w:rsidP="00065E96">
            <w:pPr>
              <w:pStyle w:val="TableLeftText"/>
            </w:pPr>
            <w:r w:rsidRPr="00995F49">
              <w:t>Market Rate Single Family</w:t>
            </w:r>
          </w:p>
        </w:tc>
        <w:tc>
          <w:tcPr>
            <w:tcW w:w="700" w:type="pct"/>
          </w:tcPr>
          <w:p w14:paraId="7A5954C0" w14:textId="5B97C2E8"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859,266</w:t>
            </w:r>
          </w:p>
        </w:tc>
        <w:tc>
          <w:tcPr>
            <w:tcW w:w="820" w:type="pct"/>
          </w:tcPr>
          <w:p w14:paraId="501540CF" w14:textId="42E20484"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99%</w:t>
            </w:r>
          </w:p>
        </w:tc>
        <w:tc>
          <w:tcPr>
            <w:tcW w:w="657" w:type="pct"/>
          </w:tcPr>
          <w:p w14:paraId="5A64372A" w14:textId="28EAAEB7" w:rsidR="00065E96" w:rsidRPr="00995F49" w:rsidRDefault="00065E96" w:rsidP="00065E96">
            <w:pPr>
              <w:pStyle w:val="TableRightText"/>
              <w:cnfStyle w:val="000000100000" w:firstRow="0" w:lastRow="0" w:firstColumn="0" w:lastColumn="0" w:oddVBand="0" w:evenVBand="0" w:oddHBand="1" w:evenHBand="0" w:firstRowFirstColumn="0" w:firstRowLastColumn="0" w:lastRowFirstColumn="0" w:lastRowLastColumn="0"/>
            </w:pPr>
            <w:r w:rsidRPr="00995F49">
              <w:t>857,</w:t>
            </w:r>
            <w:r w:rsidR="00AB57D6" w:rsidRPr="00425EF2">
              <w:t>209</w:t>
            </w:r>
          </w:p>
        </w:tc>
        <w:tc>
          <w:tcPr>
            <w:tcW w:w="534" w:type="pct"/>
          </w:tcPr>
          <w:p w14:paraId="51A52AA9" w14:textId="2519C705" w:rsidR="00065E96" w:rsidRPr="00995F49" w:rsidRDefault="00065E96" w:rsidP="00AB57D6">
            <w:pPr>
              <w:pStyle w:val="TableRightText"/>
              <w:cnfStyle w:val="000000100000" w:firstRow="0" w:lastRow="0" w:firstColumn="0" w:lastColumn="0" w:oddVBand="0" w:evenVBand="0" w:oddHBand="1" w:evenHBand="0" w:firstRowFirstColumn="0" w:firstRowLastColumn="0" w:lastRowFirstColumn="0" w:lastRowLastColumn="0"/>
            </w:pPr>
            <w:r w:rsidRPr="00995F49">
              <w:t>0.829</w:t>
            </w:r>
          </w:p>
        </w:tc>
        <w:tc>
          <w:tcPr>
            <w:tcW w:w="951" w:type="pct"/>
          </w:tcPr>
          <w:p w14:paraId="48627E85" w14:textId="115A47BB" w:rsidR="00065E96" w:rsidRPr="00995F49" w:rsidRDefault="00AB57D6" w:rsidP="00065E96">
            <w:pPr>
              <w:pStyle w:val="TableRightText"/>
              <w:cnfStyle w:val="000000100000" w:firstRow="0" w:lastRow="0" w:firstColumn="0" w:lastColumn="0" w:oddVBand="0" w:evenVBand="0" w:oddHBand="1" w:evenHBand="0" w:firstRowFirstColumn="0" w:firstRowLastColumn="0" w:lastRowFirstColumn="0" w:lastRowLastColumn="0"/>
            </w:pPr>
            <w:r w:rsidRPr="00425EF2">
              <w:t>707,347</w:t>
            </w:r>
          </w:p>
        </w:tc>
      </w:tr>
      <w:tr w:rsidR="00065E96" w14:paraId="0DDB1EAA" w14:textId="77777777" w:rsidTr="00065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7E99A3F4" w14:textId="77777777" w:rsidR="00065E96" w:rsidRPr="00995F49" w:rsidRDefault="00065E96" w:rsidP="00065E96">
            <w:pPr>
              <w:pStyle w:val="TableLeftText"/>
              <w:rPr>
                <w:b/>
                <w:bCs/>
              </w:rPr>
            </w:pPr>
            <w:r w:rsidRPr="00995F49">
              <w:rPr>
                <w:i/>
                <w:iCs/>
              </w:rPr>
              <w:t>Residential Program Subtotal</w:t>
            </w:r>
          </w:p>
        </w:tc>
        <w:tc>
          <w:tcPr>
            <w:tcW w:w="700" w:type="pct"/>
          </w:tcPr>
          <w:p w14:paraId="6733B1F6" w14:textId="43D87FBF"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10,123,</w:t>
            </w:r>
            <w:r w:rsidR="00AB57D6" w:rsidRPr="00425EF2">
              <w:t>653</w:t>
            </w:r>
          </w:p>
        </w:tc>
        <w:tc>
          <w:tcPr>
            <w:tcW w:w="820" w:type="pct"/>
          </w:tcPr>
          <w:p w14:paraId="453F20FB" w14:textId="7E67DCE4" w:rsidR="00065E96" w:rsidRPr="00995F49" w:rsidRDefault="00AB57D6" w:rsidP="00065E96">
            <w:pPr>
              <w:pStyle w:val="TableRightText"/>
              <w:cnfStyle w:val="000000010000" w:firstRow="0" w:lastRow="0" w:firstColumn="0" w:lastColumn="0" w:oddVBand="0" w:evenVBand="0" w:oddHBand="0" w:evenHBand="1" w:firstRowFirstColumn="0" w:firstRowLastColumn="0" w:lastRowFirstColumn="0" w:lastRowLastColumn="0"/>
            </w:pPr>
            <w:r w:rsidRPr="00425EF2">
              <w:t>100</w:t>
            </w:r>
            <w:r w:rsidR="00065E96" w:rsidRPr="00995F49">
              <w:t>%</w:t>
            </w:r>
          </w:p>
        </w:tc>
        <w:tc>
          <w:tcPr>
            <w:tcW w:w="657" w:type="pct"/>
          </w:tcPr>
          <w:p w14:paraId="21E10544" w14:textId="0D7BD4CB" w:rsidR="00065E96" w:rsidRPr="00995F49" w:rsidRDefault="00065E96" w:rsidP="00065E96">
            <w:pPr>
              <w:pStyle w:val="TableRightText"/>
              <w:cnfStyle w:val="000000010000" w:firstRow="0" w:lastRow="0" w:firstColumn="0" w:lastColumn="0" w:oddVBand="0" w:evenVBand="0" w:oddHBand="0" w:evenHBand="1" w:firstRowFirstColumn="0" w:firstRowLastColumn="0" w:lastRowFirstColumn="0" w:lastRowLastColumn="0"/>
            </w:pPr>
            <w:r w:rsidRPr="00995F49">
              <w:t>10,241,</w:t>
            </w:r>
            <w:r w:rsidR="00AB57D6" w:rsidRPr="00425EF2">
              <w:t>312</w:t>
            </w:r>
          </w:p>
        </w:tc>
        <w:tc>
          <w:tcPr>
            <w:tcW w:w="534" w:type="pct"/>
          </w:tcPr>
          <w:p w14:paraId="5093D180" w14:textId="0EF1898E" w:rsidR="00065E96" w:rsidRPr="00995F49" w:rsidRDefault="00065E96" w:rsidP="00AB57D6">
            <w:pPr>
              <w:pStyle w:val="TableRightText"/>
              <w:cnfStyle w:val="000000010000" w:firstRow="0" w:lastRow="0" w:firstColumn="0" w:lastColumn="0" w:oddVBand="0" w:evenVBand="0" w:oddHBand="0" w:evenHBand="1" w:firstRowFirstColumn="0" w:firstRowLastColumn="0" w:lastRowFirstColumn="0" w:lastRowLastColumn="0"/>
            </w:pPr>
            <w:r w:rsidRPr="00995F49">
              <w:t>0.951</w:t>
            </w:r>
          </w:p>
        </w:tc>
        <w:tc>
          <w:tcPr>
            <w:tcW w:w="951" w:type="pct"/>
          </w:tcPr>
          <w:p w14:paraId="51D9067F" w14:textId="45704320" w:rsidR="00065E96" w:rsidRPr="00995F49" w:rsidRDefault="00AB57D6" w:rsidP="00065E96">
            <w:pPr>
              <w:pStyle w:val="TableRightText"/>
              <w:cnfStyle w:val="000000010000" w:firstRow="0" w:lastRow="0" w:firstColumn="0" w:lastColumn="0" w:oddVBand="0" w:evenVBand="0" w:oddHBand="0" w:evenHBand="1" w:firstRowFirstColumn="0" w:firstRowLastColumn="0" w:lastRowFirstColumn="0" w:lastRowLastColumn="0"/>
            </w:pPr>
            <w:r w:rsidRPr="00425EF2">
              <w:t>9,687,157</w:t>
            </w:r>
          </w:p>
        </w:tc>
      </w:tr>
      <w:tr w:rsidR="00065E96" w14:paraId="15D707D8" w14:textId="77777777" w:rsidTr="00065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Borders>
              <w:top w:val="none" w:sz="0" w:space="0" w:color="auto"/>
              <w:left w:val="none" w:sz="0" w:space="0" w:color="auto"/>
              <w:bottom w:val="none" w:sz="0" w:space="0" w:color="auto"/>
              <w:right w:val="none" w:sz="0" w:space="0" w:color="auto"/>
            </w:tcBorders>
          </w:tcPr>
          <w:p w14:paraId="2A342225" w14:textId="77777777" w:rsidR="00065E96" w:rsidRPr="00995F49" w:rsidRDefault="00065E96" w:rsidP="00065E96">
            <w:pPr>
              <w:pStyle w:val="TableLeftText"/>
              <w:keepNext/>
              <w:keepLines/>
              <w:rPr>
                <w:b/>
                <w:bCs/>
              </w:rPr>
            </w:pPr>
            <w:r w:rsidRPr="00995F49">
              <w:t>Residential NPSO Adder</w:t>
            </w:r>
          </w:p>
        </w:tc>
        <w:tc>
          <w:tcPr>
            <w:tcW w:w="700" w:type="pct"/>
            <w:tcBorders>
              <w:top w:val="none" w:sz="0" w:space="0" w:color="auto"/>
              <w:left w:val="none" w:sz="0" w:space="0" w:color="auto"/>
              <w:bottom w:val="none" w:sz="0" w:space="0" w:color="auto"/>
              <w:right w:val="none" w:sz="0" w:space="0" w:color="auto"/>
            </w:tcBorders>
            <w:shd w:val="thinDiagStripe" w:color="4A4D56" w:themeColor="text1" w:fill="auto"/>
          </w:tcPr>
          <w:p w14:paraId="2D0EBCBC"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820" w:type="pct"/>
            <w:tcBorders>
              <w:top w:val="none" w:sz="0" w:space="0" w:color="auto"/>
              <w:left w:val="none" w:sz="0" w:space="0" w:color="auto"/>
              <w:bottom w:val="none" w:sz="0" w:space="0" w:color="auto"/>
              <w:right w:val="none" w:sz="0" w:space="0" w:color="auto"/>
            </w:tcBorders>
            <w:shd w:val="thinDiagStripe" w:color="4A4D56" w:themeColor="text1" w:fill="auto"/>
          </w:tcPr>
          <w:p w14:paraId="296B433A"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657" w:type="pct"/>
            <w:tcBorders>
              <w:top w:val="none" w:sz="0" w:space="0" w:color="auto"/>
              <w:left w:val="none" w:sz="0" w:space="0" w:color="auto"/>
              <w:bottom w:val="none" w:sz="0" w:space="0" w:color="auto"/>
              <w:right w:val="none" w:sz="0" w:space="0" w:color="auto"/>
            </w:tcBorders>
            <w:shd w:val="thinDiagStripe" w:color="4A4D56" w:themeColor="text1" w:fill="auto"/>
          </w:tcPr>
          <w:p w14:paraId="12FED420"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534" w:type="pct"/>
            <w:tcBorders>
              <w:top w:val="none" w:sz="0" w:space="0" w:color="auto"/>
              <w:left w:val="none" w:sz="0" w:space="0" w:color="auto"/>
              <w:bottom w:val="none" w:sz="0" w:space="0" w:color="auto"/>
              <w:right w:val="none" w:sz="0" w:space="0" w:color="auto"/>
            </w:tcBorders>
            <w:shd w:val="thinDiagStripe" w:color="4A4D56" w:themeColor="text1" w:fill="auto"/>
          </w:tcPr>
          <w:p w14:paraId="551C911D"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951" w:type="pct"/>
            <w:tcBorders>
              <w:top w:val="none" w:sz="0" w:space="0" w:color="auto"/>
              <w:left w:val="none" w:sz="0" w:space="0" w:color="auto"/>
              <w:bottom w:val="none" w:sz="0" w:space="0" w:color="auto"/>
              <w:right w:val="none" w:sz="0" w:space="0" w:color="auto"/>
            </w:tcBorders>
          </w:tcPr>
          <w:p w14:paraId="43F7D5EF" w14:textId="3FD238E4" w:rsidR="00065E96" w:rsidRPr="00995F49" w:rsidRDefault="00065E96" w:rsidP="00065E96">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174,714</w:t>
            </w:r>
          </w:p>
        </w:tc>
      </w:tr>
      <w:tr w:rsidR="00065E96" w14:paraId="294FD403" w14:textId="77777777" w:rsidTr="00065E96">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338" w:type="pct"/>
            <w:tcBorders>
              <w:top w:val="none" w:sz="0" w:space="0" w:color="auto"/>
              <w:left w:val="none" w:sz="0" w:space="0" w:color="auto"/>
              <w:bottom w:val="none" w:sz="0" w:space="0" w:color="auto"/>
              <w:right w:val="none" w:sz="0" w:space="0" w:color="auto"/>
            </w:tcBorders>
          </w:tcPr>
          <w:p w14:paraId="7554B106" w14:textId="08161426" w:rsidR="00065E96" w:rsidRPr="00995F49" w:rsidRDefault="00826924" w:rsidP="00065E96">
            <w:pPr>
              <w:pStyle w:val="TableLeftText"/>
              <w:keepNext/>
              <w:keepLines/>
              <w:rPr>
                <w:b/>
                <w:bCs/>
              </w:rPr>
            </w:pPr>
            <w:r>
              <w:t>(b-25)</w:t>
            </w:r>
            <w:r w:rsidR="00065E96" w:rsidRPr="00995F49">
              <w:t xml:space="preserve"> Conversions</w:t>
            </w:r>
          </w:p>
        </w:tc>
        <w:tc>
          <w:tcPr>
            <w:tcW w:w="700" w:type="pct"/>
            <w:tcBorders>
              <w:top w:val="none" w:sz="0" w:space="0" w:color="auto"/>
              <w:left w:val="none" w:sz="0" w:space="0" w:color="auto"/>
              <w:bottom w:val="none" w:sz="0" w:space="0" w:color="auto"/>
              <w:right w:val="none" w:sz="0" w:space="0" w:color="auto"/>
            </w:tcBorders>
            <w:shd w:val="thinDiagStripe" w:color="4A4D56" w:themeColor="text1" w:fill="auto"/>
          </w:tcPr>
          <w:p w14:paraId="4D181EED" w14:textId="77777777" w:rsidR="00065E96" w:rsidRPr="00995F49" w:rsidRDefault="00065E96" w:rsidP="00065E96">
            <w:pPr>
              <w:pStyle w:val="BodyText"/>
              <w:keepNext/>
              <w:keepLines/>
              <w:jc w:val="right"/>
              <w:cnfStyle w:val="000000010000" w:firstRow="0" w:lastRow="0" w:firstColumn="0" w:lastColumn="0" w:oddVBand="0" w:evenVBand="0" w:oddHBand="0" w:evenHBand="1" w:firstRowFirstColumn="0" w:firstRowLastColumn="0" w:lastRowFirstColumn="0" w:lastRowLastColumn="0"/>
              <w:rPr>
                <w:sz w:val="20"/>
              </w:rPr>
            </w:pPr>
          </w:p>
        </w:tc>
        <w:tc>
          <w:tcPr>
            <w:tcW w:w="820" w:type="pct"/>
            <w:tcBorders>
              <w:top w:val="none" w:sz="0" w:space="0" w:color="auto"/>
              <w:left w:val="none" w:sz="0" w:space="0" w:color="auto"/>
              <w:bottom w:val="none" w:sz="0" w:space="0" w:color="auto"/>
              <w:right w:val="none" w:sz="0" w:space="0" w:color="auto"/>
            </w:tcBorders>
            <w:shd w:val="thinDiagStripe" w:color="4A4D56" w:themeColor="text1" w:fill="auto"/>
          </w:tcPr>
          <w:p w14:paraId="31674BBB" w14:textId="77777777" w:rsidR="00065E96" w:rsidRPr="00995F49" w:rsidRDefault="00065E96" w:rsidP="00065E96">
            <w:pPr>
              <w:pStyle w:val="BodyText"/>
              <w:keepNext/>
              <w:keepLines/>
              <w:jc w:val="right"/>
              <w:cnfStyle w:val="000000010000" w:firstRow="0" w:lastRow="0" w:firstColumn="0" w:lastColumn="0" w:oddVBand="0" w:evenVBand="0" w:oddHBand="0" w:evenHBand="1" w:firstRowFirstColumn="0" w:firstRowLastColumn="0" w:lastRowFirstColumn="0" w:lastRowLastColumn="0"/>
              <w:rPr>
                <w:sz w:val="20"/>
              </w:rPr>
            </w:pPr>
          </w:p>
        </w:tc>
        <w:tc>
          <w:tcPr>
            <w:tcW w:w="657" w:type="pct"/>
            <w:tcBorders>
              <w:top w:val="none" w:sz="0" w:space="0" w:color="auto"/>
              <w:left w:val="none" w:sz="0" w:space="0" w:color="auto"/>
              <w:bottom w:val="none" w:sz="0" w:space="0" w:color="auto"/>
              <w:right w:val="none" w:sz="0" w:space="0" w:color="auto"/>
            </w:tcBorders>
            <w:shd w:val="thinDiagStripe" w:color="4A4D56" w:themeColor="text1" w:fill="auto"/>
          </w:tcPr>
          <w:p w14:paraId="62D11268" w14:textId="77777777" w:rsidR="00065E96" w:rsidRPr="00995F49" w:rsidRDefault="00065E96" w:rsidP="00065E96">
            <w:pPr>
              <w:pStyle w:val="BodyText"/>
              <w:keepNext/>
              <w:keepLines/>
              <w:jc w:val="right"/>
              <w:cnfStyle w:val="000000010000" w:firstRow="0" w:lastRow="0" w:firstColumn="0" w:lastColumn="0" w:oddVBand="0" w:evenVBand="0" w:oddHBand="0" w:evenHBand="1" w:firstRowFirstColumn="0" w:firstRowLastColumn="0" w:lastRowFirstColumn="0" w:lastRowLastColumn="0"/>
              <w:rPr>
                <w:sz w:val="20"/>
              </w:rPr>
            </w:pPr>
          </w:p>
        </w:tc>
        <w:tc>
          <w:tcPr>
            <w:tcW w:w="534" w:type="pct"/>
            <w:tcBorders>
              <w:top w:val="none" w:sz="0" w:space="0" w:color="auto"/>
              <w:left w:val="none" w:sz="0" w:space="0" w:color="auto"/>
              <w:bottom w:val="none" w:sz="0" w:space="0" w:color="auto"/>
              <w:right w:val="none" w:sz="0" w:space="0" w:color="auto"/>
            </w:tcBorders>
            <w:shd w:val="thinDiagStripe" w:color="4A4D56" w:themeColor="text1" w:fill="auto"/>
          </w:tcPr>
          <w:p w14:paraId="09BC18F2" w14:textId="77777777" w:rsidR="00065E96" w:rsidRPr="00995F49" w:rsidRDefault="00065E96" w:rsidP="00065E96">
            <w:pPr>
              <w:pStyle w:val="BodyText"/>
              <w:keepNext/>
              <w:keepLines/>
              <w:jc w:val="right"/>
              <w:cnfStyle w:val="000000010000" w:firstRow="0" w:lastRow="0" w:firstColumn="0" w:lastColumn="0" w:oddVBand="0" w:evenVBand="0" w:oddHBand="0" w:evenHBand="1" w:firstRowFirstColumn="0" w:firstRowLastColumn="0" w:lastRowFirstColumn="0" w:lastRowLastColumn="0"/>
              <w:rPr>
                <w:sz w:val="20"/>
              </w:rPr>
            </w:pPr>
          </w:p>
        </w:tc>
        <w:tc>
          <w:tcPr>
            <w:tcW w:w="951" w:type="pct"/>
            <w:tcBorders>
              <w:top w:val="none" w:sz="0" w:space="0" w:color="auto"/>
              <w:left w:val="none" w:sz="0" w:space="0" w:color="auto"/>
              <w:bottom w:val="none" w:sz="0" w:space="0" w:color="auto"/>
              <w:right w:val="none" w:sz="0" w:space="0" w:color="auto"/>
            </w:tcBorders>
          </w:tcPr>
          <w:p w14:paraId="1015A461" w14:textId="0EB16CDB" w:rsidR="00065E96" w:rsidRPr="00995F49" w:rsidRDefault="00065E96" w:rsidP="00065E96">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-963,768</w:t>
            </w:r>
          </w:p>
        </w:tc>
      </w:tr>
      <w:tr w:rsidR="00065E96" w14:paraId="02F551C8" w14:textId="77777777" w:rsidTr="00065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14:paraId="706D78CD" w14:textId="7181A45B" w:rsidR="00065E96" w:rsidRPr="00995F49" w:rsidRDefault="00AB57D6" w:rsidP="00065E96">
            <w:pPr>
              <w:pStyle w:val="TableLeftText"/>
              <w:rPr>
                <w:rStyle w:val="Strong"/>
                <w:rFonts w:ascii="Franklin Gothic Book" w:hAnsi="Franklin Gothic Book"/>
                <w:color w:val="4A4D56" w:themeColor="text1"/>
                <w:sz w:val="20"/>
              </w:rPr>
            </w:pPr>
            <w:r w:rsidRPr="00995F49">
              <w:rPr>
                <w:rStyle w:val="Strong"/>
                <w:rFonts w:ascii="Franklin Gothic Book" w:hAnsi="Franklin Gothic Book"/>
                <w:color w:val="4A4D56" w:themeColor="text1"/>
                <w:sz w:val="20"/>
              </w:rPr>
              <w:t>Market Effects</w:t>
            </w:r>
          </w:p>
        </w:tc>
        <w:tc>
          <w:tcPr>
            <w:tcW w:w="700" w:type="pct"/>
            <w:shd w:val="thinDiagStripe" w:color="4A4D56" w:themeColor="text1" w:fill="auto"/>
          </w:tcPr>
          <w:p w14:paraId="32C03F5E"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820" w:type="pct"/>
            <w:shd w:val="thinDiagStripe" w:color="4A4D56" w:themeColor="text1" w:fill="auto"/>
          </w:tcPr>
          <w:p w14:paraId="144BCC66"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657" w:type="pct"/>
            <w:shd w:val="thinDiagStripe" w:color="4A4D56" w:themeColor="text1" w:fill="auto"/>
          </w:tcPr>
          <w:p w14:paraId="3AED10F7"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534" w:type="pct"/>
            <w:shd w:val="thinDiagStripe" w:color="4A4D56" w:themeColor="text1" w:fill="auto"/>
          </w:tcPr>
          <w:p w14:paraId="33B09824" w14:textId="77777777" w:rsidR="00065E96" w:rsidRPr="00995F49" w:rsidRDefault="00065E96" w:rsidP="00065E96">
            <w:pPr>
              <w:pStyle w:val="BodyText"/>
              <w:keepNext/>
              <w:keepLines/>
              <w:jc w:val="right"/>
              <w:cnfStyle w:val="000000100000" w:firstRow="0" w:lastRow="0" w:firstColumn="0" w:lastColumn="0" w:oddVBand="0" w:evenVBand="0" w:oddHBand="1" w:evenHBand="0" w:firstRowFirstColumn="0" w:firstRowLastColumn="0" w:lastRowFirstColumn="0" w:lastRowLastColumn="0"/>
              <w:rPr>
                <w:sz w:val="20"/>
              </w:rPr>
            </w:pPr>
          </w:p>
        </w:tc>
        <w:tc>
          <w:tcPr>
            <w:tcW w:w="951" w:type="pct"/>
          </w:tcPr>
          <w:p w14:paraId="18C970B3" w14:textId="55E68D5F" w:rsidR="00065E96" w:rsidRPr="00995F49" w:rsidRDefault="00AB57D6" w:rsidP="00065E96">
            <w:pPr>
              <w:pStyle w:val="TableRightText"/>
              <w:keepNext/>
              <w:keepLines/>
              <w:cnfStyle w:val="000000100000" w:firstRow="0" w:lastRow="0" w:firstColumn="0" w:lastColumn="0" w:oddVBand="0" w:evenVBand="0" w:oddHBand="1" w:evenHBand="0" w:firstRowFirstColumn="0" w:firstRowLastColumn="0" w:lastRowFirstColumn="0" w:lastRowLastColumn="0"/>
              <w:rPr>
                <w:rFonts w:cs="Calibri"/>
              </w:rPr>
            </w:pPr>
            <w:r w:rsidRPr="00EE029C">
              <w:t>23,542</w:t>
            </w:r>
          </w:p>
        </w:tc>
      </w:tr>
      <w:tr w:rsidR="00065E96" w14:paraId="7A03A5AD" w14:textId="77777777" w:rsidTr="00065E9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38" w:type="pct"/>
            <w:tcBorders>
              <w:top w:val="none" w:sz="0" w:space="0" w:color="auto"/>
              <w:left w:val="none" w:sz="0" w:space="0" w:color="auto"/>
              <w:bottom w:val="none" w:sz="0" w:space="0" w:color="auto"/>
              <w:right w:val="none" w:sz="0" w:space="0" w:color="auto"/>
            </w:tcBorders>
          </w:tcPr>
          <w:p w14:paraId="76854875" w14:textId="77777777" w:rsidR="00065E96" w:rsidRPr="00AB57D6" w:rsidRDefault="00065E96" w:rsidP="00065E96">
            <w:pPr>
              <w:pStyle w:val="TableLeftText"/>
              <w:rPr>
                <w:rFonts w:asciiTheme="majorHAnsi" w:hAnsiTheme="majorHAnsi"/>
                <w:b w:val="0"/>
              </w:rPr>
            </w:pPr>
            <w:r w:rsidRPr="00AB57D6">
              <w:rPr>
                <w:rStyle w:val="Strong"/>
                <w:rFonts w:asciiTheme="majorHAnsi" w:hAnsiTheme="majorHAnsi"/>
                <w:b w:val="0"/>
                <w:color w:val="4A4D56" w:themeColor="text1"/>
                <w:sz w:val="20"/>
              </w:rPr>
              <w:t>Residential Program Total</w:t>
            </w:r>
          </w:p>
        </w:tc>
        <w:tc>
          <w:tcPr>
            <w:tcW w:w="700" w:type="pct"/>
            <w:tcBorders>
              <w:top w:val="none" w:sz="0" w:space="0" w:color="auto"/>
              <w:left w:val="none" w:sz="0" w:space="0" w:color="auto"/>
              <w:bottom w:val="none" w:sz="0" w:space="0" w:color="auto"/>
              <w:right w:val="none" w:sz="0" w:space="0" w:color="auto"/>
            </w:tcBorders>
            <w:shd w:val="thinDiagStripe" w:color="4A4D56" w:themeColor="text1" w:fill="auto"/>
          </w:tcPr>
          <w:p w14:paraId="7239BABE" w14:textId="77777777" w:rsidR="00065E96" w:rsidRPr="00AB57D6" w:rsidRDefault="00065E96" w:rsidP="00065E96">
            <w:pPr>
              <w:pStyle w:val="BodyText"/>
              <w:keepNext/>
              <w:keepLines/>
              <w:jc w:val="righ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820" w:type="pct"/>
            <w:tcBorders>
              <w:top w:val="none" w:sz="0" w:space="0" w:color="auto"/>
              <w:left w:val="none" w:sz="0" w:space="0" w:color="auto"/>
              <w:bottom w:val="none" w:sz="0" w:space="0" w:color="auto"/>
              <w:right w:val="none" w:sz="0" w:space="0" w:color="auto"/>
            </w:tcBorders>
            <w:shd w:val="thinDiagStripe" w:color="4A4D56" w:themeColor="text1" w:fill="auto"/>
          </w:tcPr>
          <w:p w14:paraId="2BBE102C" w14:textId="77777777" w:rsidR="00065E96" w:rsidRPr="00AB57D6" w:rsidRDefault="00065E96" w:rsidP="00065E96">
            <w:pPr>
              <w:pStyle w:val="BodyText"/>
              <w:keepNext/>
              <w:keepLines/>
              <w:jc w:val="righ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657" w:type="pct"/>
            <w:tcBorders>
              <w:top w:val="none" w:sz="0" w:space="0" w:color="auto"/>
              <w:left w:val="none" w:sz="0" w:space="0" w:color="auto"/>
              <w:bottom w:val="none" w:sz="0" w:space="0" w:color="auto"/>
              <w:right w:val="none" w:sz="0" w:space="0" w:color="auto"/>
            </w:tcBorders>
            <w:shd w:val="thinDiagStripe" w:color="4A4D56" w:themeColor="text1" w:fill="auto"/>
          </w:tcPr>
          <w:p w14:paraId="357F3948" w14:textId="77777777" w:rsidR="00065E96" w:rsidRPr="00AB57D6" w:rsidRDefault="00065E96" w:rsidP="00065E96">
            <w:pPr>
              <w:pStyle w:val="BodyText"/>
              <w:keepNext/>
              <w:keepLines/>
              <w:jc w:val="righ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534" w:type="pct"/>
            <w:tcBorders>
              <w:top w:val="none" w:sz="0" w:space="0" w:color="auto"/>
              <w:left w:val="none" w:sz="0" w:space="0" w:color="auto"/>
              <w:bottom w:val="none" w:sz="0" w:space="0" w:color="auto"/>
              <w:right w:val="none" w:sz="0" w:space="0" w:color="auto"/>
            </w:tcBorders>
            <w:shd w:val="thinDiagStripe" w:color="4A4D56" w:themeColor="text1" w:fill="auto"/>
          </w:tcPr>
          <w:p w14:paraId="6CC55C11" w14:textId="77777777" w:rsidR="00065E96" w:rsidRPr="00AB57D6" w:rsidRDefault="00065E96" w:rsidP="00065E96">
            <w:pPr>
              <w:pStyle w:val="BodyText"/>
              <w:keepNext/>
              <w:keepLines/>
              <w:jc w:val="right"/>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951" w:type="pct"/>
            <w:tcBorders>
              <w:top w:val="none" w:sz="0" w:space="0" w:color="auto"/>
              <w:left w:val="none" w:sz="0" w:space="0" w:color="auto"/>
              <w:bottom w:val="none" w:sz="0" w:space="0" w:color="auto"/>
              <w:right w:val="none" w:sz="0" w:space="0" w:color="auto"/>
            </w:tcBorders>
          </w:tcPr>
          <w:p w14:paraId="6A69DB01" w14:textId="330B7584" w:rsidR="00065E96" w:rsidRPr="00AB57D6" w:rsidRDefault="00065E96" w:rsidP="00065E96">
            <w:pPr>
              <w:pStyle w:val="TableRightText"/>
              <w:keepNext/>
              <w:keepLines/>
              <w:cnfStyle w:val="010000000000" w:firstRow="0" w:lastRow="1" w:firstColumn="0" w:lastColumn="0" w:oddVBand="0" w:evenVBand="0" w:oddHBand="0" w:evenHBand="0" w:firstRowFirstColumn="0" w:firstRowLastColumn="0" w:lastRowFirstColumn="0" w:lastRowLastColumn="0"/>
              <w:rPr>
                <w:rStyle w:val="Strong"/>
                <w:rFonts w:asciiTheme="majorHAnsi" w:hAnsiTheme="majorHAnsi"/>
                <w:b w:val="0"/>
                <w:sz w:val="20"/>
              </w:rPr>
            </w:pPr>
            <w:r w:rsidRPr="00AB57D6">
              <w:rPr>
                <w:rFonts w:asciiTheme="majorHAnsi" w:hAnsiTheme="majorHAnsi"/>
                <w:b w:val="0"/>
              </w:rPr>
              <w:t>8,921,646</w:t>
            </w:r>
          </w:p>
        </w:tc>
      </w:tr>
    </w:tbl>
    <w:p w14:paraId="16A6EC55" w14:textId="77777777" w:rsidR="006A4ACC" w:rsidRPr="00EC3C94" w:rsidRDefault="006A4ACC" w:rsidP="006A4ACC">
      <w:pPr>
        <w:pStyle w:val="TableFootnote"/>
        <w:rPr>
          <w:rStyle w:val="Superscript"/>
          <w:noProof w:val="0"/>
          <w:vertAlign w:val="baseline"/>
        </w:rPr>
      </w:pPr>
      <w:r>
        <w:rPr>
          <w:rStyle w:val="Superscript"/>
          <w:noProof w:val="0"/>
        </w:rPr>
        <w:t xml:space="preserve">a </w:t>
      </w:r>
      <w:r>
        <w:rPr>
          <w:rStyle w:val="Superscript"/>
          <w:noProof w:val="0"/>
          <w:vertAlign w:val="baseline"/>
        </w:rPr>
        <w:t>Includes carryover savings.</w:t>
      </w:r>
    </w:p>
    <w:p w14:paraId="1CC5265D" w14:textId="77777777" w:rsidR="006A4ACC" w:rsidRDefault="006A4ACC" w:rsidP="006A4ACC">
      <w:pPr>
        <w:pStyle w:val="TableFootnote"/>
        <w:rPr>
          <w:rStyle w:val="Superscript"/>
          <w:noProof w:val="0"/>
        </w:rPr>
      </w:pPr>
      <w:r>
        <w:rPr>
          <w:rStyle w:val="Superscript"/>
          <w:noProof w:val="0"/>
        </w:rPr>
        <w:t xml:space="preserve">b </w:t>
      </w:r>
      <w:r>
        <w:rPr>
          <w:rStyle w:val="Superscript"/>
          <w:noProof w:val="0"/>
          <w:vertAlign w:val="baseline"/>
        </w:rPr>
        <w:t>Includes IQ Single Family, IQ CAA, IQ Multifamily, Healthier Home, Joint Utility, Accessibility Offering, MHAS, and Smart Savers channel savings, as well as carryover savings.</w:t>
      </w:r>
    </w:p>
    <w:p w14:paraId="525D7B13" w14:textId="77777777" w:rsidR="006A4ACC" w:rsidRPr="00EC3C94" w:rsidRDefault="006A4ACC" w:rsidP="006A4ACC">
      <w:pPr>
        <w:pStyle w:val="TableFootnote"/>
        <w:rPr>
          <w:rStyle w:val="Superscript"/>
          <w:noProof w:val="0"/>
          <w:vertAlign w:val="baseline"/>
        </w:rPr>
      </w:pPr>
      <w:r>
        <w:rPr>
          <w:rStyle w:val="Superscript"/>
          <w:noProof w:val="0"/>
        </w:rPr>
        <w:t xml:space="preserve">d </w:t>
      </w:r>
      <w:r>
        <w:rPr>
          <w:rStyle w:val="Superscript"/>
          <w:noProof w:val="0"/>
          <w:vertAlign w:val="baseline"/>
        </w:rPr>
        <w:t>Includes savings from School Kits, Community Kits, Smart Home Kits, Mobile Home Kits, High School Innovation Kits, Joint Utility Kits, as well as associated carryover savings.</w:t>
      </w:r>
    </w:p>
    <w:p w14:paraId="3F4C8F0C" w14:textId="49BF0B33" w:rsidR="00593BE4" w:rsidRPr="006A4ACC" w:rsidRDefault="006A4ACC" w:rsidP="006A4ACC">
      <w:pPr>
        <w:pStyle w:val="TableFootnote"/>
        <w:rPr>
          <w:vertAlign w:val="superscript"/>
        </w:rPr>
      </w:pPr>
      <w:r>
        <w:rPr>
          <w:vertAlign w:val="superscript"/>
        </w:rPr>
        <w:t>f</w:t>
      </w:r>
      <w:r w:rsidRPr="00EC3C94">
        <w:rPr>
          <w:vertAlign w:val="superscript"/>
        </w:rPr>
        <w:t xml:space="preserve"> </w:t>
      </w:r>
      <w:r w:rsidR="003D5A1E">
        <w:t xml:space="preserve">See Section </w:t>
      </w:r>
      <w:r w:rsidR="003D5A1E">
        <w:fldChar w:fldCharType="begin"/>
      </w:r>
      <w:r w:rsidR="003D5A1E">
        <w:instrText xml:space="preserve"> REF _Ref230112651 \r \h </w:instrText>
      </w:r>
      <w:r w:rsidR="003D5A1E">
        <w:fldChar w:fldCharType="separate"/>
      </w:r>
      <w:r w:rsidR="003D5A1E">
        <w:t>2.3</w:t>
      </w:r>
      <w:r w:rsidR="003D5A1E">
        <w:fldChar w:fldCharType="end"/>
      </w:r>
      <w:r w:rsidR="003D5A1E">
        <w:t xml:space="preserve"> for more details</w:t>
      </w:r>
      <w:r>
        <w:t>.</w:t>
      </w:r>
    </w:p>
    <w:p w14:paraId="412425D3" w14:textId="519E10C6" w:rsidR="00256285" w:rsidRPr="003D5A1E" w:rsidRDefault="00256285" w:rsidP="0080158F">
      <w:pPr>
        <w:pStyle w:val="Heading3"/>
      </w:pPr>
      <w:bookmarkStart w:id="75" w:name="_Toc233113964"/>
      <w:r w:rsidRPr="003D5A1E">
        <w:t>2022 Annual Savings</w:t>
      </w:r>
      <w:bookmarkEnd w:id="75"/>
    </w:p>
    <w:p w14:paraId="27532137" w14:textId="1F027C8D" w:rsidR="002B04CB" w:rsidRDefault="002B04CB" w:rsidP="002B04CB">
      <w:r w:rsidRPr="00CA2ACF">
        <w:t xml:space="preserve">The 2022 Residential Program achieved </w:t>
      </w:r>
      <w:r>
        <w:t>153,806</w:t>
      </w:r>
      <w:r w:rsidRPr="00CA2ACF">
        <w:t xml:space="preserve"> MWh, </w:t>
      </w:r>
      <w:r>
        <w:t>23.22</w:t>
      </w:r>
      <w:r w:rsidRPr="00CA2ACF">
        <w:t xml:space="preserve"> MW, and </w:t>
      </w:r>
      <w:r>
        <w:t>2,171,063</w:t>
      </w:r>
      <w:r w:rsidRPr="00CA2ACF">
        <w:t xml:space="preserve"> </w:t>
      </w:r>
      <w:proofErr w:type="spellStart"/>
      <w:r w:rsidRPr="00CA2ACF">
        <w:t>therms</w:t>
      </w:r>
      <w:proofErr w:type="spellEnd"/>
      <w:r w:rsidRPr="00CA2ACF">
        <w:t xml:space="preserve"> in verified net savings to be counted toward AIC’s energy savings goals. These savings include a non-participant spillover (NPSO) “adder” on net savings.</w:t>
      </w:r>
      <w:r>
        <w:rPr>
          <w:rStyle w:val="FootnoteReference"/>
        </w:rPr>
        <w:footnoteReference w:id="10"/>
      </w:r>
      <w:r>
        <w:t>,</w:t>
      </w:r>
      <w:r>
        <w:rPr>
          <w:rStyle w:val="FootnoteReference"/>
        </w:rPr>
        <w:footnoteReference w:id="11"/>
      </w:r>
      <w:r>
        <w:t xml:space="preserve"> </w:t>
      </w:r>
      <w:r w:rsidRPr="00CA2ACF">
        <w:t xml:space="preserve">These savings are also reported after accounting for the </w:t>
      </w:r>
      <w:proofErr w:type="gramStart"/>
      <w:r w:rsidRPr="00CA2ACF">
        <w:t>legislatively-allowed</w:t>
      </w:r>
      <w:proofErr w:type="gramEnd"/>
      <w:r w:rsidRPr="00CA2ACF">
        <w:t xml:space="preserve"> conversion of other fuel savings to electric energy savings for the purpose of goal attainment. </w:t>
      </w:r>
      <w:r>
        <w:fldChar w:fldCharType="begin"/>
      </w:r>
      <w:r>
        <w:instrText xml:space="preserve"> REF _Ref133676460 \h </w:instrText>
      </w:r>
      <w:r>
        <w:fldChar w:fldCharType="separate"/>
      </w:r>
      <w:r w:rsidR="00B13E54">
        <w:t xml:space="preserve">Table </w:t>
      </w:r>
      <w:r w:rsidR="00B13E54">
        <w:rPr>
          <w:noProof/>
        </w:rPr>
        <w:t>25</w:t>
      </w:r>
      <w:r>
        <w:fldChar w:fldCharType="end"/>
      </w:r>
      <w:r>
        <w:t xml:space="preserve">, </w:t>
      </w:r>
      <w:r>
        <w:fldChar w:fldCharType="begin"/>
      </w:r>
      <w:r>
        <w:instrText xml:space="preserve"> REF _Ref133676461 \h </w:instrText>
      </w:r>
      <w:r>
        <w:fldChar w:fldCharType="separate"/>
      </w:r>
      <w:r w:rsidR="00B13E54">
        <w:t xml:space="preserve">Table </w:t>
      </w:r>
      <w:r w:rsidR="00B13E54">
        <w:rPr>
          <w:noProof/>
        </w:rPr>
        <w:t>26</w:t>
      </w:r>
      <w:r>
        <w:fldChar w:fldCharType="end"/>
      </w:r>
      <w:r>
        <w:t xml:space="preserve">, and </w:t>
      </w:r>
      <w:r>
        <w:fldChar w:fldCharType="begin"/>
      </w:r>
      <w:r>
        <w:instrText xml:space="preserve"> REF _Ref133676462 \h </w:instrText>
      </w:r>
      <w:r>
        <w:fldChar w:fldCharType="separate"/>
      </w:r>
      <w:r w:rsidR="00B13E54">
        <w:t xml:space="preserve">Table </w:t>
      </w:r>
      <w:r w:rsidR="00B13E54">
        <w:rPr>
          <w:noProof/>
        </w:rPr>
        <w:t>27</w:t>
      </w:r>
      <w:r>
        <w:fldChar w:fldCharType="end"/>
      </w:r>
      <w:r>
        <w:t xml:space="preserve"> </w:t>
      </w:r>
      <w:r w:rsidRPr="00CA2ACF">
        <w:t>present ex ante gross, verified gross, and verified net electric energy, electric demand, gas, and by initiative and channel for the 2022 Residential Program.</w:t>
      </w:r>
    </w:p>
    <w:p w14:paraId="3B2DF9FF" w14:textId="793A1A44" w:rsidR="002B04CB" w:rsidRDefault="002B04CB" w:rsidP="00EE4434">
      <w:pPr>
        <w:pStyle w:val="Caption"/>
      </w:pPr>
      <w:bookmarkStart w:id="76" w:name="_Ref133676460"/>
      <w:bookmarkStart w:id="77" w:name="_Toc133677623"/>
      <w:bookmarkStart w:id="78" w:name="_Toc133744914"/>
      <w:r>
        <w:lastRenderedPageBreak/>
        <w:t xml:space="preserve">Table </w:t>
      </w:r>
      <w:r>
        <w:fldChar w:fldCharType="begin"/>
      </w:r>
      <w:r>
        <w:instrText xml:space="preserve"> SEQ Table \* ARABIC </w:instrText>
      </w:r>
      <w:r>
        <w:fldChar w:fldCharType="separate"/>
      </w:r>
      <w:r w:rsidR="00B13E54">
        <w:rPr>
          <w:noProof/>
        </w:rPr>
        <w:t>25</w:t>
      </w:r>
      <w:r>
        <w:rPr>
          <w:noProof/>
        </w:rPr>
        <w:fldChar w:fldCharType="end"/>
      </w:r>
      <w:bookmarkEnd w:id="76"/>
      <w:r>
        <w:t>.</w:t>
      </w:r>
      <w:r w:rsidRPr="00D0230D">
        <w:t xml:space="preserve"> 2022 </w:t>
      </w:r>
      <w:r>
        <w:t>Residential</w:t>
      </w:r>
      <w:r w:rsidRPr="00D0230D">
        <w:t xml:space="preserve"> Program Electric Energy Annual Savings Summary</w:t>
      </w:r>
      <w:bookmarkEnd w:id="77"/>
      <w:bookmarkEnd w:id="78"/>
    </w:p>
    <w:tbl>
      <w:tblPr>
        <w:tblStyle w:val="ODCBasic-1"/>
        <w:tblW w:w="0" w:type="auto"/>
        <w:tblLayout w:type="fixed"/>
        <w:tblCellMar>
          <w:top w:w="0" w:type="dxa"/>
          <w:bottom w:w="14" w:type="dxa"/>
        </w:tblCellMar>
        <w:tblLook w:val="04A0" w:firstRow="1" w:lastRow="0" w:firstColumn="1" w:lastColumn="0" w:noHBand="0" w:noVBand="1"/>
      </w:tblPr>
      <w:tblGrid>
        <w:gridCol w:w="1705"/>
        <w:gridCol w:w="3060"/>
        <w:gridCol w:w="1350"/>
        <w:gridCol w:w="1710"/>
        <w:gridCol w:w="1350"/>
        <w:gridCol w:w="720"/>
        <w:gridCol w:w="1201"/>
      </w:tblGrid>
      <w:tr w:rsidR="002B04CB" w14:paraId="6915F3DA" w14:textId="77777777" w:rsidTr="008765C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tcPr>
          <w:p w14:paraId="6DDC7C42" w14:textId="77777777" w:rsidR="002B04CB" w:rsidRPr="00E544B8" w:rsidRDefault="002B04CB" w:rsidP="002D31A8">
            <w:pPr>
              <w:pStyle w:val="TableHeadingLeft"/>
              <w:keepNext/>
              <w:keepLines/>
            </w:pPr>
            <w:r>
              <w:t>Initiative</w:t>
            </w:r>
          </w:p>
        </w:tc>
        <w:tc>
          <w:tcPr>
            <w:tcW w:w="3060" w:type="dxa"/>
            <w:tcBorders>
              <w:bottom w:val="none" w:sz="0" w:space="0" w:color="auto"/>
            </w:tcBorders>
          </w:tcPr>
          <w:p w14:paraId="3E97DAE6" w14:textId="77777777" w:rsidR="002B04CB" w:rsidRPr="00625570" w:rsidRDefault="002B04CB" w:rsidP="002D31A8">
            <w:pPr>
              <w:pStyle w:val="TableHeadingLeft"/>
              <w:keepNext/>
              <w:keepLines/>
              <w:cnfStyle w:val="100000000000" w:firstRow="1" w:lastRow="0" w:firstColumn="0" w:lastColumn="0" w:oddVBand="0" w:evenVBand="0" w:oddHBand="0" w:evenHBand="0" w:firstRowFirstColumn="0" w:firstRowLastColumn="0" w:lastRowFirstColumn="0" w:lastRowLastColumn="0"/>
            </w:pPr>
            <w:r>
              <w:t>Channel</w:t>
            </w:r>
          </w:p>
        </w:tc>
        <w:tc>
          <w:tcPr>
            <w:tcW w:w="1350" w:type="dxa"/>
            <w:tcBorders>
              <w:bottom w:val="none" w:sz="0" w:space="0" w:color="auto"/>
            </w:tcBorders>
          </w:tcPr>
          <w:p w14:paraId="62B58B2F" w14:textId="77777777" w:rsidR="002B04CB" w:rsidRPr="00625570" w:rsidRDefault="002B04CB" w:rsidP="002D31A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Ex Ante Gross MWh</w:t>
            </w:r>
          </w:p>
        </w:tc>
        <w:tc>
          <w:tcPr>
            <w:tcW w:w="1710" w:type="dxa"/>
            <w:tcBorders>
              <w:bottom w:val="none" w:sz="0" w:space="0" w:color="auto"/>
            </w:tcBorders>
          </w:tcPr>
          <w:p w14:paraId="69A97DE9" w14:textId="77777777" w:rsidR="002B04CB" w:rsidRPr="00625570" w:rsidRDefault="002B04CB" w:rsidP="002D31A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Gross Realization Rate</w:t>
            </w:r>
          </w:p>
        </w:tc>
        <w:tc>
          <w:tcPr>
            <w:tcW w:w="1350" w:type="dxa"/>
            <w:tcBorders>
              <w:bottom w:val="none" w:sz="0" w:space="0" w:color="auto"/>
            </w:tcBorders>
          </w:tcPr>
          <w:p w14:paraId="26504CCE" w14:textId="77777777" w:rsidR="002B04CB" w:rsidRPr="00625570" w:rsidRDefault="002B04CB" w:rsidP="002D31A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Verified Gross MWh</w:t>
            </w:r>
          </w:p>
        </w:tc>
        <w:tc>
          <w:tcPr>
            <w:tcW w:w="720" w:type="dxa"/>
            <w:tcBorders>
              <w:bottom w:val="none" w:sz="0" w:space="0" w:color="auto"/>
            </w:tcBorders>
          </w:tcPr>
          <w:p w14:paraId="719F49A8" w14:textId="77777777" w:rsidR="002B04CB" w:rsidRPr="00625570" w:rsidRDefault="002B04CB" w:rsidP="002D31A8">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201" w:type="dxa"/>
            <w:tcBorders>
              <w:bottom w:val="none" w:sz="0" w:space="0" w:color="auto"/>
            </w:tcBorders>
          </w:tcPr>
          <w:p w14:paraId="06D9B589" w14:textId="77777777" w:rsidR="002B04CB" w:rsidRPr="00625570" w:rsidRDefault="002B04CB" w:rsidP="002D31A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Verified Net MWh</w:t>
            </w:r>
          </w:p>
        </w:tc>
      </w:tr>
      <w:tr w:rsidR="002B04CB" w14:paraId="2D88C0C9"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0A38DD0C" w14:textId="77777777" w:rsidR="002B04CB" w:rsidRPr="00995F49" w:rsidRDefault="002B04CB" w:rsidP="002D31A8">
            <w:pPr>
              <w:pStyle w:val="TableLeftText"/>
              <w:keepNext/>
              <w:keepLines/>
            </w:pPr>
            <w:r w:rsidRPr="00995F49">
              <w:t>Retail Products Initiative</w:t>
            </w:r>
          </w:p>
        </w:tc>
        <w:tc>
          <w:tcPr>
            <w:tcW w:w="3060" w:type="dxa"/>
            <w:tcBorders>
              <w:top w:val="none" w:sz="0" w:space="0" w:color="auto"/>
              <w:left w:val="none" w:sz="0" w:space="0" w:color="auto"/>
              <w:bottom w:val="none" w:sz="0" w:space="0" w:color="auto"/>
              <w:right w:val="none" w:sz="0" w:space="0" w:color="auto"/>
            </w:tcBorders>
          </w:tcPr>
          <w:p w14:paraId="4284C996" w14:textId="77777777" w:rsidR="002B04CB" w:rsidRPr="00995F49" w:rsidRDefault="002B04CB" w:rsidP="002D31A8">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Incentive-Based Channels</w:t>
            </w:r>
          </w:p>
        </w:tc>
        <w:tc>
          <w:tcPr>
            <w:tcW w:w="1350" w:type="dxa"/>
            <w:tcBorders>
              <w:top w:val="none" w:sz="0" w:space="0" w:color="auto"/>
              <w:left w:val="none" w:sz="0" w:space="0" w:color="auto"/>
              <w:bottom w:val="none" w:sz="0" w:space="0" w:color="auto"/>
              <w:right w:val="none" w:sz="0" w:space="0" w:color="auto"/>
            </w:tcBorders>
          </w:tcPr>
          <w:p w14:paraId="7B364A1E"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129,678</w:t>
            </w:r>
          </w:p>
        </w:tc>
        <w:tc>
          <w:tcPr>
            <w:tcW w:w="1710" w:type="dxa"/>
            <w:tcBorders>
              <w:top w:val="none" w:sz="0" w:space="0" w:color="auto"/>
              <w:left w:val="none" w:sz="0" w:space="0" w:color="auto"/>
              <w:bottom w:val="none" w:sz="0" w:space="0" w:color="auto"/>
              <w:right w:val="none" w:sz="0" w:space="0" w:color="auto"/>
            </w:tcBorders>
          </w:tcPr>
          <w:p w14:paraId="6CC65DCD"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97%</w:t>
            </w:r>
          </w:p>
        </w:tc>
        <w:tc>
          <w:tcPr>
            <w:tcW w:w="1350" w:type="dxa"/>
            <w:tcBorders>
              <w:top w:val="none" w:sz="0" w:space="0" w:color="auto"/>
              <w:left w:val="none" w:sz="0" w:space="0" w:color="auto"/>
              <w:bottom w:val="none" w:sz="0" w:space="0" w:color="auto"/>
              <w:right w:val="none" w:sz="0" w:space="0" w:color="auto"/>
            </w:tcBorders>
          </w:tcPr>
          <w:p w14:paraId="110979E3"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126,311</w:t>
            </w:r>
          </w:p>
        </w:tc>
        <w:tc>
          <w:tcPr>
            <w:tcW w:w="720" w:type="dxa"/>
            <w:tcBorders>
              <w:top w:val="none" w:sz="0" w:space="0" w:color="auto"/>
              <w:left w:val="none" w:sz="0" w:space="0" w:color="auto"/>
              <w:bottom w:val="none" w:sz="0" w:space="0" w:color="auto"/>
              <w:right w:val="none" w:sz="0" w:space="0" w:color="auto"/>
            </w:tcBorders>
          </w:tcPr>
          <w:p w14:paraId="3395A90C"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0.832</w:t>
            </w:r>
          </w:p>
        </w:tc>
        <w:tc>
          <w:tcPr>
            <w:tcW w:w="1201" w:type="dxa"/>
            <w:tcBorders>
              <w:top w:val="none" w:sz="0" w:space="0" w:color="auto"/>
              <w:left w:val="none" w:sz="0" w:space="0" w:color="auto"/>
              <w:bottom w:val="none" w:sz="0" w:space="0" w:color="auto"/>
              <w:right w:val="none" w:sz="0" w:space="0" w:color="auto"/>
            </w:tcBorders>
          </w:tcPr>
          <w:p w14:paraId="0F82F1F3"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105,110</w:t>
            </w:r>
          </w:p>
        </w:tc>
      </w:tr>
      <w:tr w:rsidR="002B04CB" w14:paraId="60402B45"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725899C3" w14:textId="77777777" w:rsidR="002B04CB" w:rsidRPr="00995F49" w:rsidRDefault="002B04CB" w:rsidP="002D31A8">
            <w:pPr>
              <w:pStyle w:val="TableLeftText"/>
              <w:keepNext/>
              <w:keepLines/>
            </w:pPr>
          </w:p>
        </w:tc>
        <w:tc>
          <w:tcPr>
            <w:tcW w:w="3060" w:type="dxa"/>
            <w:tcBorders>
              <w:top w:val="none" w:sz="0" w:space="0" w:color="auto"/>
              <w:left w:val="none" w:sz="0" w:space="0" w:color="auto"/>
              <w:bottom w:val="none" w:sz="0" w:space="0" w:color="auto"/>
              <w:right w:val="none" w:sz="0" w:space="0" w:color="auto"/>
            </w:tcBorders>
          </w:tcPr>
          <w:p w14:paraId="4C0FB743" w14:textId="77777777" w:rsidR="002B04CB" w:rsidRPr="00995F49" w:rsidRDefault="002B04CB" w:rsidP="002D31A8">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ECT</w:t>
            </w:r>
          </w:p>
        </w:tc>
        <w:tc>
          <w:tcPr>
            <w:tcW w:w="1350" w:type="dxa"/>
            <w:tcBorders>
              <w:top w:val="none" w:sz="0" w:space="0" w:color="auto"/>
              <w:left w:val="none" w:sz="0" w:space="0" w:color="auto"/>
              <w:bottom w:val="none" w:sz="0" w:space="0" w:color="auto"/>
              <w:right w:val="none" w:sz="0" w:space="0" w:color="auto"/>
            </w:tcBorders>
          </w:tcPr>
          <w:p w14:paraId="11F67510" w14:textId="77777777" w:rsidR="002B04CB" w:rsidRPr="00995F49" w:rsidRDefault="002B04CB" w:rsidP="002D31A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36F5939F" w14:textId="77777777" w:rsidR="002B04CB" w:rsidRPr="00995F49" w:rsidRDefault="002B04CB" w:rsidP="002D31A8">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N/A</w:t>
            </w:r>
          </w:p>
        </w:tc>
        <w:tc>
          <w:tcPr>
            <w:tcW w:w="1350" w:type="dxa"/>
            <w:tcBorders>
              <w:top w:val="none" w:sz="0" w:space="0" w:color="auto"/>
              <w:left w:val="none" w:sz="0" w:space="0" w:color="auto"/>
              <w:bottom w:val="none" w:sz="0" w:space="0" w:color="auto"/>
              <w:right w:val="none" w:sz="0" w:space="0" w:color="auto"/>
            </w:tcBorders>
          </w:tcPr>
          <w:p w14:paraId="062D0612" w14:textId="77777777" w:rsidR="002B04CB" w:rsidRPr="00995F49" w:rsidRDefault="002B04CB" w:rsidP="002D31A8">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1,525</w:t>
            </w:r>
          </w:p>
        </w:tc>
        <w:tc>
          <w:tcPr>
            <w:tcW w:w="720" w:type="dxa"/>
            <w:tcBorders>
              <w:top w:val="none" w:sz="0" w:space="0" w:color="auto"/>
              <w:left w:val="none" w:sz="0" w:space="0" w:color="auto"/>
              <w:bottom w:val="none" w:sz="0" w:space="0" w:color="auto"/>
              <w:right w:val="none" w:sz="0" w:space="0" w:color="auto"/>
            </w:tcBorders>
          </w:tcPr>
          <w:p w14:paraId="084E82B6" w14:textId="77777777" w:rsidR="002B04CB" w:rsidRPr="00995F49" w:rsidRDefault="002B04CB" w:rsidP="002D31A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0.673</w:t>
            </w:r>
          </w:p>
        </w:tc>
        <w:tc>
          <w:tcPr>
            <w:tcW w:w="1201" w:type="dxa"/>
            <w:tcBorders>
              <w:top w:val="none" w:sz="0" w:space="0" w:color="auto"/>
              <w:left w:val="none" w:sz="0" w:space="0" w:color="auto"/>
              <w:bottom w:val="none" w:sz="0" w:space="0" w:color="auto"/>
              <w:right w:val="none" w:sz="0" w:space="0" w:color="auto"/>
            </w:tcBorders>
          </w:tcPr>
          <w:p w14:paraId="46F92D00" w14:textId="77777777" w:rsidR="002B04CB" w:rsidRPr="00995F49" w:rsidRDefault="002B04CB" w:rsidP="002D31A8">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1,026</w:t>
            </w:r>
          </w:p>
        </w:tc>
      </w:tr>
      <w:tr w:rsidR="002B04CB" w14:paraId="4109536D"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18C8E0D8" w14:textId="77777777" w:rsidR="002B04CB" w:rsidRPr="00995F49" w:rsidRDefault="002B04CB" w:rsidP="002D31A8">
            <w:pPr>
              <w:pStyle w:val="TableLeftText"/>
              <w:keepNext/>
              <w:keepLines/>
            </w:pPr>
          </w:p>
        </w:tc>
        <w:tc>
          <w:tcPr>
            <w:tcW w:w="3060" w:type="dxa"/>
            <w:tcBorders>
              <w:top w:val="none" w:sz="0" w:space="0" w:color="auto"/>
              <w:left w:val="none" w:sz="0" w:space="0" w:color="auto"/>
              <w:bottom w:val="none" w:sz="0" w:space="0" w:color="auto"/>
              <w:right w:val="none" w:sz="0" w:space="0" w:color="auto"/>
            </w:tcBorders>
          </w:tcPr>
          <w:p w14:paraId="6D666BB9" w14:textId="77777777" w:rsidR="002B04CB" w:rsidRPr="00995F49" w:rsidRDefault="002B04CB" w:rsidP="002D31A8">
            <w:pPr>
              <w:pStyle w:val="TableLeftText"/>
              <w:keepNext/>
              <w:keepLines/>
              <w:cnfStyle w:val="000000100000" w:firstRow="0" w:lastRow="0" w:firstColumn="0" w:lastColumn="0" w:oddVBand="0" w:evenVBand="0" w:oddHBand="1" w:evenHBand="0" w:firstRowFirstColumn="0" w:firstRowLastColumn="0" w:lastRowFirstColumn="0" w:lastRowLastColumn="0"/>
            </w:pPr>
            <w:proofErr w:type="spellStart"/>
            <w:r w:rsidRPr="00995F49">
              <w:t>Carryover</w:t>
            </w:r>
            <w:r w:rsidRPr="00995F49">
              <w:rPr>
                <w:vertAlign w:val="superscript"/>
              </w:rPr>
              <w:t>a</w:t>
            </w:r>
            <w:proofErr w:type="spellEnd"/>
          </w:p>
        </w:tc>
        <w:tc>
          <w:tcPr>
            <w:tcW w:w="1350" w:type="dxa"/>
            <w:tcBorders>
              <w:top w:val="none" w:sz="0" w:space="0" w:color="auto"/>
              <w:left w:val="none" w:sz="0" w:space="0" w:color="auto"/>
              <w:bottom w:val="none" w:sz="0" w:space="0" w:color="auto"/>
              <w:right w:val="none" w:sz="0" w:space="0" w:color="auto"/>
            </w:tcBorders>
          </w:tcPr>
          <w:p w14:paraId="0D3F8D53"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5A1D5908"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N/A</w:t>
            </w:r>
          </w:p>
        </w:tc>
        <w:tc>
          <w:tcPr>
            <w:tcW w:w="1350" w:type="dxa"/>
            <w:tcBorders>
              <w:top w:val="none" w:sz="0" w:space="0" w:color="auto"/>
              <w:left w:val="none" w:sz="0" w:space="0" w:color="auto"/>
              <w:bottom w:val="none" w:sz="0" w:space="0" w:color="auto"/>
              <w:right w:val="none" w:sz="0" w:space="0" w:color="auto"/>
            </w:tcBorders>
          </w:tcPr>
          <w:p w14:paraId="32ED645E"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11,217</w:t>
            </w:r>
          </w:p>
        </w:tc>
        <w:tc>
          <w:tcPr>
            <w:tcW w:w="720" w:type="dxa"/>
            <w:tcBorders>
              <w:top w:val="none" w:sz="0" w:space="0" w:color="auto"/>
              <w:left w:val="none" w:sz="0" w:space="0" w:color="auto"/>
              <w:bottom w:val="none" w:sz="0" w:space="0" w:color="auto"/>
              <w:right w:val="none" w:sz="0" w:space="0" w:color="auto"/>
            </w:tcBorders>
          </w:tcPr>
          <w:p w14:paraId="58304988"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0.751</w:t>
            </w:r>
          </w:p>
        </w:tc>
        <w:tc>
          <w:tcPr>
            <w:tcW w:w="1201" w:type="dxa"/>
            <w:tcBorders>
              <w:top w:val="none" w:sz="0" w:space="0" w:color="auto"/>
              <w:left w:val="none" w:sz="0" w:space="0" w:color="auto"/>
              <w:bottom w:val="none" w:sz="0" w:space="0" w:color="auto"/>
              <w:right w:val="none" w:sz="0" w:space="0" w:color="auto"/>
            </w:tcBorders>
          </w:tcPr>
          <w:p w14:paraId="4F81C903" w14:textId="77777777" w:rsidR="002B04CB" w:rsidRPr="00995F49" w:rsidRDefault="002B04CB" w:rsidP="002D31A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8,421</w:t>
            </w:r>
          </w:p>
        </w:tc>
      </w:tr>
      <w:tr w:rsidR="002B04CB" w14:paraId="6A7A876E"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1DD2668C" w14:textId="77777777" w:rsidR="002B04CB" w:rsidRPr="00995F49" w:rsidRDefault="002B04CB" w:rsidP="00FB35DE">
            <w:pPr>
              <w:pStyle w:val="TableLeftText"/>
            </w:pPr>
            <w:r w:rsidRPr="00995F49">
              <w:t>Income Qualified Initiative – Single Family Offerings</w:t>
            </w:r>
          </w:p>
        </w:tc>
        <w:tc>
          <w:tcPr>
            <w:tcW w:w="3060" w:type="dxa"/>
            <w:tcBorders>
              <w:top w:val="none" w:sz="0" w:space="0" w:color="auto"/>
              <w:left w:val="none" w:sz="0" w:space="0" w:color="auto"/>
              <w:bottom w:val="none" w:sz="0" w:space="0" w:color="auto"/>
              <w:right w:val="none" w:sz="0" w:space="0" w:color="auto"/>
            </w:tcBorders>
          </w:tcPr>
          <w:p w14:paraId="2BB4DC8E"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Single Family</w:t>
            </w:r>
          </w:p>
        </w:tc>
        <w:tc>
          <w:tcPr>
            <w:tcW w:w="1350" w:type="dxa"/>
            <w:tcBorders>
              <w:top w:val="none" w:sz="0" w:space="0" w:color="auto"/>
              <w:left w:val="none" w:sz="0" w:space="0" w:color="auto"/>
              <w:bottom w:val="none" w:sz="0" w:space="0" w:color="auto"/>
              <w:right w:val="none" w:sz="0" w:space="0" w:color="auto"/>
            </w:tcBorders>
          </w:tcPr>
          <w:p w14:paraId="547E094E"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2,137</w:t>
            </w:r>
          </w:p>
        </w:tc>
        <w:tc>
          <w:tcPr>
            <w:tcW w:w="1710" w:type="dxa"/>
            <w:tcBorders>
              <w:top w:val="none" w:sz="0" w:space="0" w:color="auto"/>
              <w:left w:val="none" w:sz="0" w:space="0" w:color="auto"/>
              <w:bottom w:val="none" w:sz="0" w:space="0" w:color="auto"/>
              <w:right w:val="none" w:sz="0" w:space="0" w:color="auto"/>
            </w:tcBorders>
          </w:tcPr>
          <w:p w14:paraId="0237C763"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30E8D07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2,133</w:t>
            </w:r>
          </w:p>
        </w:tc>
        <w:tc>
          <w:tcPr>
            <w:tcW w:w="720" w:type="dxa"/>
            <w:tcBorders>
              <w:top w:val="none" w:sz="0" w:space="0" w:color="auto"/>
              <w:left w:val="none" w:sz="0" w:space="0" w:color="auto"/>
              <w:bottom w:val="none" w:sz="0" w:space="0" w:color="auto"/>
              <w:right w:val="none" w:sz="0" w:space="0" w:color="auto"/>
            </w:tcBorders>
          </w:tcPr>
          <w:p w14:paraId="6E926B9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0235F16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2,133</w:t>
            </w:r>
          </w:p>
        </w:tc>
      </w:tr>
      <w:tr w:rsidR="002B04CB" w14:paraId="0127501D"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79AA7BB3"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1C5872B9"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SAVE Kits</w:t>
            </w:r>
          </w:p>
        </w:tc>
        <w:tc>
          <w:tcPr>
            <w:tcW w:w="1350" w:type="dxa"/>
            <w:tcBorders>
              <w:top w:val="none" w:sz="0" w:space="0" w:color="auto"/>
              <w:left w:val="none" w:sz="0" w:space="0" w:color="auto"/>
              <w:bottom w:val="none" w:sz="0" w:space="0" w:color="auto"/>
              <w:right w:val="none" w:sz="0" w:space="0" w:color="auto"/>
            </w:tcBorders>
          </w:tcPr>
          <w:p w14:paraId="0835DDE1"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1,615</w:t>
            </w:r>
          </w:p>
        </w:tc>
        <w:tc>
          <w:tcPr>
            <w:tcW w:w="1710" w:type="dxa"/>
            <w:tcBorders>
              <w:top w:val="none" w:sz="0" w:space="0" w:color="auto"/>
              <w:left w:val="none" w:sz="0" w:space="0" w:color="auto"/>
              <w:bottom w:val="none" w:sz="0" w:space="0" w:color="auto"/>
              <w:right w:val="none" w:sz="0" w:space="0" w:color="auto"/>
            </w:tcBorders>
          </w:tcPr>
          <w:p w14:paraId="158DBCD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799204C7"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1,615</w:t>
            </w:r>
          </w:p>
        </w:tc>
        <w:tc>
          <w:tcPr>
            <w:tcW w:w="720" w:type="dxa"/>
            <w:tcBorders>
              <w:top w:val="none" w:sz="0" w:space="0" w:color="auto"/>
              <w:left w:val="none" w:sz="0" w:space="0" w:color="auto"/>
              <w:bottom w:val="none" w:sz="0" w:space="0" w:color="auto"/>
              <w:right w:val="none" w:sz="0" w:space="0" w:color="auto"/>
            </w:tcBorders>
          </w:tcPr>
          <w:p w14:paraId="71CE387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0F59BFF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1,615</w:t>
            </w:r>
          </w:p>
        </w:tc>
      </w:tr>
      <w:tr w:rsidR="002B04CB" w14:paraId="3689A043"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5C391E08"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16420D46"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Healthier Homes</w:t>
            </w:r>
          </w:p>
        </w:tc>
        <w:tc>
          <w:tcPr>
            <w:tcW w:w="1350" w:type="dxa"/>
            <w:tcBorders>
              <w:top w:val="none" w:sz="0" w:space="0" w:color="auto"/>
              <w:left w:val="none" w:sz="0" w:space="0" w:color="auto"/>
              <w:bottom w:val="none" w:sz="0" w:space="0" w:color="auto"/>
              <w:right w:val="none" w:sz="0" w:space="0" w:color="auto"/>
            </w:tcBorders>
          </w:tcPr>
          <w:p w14:paraId="7F03F8BD"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w:t>
            </w:r>
          </w:p>
        </w:tc>
        <w:tc>
          <w:tcPr>
            <w:tcW w:w="1710" w:type="dxa"/>
            <w:tcBorders>
              <w:top w:val="none" w:sz="0" w:space="0" w:color="auto"/>
              <w:left w:val="none" w:sz="0" w:space="0" w:color="auto"/>
              <w:bottom w:val="none" w:sz="0" w:space="0" w:color="auto"/>
              <w:right w:val="none" w:sz="0" w:space="0" w:color="auto"/>
            </w:tcBorders>
          </w:tcPr>
          <w:p w14:paraId="566A615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Borders>
              <w:top w:val="none" w:sz="0" w:space="0" w:color="auto"/>
              <w:left w:val="none" w:sz="0" w:space="0" w:color="auto"/>
              <w:bottom w:val="none" w:sz="0" w:space="0" w:color="auto"/>
              <w:right w:val="none" w:sz="0" w:space="0" w:color="auto"/>
            </w:tcBorders>
          </w:tcPr>
          <w:p w14:paraId="4A25626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w:t>
            </w:r>
          </w:p>
        </w:tc>
        <w:tc>
          <w:tcPr>
            <w:tcW w:w="720" w:type="dxa"/>
            <w:tcBorders>
              <w:top w:val="none" w:sz="0" w:space="0" w:color="auto"/>
              <w:left w:val="none" w:sz="0" w:space="0" w:color="auto"/>
              <w:bottom w:val="none" w:sz="0" w:space="0" w:color="auto"/>
              <w:right w:val="none" w:sz="0" w:space="0" w:color="auto"/>
            </w:tcBorders>
          </w:tcPr>
          <w:p w14:paraId="173C154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7709302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w:t>
            </w:r>
          </w:p>
        </w:tc>
      </w:tr>
      <w:tr w:rsidR="002B04CB" w14:paraId="5B216106"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58D5FE7C"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2490B437"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CAA</w:t>
            </w:r>
          </w:p>
        </w:tc>
        <w:tc>
          <w:tcPr>
            <w:tcW w:w="1350" w:type="dxa"/>
            <w:tcBorders>
              <w:top w:val="none" w:sz="0" w:space="0" w:color="auto"/>
              <w:left w:val="none" w:sz="0" w:space="0" w:color="auto"/>
              <w:bottom w:val="none" w:sz="0" w:space="0" w:color="auto"/>
              <w:right w:val="none" w:sz="0" w:space="0" w:color="auto"/>
            </w:tcBorders>
          </w:tcPr>
          <w:p w14:paraId="5E5E5B4D"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892</w:t>
            </w:r>
          </w:p>
        </w:tc>
        <w:tc>
          <w:tcPr>
            <w:tcW w:w="1710" w:type="dxa"/>
            <w:tcBorders>
              <w:top w:val="none" w:sz="0" w:space="0" w:color="auto"/>
              <w:left w:val="none" w:sz="0" w:space="0" w:color="auto"/>
              <w:bottom w:val="none" w:sz="0" w:space="0" w:color="auto"/>
              <w:right w:val="none" w:sz="0" w:space="0" w:color="auto"/>
            </w:tcBorders>
          </w:tcPr>
          <w:p w14:paraId="64E1711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350" w:type="dxa"/>
            <w:tcBorders>
              <w:top w:val="none" w:sz="0" w:space="0" w:color="auto"/>
              <w:left w:val="none" w:sz="0" w:space="0" w:color="auto"/>
              <w:bottom w:val="none" w:sz="0" w:space="0" w:color="auto"/>
              <w:right w:val="none" w:sz="0" w:space="0" w:color="auto"/>
            </w:tcBorders>
          </w:tcPr>
          <w:p w14:paraId="37BC4A3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889</w:t>
            </w:r>
          </w:p>
        </w:tc>
        <w:tc>
          <w:tcPr>
            <w:tcW w:w="720" w:type="dxa"/>
            <w:tcBorders>
              <w:top w:val="none" w:sz="0" w:space="0" w:color="auto"/>
              <w:left w:val="none" w:sz="0" w:space="0" w:color="auto"/>
              <w:bottom w:val="none" w:sz="0" w:space="0" w:color="auto"/>
              <w:right w:val="none" w:sz="0" w:space="0" w:color="auto"/>
            </w:tcBorders>
          </w:tcPr>
          <w:p w14:paraId="4D77BEB3"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05DBC501"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889</w:t>
            </w:r>
          </w:p>
        </w:tc>
      </w:tr>
      <w:tr w:rsidR="002B04CB" w14:paraId="29DF1E4B"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2A93FCB8"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0A52FB02"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Smart Savers</w:t>
            </w:r>
          </w:p>
        </w:tc>
        <w:tc>
          <w:tcPr>
            <w:tcW w:w="1350" w:type="dxa"/>
            <w:tcBorders>
              <w:top w:val="none" w:sz="0" w:space="0" w:color="auto"/>
              <w:left w:val="none" w:sz="0" w:space="0" w:color="auto"/>
              <w:bottom w:val="none" w:sz="0" w:space="0" w:color="auto"/>
              <w:right w:val="none" w:sz="0" w:space="0" w:color="auto"/>
            </w:tcBorders>
          </w:tcPr>
          <w:p w14:paraId="2C743F3D"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1,050</w:t>
            </w:r>
          </w:p>
        </w:tc>
        <w:tc>
          <w:tcPr>
            <w:tcW w:w="1710" w:type="dxa"/>
            <w:tcBorders>
              <w:top w:val="none" w:sz="0" w:space="0" w:color="auto"/>
              <w:left w:val="none" w:sz="0" w:space="0" w:color="auto"/>
              <w:bottom w:val="none" w:sz="0" w:space="0" w:color="auto"/>
              <w:right w:val="none" w:sz="0" w:space="0" w:color="auto"/>
            </w:tcBorders>
          </w:tcPr>
          <w:p w14:paraId="02AAD3E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115%</w:t>
            </w:r>
          </w:p>
        </w:tc>
        <w:tc>
          <w:tcPr>
            <w:tcW w:w="1350" w:type="dxa"/>
            <w:tcBorders>
              <w:top w:val="none" w:sz="0" w:space="0" w:color="auto"/>
              <w:left w:val="none" w:sz="0" w:space="0" w:color="auto"/>
              <w:bottom w:val="none" w:sz="0" w:space="0" w:color="auto"/>
              <w:right w:val="none" w:sz="0" w:space="0" w:color="auto"/>
            </w:tcBorders>
          </w:tcPr>
          <w:p w14:paraId="6E8F854D"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1,209</w:t>
            </w:r>
          </w:p>
        </w:tc>
        <w:tc>
          <w:tcPr>
            <w:tcW w:w="720" w:type="dxa"/>
            <w:tcBorders>
              <w:top w:val="none" w:sz="0" w:space="0" w:color="auto"/>
              <w:left w:val="none" w:sz="0" w:space="0" w:color="auto"/>
              <w:bottom w:val="none" w:sz="0" w:space="0" w:color="auto"/>
              <w:right w:val="none" w:sz="0" w:space="0" w:color="auto"/>
            </w:tcBorders>
          </w:tcPr>
          <w:p w14:paraId="12F9D303"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1520E43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1,209</w:t>
            </w:r>
          </w:p>
        </w:tc>
      </w:tr>
      <w:tr w:rsidR="002B04CB" w14:paraId="1A771B54"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6F99EBB3"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7EF424AA"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MHAS</w:t>
            </w:r>
          </w:p>
        </w:tc>
        <w:tc>
          <w:tcPr>
            <w:tcW w:w="1350" w:type="dxa"/>
            <w:tcBorders>
              <w:top w:val="none" w:sz="0" w:space="0" w:color="auto"/>
              <w:left w:val="none" w:sz="0" w:space="0" w:color="auto"/>
              <w:bottom w:val="none" w:sz="0" w:space="0" w:color="auto"/>
              <w:right w:val="none" w:sz="0" w:space="0" w:color="auto"/>
            </w:tcBorders>
          </w:tcPr>
          <w:p w14:paraId="772F8AA9"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108</w:t>
            </w:r>
          </w:p>
        </w:tc>
        <w:tc>
          <w:tcPr>
            <w:tcW w:w="1710" w:type="dxa"/>
            <w:tcBorders>
              <w:top w:val="none" w:sz="0" w:space="0" w:color="auto"/>
              <w:left w:val="none" w:sz="0" w:space="0" w:color="auto"/>
              <w:bottom w:val="none" w:sz="0" w:space="0" w:color="auto"/>
              <w:right w:val="none" w:sz="0" w:space="0" w:color="auto"/>
            </w:tcBorders>
          </w:tcPr>
          <w:p w14:paraId="75E76DCD"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96%</w:t>
            </w:r>
          </w:p>
        </w:tc>
        <w:tc>
          <w:tcPr>
            <w:tcW w:w="1350" w:type="dxa"/>
            <w:tcBorders>
              <w:top w:val="none" w:sz="0" w:space="0" w:color="auto"/>
              <w:left w:val="none" w:sz="0" w:space="0" w:color="auto"/>
              <w:bottom w:val="none" w:sz="0" w:space="0" w:color="auto"/>
              <w:right w:val="none" w:sz="0" w:space="0" w:color="auto"/>
            </w:tcBorders>
          </w:tcPr>
          <w:p w14:paraId="4A6C4DC7"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103</w:t>
            </w:r>
          </w:p>
        </w:tc>
        <w:tc>
          <w:tcPr>
            <w:tcW w:w="720" w:type="dxa"/>
            <w:tcBorders>
              <w:top w:val="none" w:sz="0" w:space="0" w:color="auto"/>
              <w:left w:val="none" w:sz="0" w:space="0" w:color="auto"/>
              <w:bottom w:val="none" w:sz="0" w:space="0" w:color="auto"/>
              <w:right w:val="none" w:sz="0" w:space="0" w:color="auto"/>
            </w:tcBorders>
          </w:tcPr>
          <w:p w14:paraId="37F0B252"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27F5C444"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103</w:t>
            </w:r>
          </w:p>
        </w:tc>
      </w:tr>
      <w:tr w:rsidR="002B04CB" w14:paraId="08937D04"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666028F3"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120FDE67"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Joint Utility</w:t>
            </w:r>
          </w:p>
        </w:tc>
        <w:tc>
          <w:tcPr>
            <w:tcW w:w="1350" w:type="dxa"/>
            <w:tcBorders>
              <w:top w:val="none" w:sz="0" w:space="0" w:color="auto"/>
              <w:left w:val="none" w:sz="0" w:space="0" w:color="auto"/>
              <w:bottom w:val="none" w:sz="0" w:space="0" w:color="auto"/>
              <w:right w:val="none" w:sz="0" w:space="0" w:color="auto"/>
            </w:tcBorders>
          </w:tcPr>
          <w:p w14:paraId="05D3CD05"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112</w:t>
            </w:r>
          </w:p>
        </w:tc>
        <w:tc>
          <w:tcPr>
            <w:tcW w:w="1710" w:type="dxa"/>
            <w:tcBorders>
              <w:top w:val="none" w:sz="0" w:space="0" w:color="auto"/>
              <w:left w:val="none" w:sz="0" w:space="0" w:color="auto"/>
              <w:bottom w:val="none" w:sz="0" w:space="0" w:color="auto"/>
              <w:right w:val="none" w:sz="0" w:space="0" w:color="auto"/>
            </w:tcBorders>
          </w:tcPr>
          <w:p w14:paraId="296CE3C1"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97%</w:t>
            </w:r>
          </w:p>
        </w:tc>
        <w:tc>
          <w:tcPr>
            <w:tcW w:w="1350" w:type="dxa"/>
            <w:tcBorders>
              <w:top w:val="none" w:sz="0" w:space="0" w:color="auto"/>
              <w:left w:val="none" w:sz="0" w:space="0" w:color="auto"/>
              <w:bottom w:val="none" w:sz="0" w:space="0" w:color="auto"/>
              <w:right w:val="none" w:sz="0" w:space="0" w:color="auto"/>
            </w:tcBorders>
          </w:tcPr>
          <w:p w14:paraId="516A19A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109</w:t>
            </w:r>
          </w:p>
        </w:tc>
        <w:tc>
          <w:tcPr>
            <w:tcW w:w="720" w:type="dxa"/>
            <w:tcBorders>
              <w:top w:val="none" w:sz="0" w:space="0" w:color="auto"/>
              <w:left w:val="none" w:sz="0" w:space="0" w:color="auto"/>
              <w:bottom w:val="none" w:sz="0" w:space="0" w:color="auto"/>
              <w:right w:val="none" w:sz="0" w:space="0" w:color="auto"/>
            </w:tcBorders>
          </w:tcPr>
          <w:p w14:paraId="6E674B3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0BBDB9F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109</w:t>
            </w:r>
          </w:p>
        </w:tc>
      </w:tr>
      <w:tr w:rsidR="002B04CB" w14:paraId="7147EDC7"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1D2FBED9"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4BB94DBE"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proofErr w:type="spellStart"/>
            <w:r w:rsidRPr="00995F49">
              <w:t>Carryover</w:t>
            </w:r>
            <w:r w:rsidRPr="00995F49">
              <w:rPr>
                <w:vertAlign w:val="superscript"/>
              </w:rPr>
              <w:t>a</w:t>
            </w:r>
            <w:proofErr w:type="spellEnd"/>
          </w:p>
        </w:tc>
        <w:tc>
          <w:tcPr>
            <w:tcW w:w="1350" w:type="dxa"/>
            <w:tcBorders>
              <w:top w:val="none" w:sz="0" w:space="0" w:color="auto"/>
              <w:left w:val="none" w:sz="0" w:space="0" w:color="auto"/>
              <w:bottom w:val="none" w:sz="0" w:space="0" w:color="auto"/>
              <w:right w:val="none" w:sz="0" w:space="0" w:color="auto"/>
            </w:tcBorders>
          </w:tcPr>
          <w:p w14:paraId="1EE853B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51E10161"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350" w:type="dxa"/>
            <w:tcBorders>
              <w:top w:val="none" w:sz="0" w:space="0" w:color="auto"/>
              <w:left w:val="none" w:sz="0" w:space="0" w:color="auto"/>
              <w:bottom w:val="none" w:sz="0" w:space="0" w:color="auto"/>
              <w:right w:val="none" w:sz="0" w:space="0" w:color="auto"/>
            </w:tcBorders>
          </w:tcPr>
          <w:p w14:paraId="3FFEB4EA"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1,349</w:t>
            </w:r>
          </w:p>
        </w:tc>
        <w:tc>
          <w:tcPr>
            <w:tcW w:w="720" w:type="dxa"/>
            <w:tcBorders>
              <w:top w:val="none" w:sz="0" w:space="0" w:color="auto"/>
              <w:left w:val="none" w:sz="0" w:space="0" w:color="auto"/>
              <w:bottom w:val="none" w:sz="0" w:space="0" w:color="auto"/>
              <w:right w:val="none" w:sz="0" w:space="0" w:color="auto"/>
            </w:tcBorders>
          </w:tcPr>
          <w:p w14:paraId="296F443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2C987ED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1,349</w:t>
            </w:r>
          </w:p>
        </w:tc>
      </w:tr>
      <w:tr w:rsidR="002B04CB" w14:paraId="79A7A196"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6F79D10B" w14:textId="77777777" w:rsidR="002B04CB" w:rsidRPr="00995F49" w:rsidRDefault="002B04CB" w:rsidP="00FB35DE">
            <w:pPr>
              <w:pStyle w:val="TableLeftText"/>
            </w:pPr>
            <w:r w:rsidRPr="00995F49">
              <w:t>Multifamily Initiatives</w:t>
            </w:r>
          </w:p>
        </w:tc>
        <w:tc>
          <w:tcPr>
            <w:tcW w:w="3060" w:type="dxa"/>
            <w:tcBorders>
              <w:top w:val="none" w:sz="0" w:space="0" w:color="auto"/>
              <w:left w:val="none" w:sz="0" w:space="0" w:color="auto"/>
              <w:bottom w:val="none" w:sz="0" w:space="0" w:color="auto"/>
              <w:right w:val="none" w:sz="0" w:space="0" w:color="auto"/>
            </w:tcBorders>
          </w:tcPr>
          <w:p w14:paraId="2F55869D"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IQ Multifamily</w:t>
            </w:r>
          </w:p>
        </w:tc>
        <w:tc>
          <w:tcPr>
            <w:tcW w:w="1350" w:type="dxa"/>
            <w:tcBorders>
              <w:top w:val="none" w:sz="0" w:space="0" w:color="auto"/>
              <w:left w:val="none" w:sz="0" w:space="0" w:color="auto"/>
              <w:bottom w:val="none" w:sz="0" w:space="0" w:color="auto"/>
              <w:right w:val="none" w:sz="0" w:space="0" w:color="auto"/>
            </w:tcBorders>
          </w:tcPr>
          <w:p w14:paraId="7F19F2FF"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5,071</w:t>
            </w:r>
          </w:p>
        </w:tc>
        <w:tc>
          <w:tcPr>
            <w:tcW w:w="1710" w:type="dxa"/>
            <w:tcBorders>
              <w:top w:val="none" w:sz="0" w:space="0" w:color="auto"/>
              <w:left w:val="none" w:sz="0" w:space="0" w:color="auto"/>
              <w:bottom w:val="none" w:sz="0" w:space="0" w:color="auto"/>
              <w:right w:val="none" w:sz="0" w:space="0" w:color="auto"/>
            </w:tcBorders>
          </w:tcPr>
          <w:p w14:paraId="218C292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Borders>
              <w:top w:val="none" w:sz="0" w:space="0" w:color="auto"/>
              <w:left w:val="none" w:sz="0" w:space="0" w:color="auto"/>
              <w:bottom w:val="none" w:sz="0" w:space="0" w:color="auto"/>
              <w:right w:val="none" w:sz="0" w:space="0" w:color="auto"/>
            </w:tcBorders>
          </w:tcPr>
          <w:p w14:paraId="1913BB93"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5,074</w:t>
            </w:r>
          </w:p>
        </w:tc>
        <w:tc>
          <w:tcPr>
            <w:tcW w:w="720" w:type="dxa"/>
            <w:tcBorders>
              <w:top w:val="none" w:sz="0" w:space="0" w:color="auto"/>
              <w:left w:val="none" w:sz="0" w:space="0" w:color="auto"/>
              <w:bottom w:val="none" w:sz="0" w:space="0" w:color="auto"/>
              <w:right w:val="none" w:sz="0" w:space="0" w:color="auto"/>
            </w:tcBorders>
          </w:tcPr>
          <w:p w14:paraId="250FBA4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676A721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5,074</w:t>
            </w:r>
          </w:p>
        </w:tc>
      </w:tr>
      <w:tr w:rsidR="002B04CB" w14:paraId="26ED4F7E"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2EEEF167"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1FAFC447"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Market Rate Multifamily</w:t>
            </w:r>
          </w:p>
        </w:tc>
        <w:tc>
          <w:tcPr>
            <w:tcW w:w="1350" w:type="dxa"/>
            <w:tcBorders>
              <w:top w:val="none" w:sz="0" w:space="0" w:color="auto"/>
              <w:left w:val="none" w:sz="0" w:space="0" w:color="auto"/>
              <w:bottom w:val="none" w:sz="0" w:space="0" w:color="auto"/>
              <w:right w:val="none" w:sz="0" w:space="0" w:color="auto"/>
            </w:tcBorders>
          </w:tcPr>
          <w:p w14:paraId="350992B0"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1,416</w:t>
            </w:r>
          </w:p>
        </w:tc>
        <w:tc>
          <w:tcPr>
            <w:tcW w:w="1710" w:type="dxa"/>
            <w:tcBorders>
              <w:top w:val="none" w:sz="0" w:space="0" w:color="auto"/>
              <w:left w:val="none" w:sz="0" w:space="0" w:color="auto"/>
              <w:bottom w:val="none" w:sz="0" w:space="0" w:color="auto"/>
              <w:right w:val="none" w:sz="0" w:space="0" w:color="auto"/>
            </w:tcBorders>
          </w:tcPr>
          <w:p w14:paraId="4B4D3AE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6CDACA39"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1,417</w:t>
            </w:r>
          </w:p>
        </w:tc>
        <w:tc>
          <w:tcPr>
            <w:tcW w:w="720" w:type="dxa"/>
            <w:tcBorders>
              <w:top w:val="none" w:sz="0" w:space="0" w:color="auto"/>
              <w:left w:val="none" w:sz="0" w:space="0" w:color="auto"/>
              <w:bottom w:val="none" w:sz="0" w:space="0" w:color="auto"/>
              <w:right w:val="none" w:sz="0" w:space="0" w:color="auto"/>
            </w:tcBorders>
          </w:tcPr>
          <w:p w14:paraId="208CE00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0.860</w:t>
            </w:r>
          </w:p>
        </w:tc>
        <w:tc>
          <w:tcPr>
            <w:tcW w:w="1201" w:type="dxa"/>
            <w:tcBorders>
              <w:top w:val="none" w:sz="0" w:space="0" w:color="auto"/>
              <w:left w:val="none" w:sz="0" w:space="0" w:color="auto"/>
              <w:bottom w:val="none" w:sz="0" w:space="0" w:color="auto"/>
              <w:right w:val="none" w:sz="0" w:space="0" w:color="auto"/>
            </w:tcBorders>
          </w:tcPr>
          <w:p w14:paraId="577B0EA2"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1,219</w:t>
            </w:r>
          </w:p>
        </w:tc>
      </w:tr>
      <w:tr w:rsidR="002B04CB" w14:paraId="0205A0D3"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790F6B2A"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5F8F14A8"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Public Housing</w:t>
            </w:r>
          </w:p>
        </w:tc>
        <w:tc>
          <w:tcPr>
            <w:tcW w:w="1350" w:type="dxa"/>
            <w:tcBorders>
              <w:top w:val="none" w:sz="0" w:space="0" w:color="auto"/>
              <w:left w:val="none" w:sz="0" w:space="0" w:color="auto"/>
              <w:bottom w:val="none" w:sz="0" w:space="0" w:color="auto"/>
              <w:right w:val="none" w:sz="0" w:space="0" w:color="auto"/>
            </w:tcBorders>
          </w:tcPr>
          <w:p w14:paraId="0F18482D"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850</w:t>
            </w:r>
          </w:p>
        </w:tc>
        <w:tc>
          <w:tcPr>
            <w:tcW w:w="1710" w:type="dxa"/>
            <w:tcBorders>
              <w:top w:val="none" w:sz="0" w:space="0" w:color="auto"/>
              <w:left w:val="none" w:sz="0" w:space="0" w:color="auto"/>
              <w:bottom w:val="none" w:sz="0" w:space="0" w:color="auto"/>
              <w:right w:val="none" w:sz="0" w:space="0" w:color="auto"/>
            </w:tcBorders>
          </w:tcPr>
          <w:p w14:paraId="3195A357"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54A814E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851</w:t>
            </w:r>
          </w:p>
        </w:tc>
        <w:tc>
          <w:tcPr>
            <w:tcW w:w="720" w:type="dxa"/>
            <w:tcBorders>
              <w:top w:val="none" w:sz="0" w:space="0" w:color="auto"/>
              <w:left w:val="none" w:sz="0" w:space="0" w:color="auto"/>
              <w:bottom w:val="none" w:sz="0" w:space="0" w:color="auto"/>
              <w:right w:val="none" w:sz="0" w:space="0" w:color="auto"/>
            </w:tcBorders>
          </w:tcPr>
          <w:p w14:paraId="4F36A2A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7E0ADE7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851</w:t>
            </w:r>
          </w:p>
        </w:tc>
      </w:tr>
      <w:tr w:rsidR="002B04CB" w14:paraId="709C6440"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2CF7829D" w14:textId="77777777" w:rsidR="002B04CB" w:rsidRPr="00995F49" w:rsidRDefault="002B04CB" w:rsidP="00FB35DE">
            <w:pPr>
              <w:pStyle w:val="TableLeftText"/>
            </w:pPr>
            <w:r w:rsidRPr="00995F49">
              <w:t>Market Rate SF Initiative</w:t>
            </w:r>
          </w:p>
        </w:tc>
        <w:tc>
          <w:tcPr>
            <w:tcW w:w="3060" w:type="dxa"/>
            <w:tcBorders>
              <w:top w:val="none" w:sz="0" w:space="0" w:color="auto"/>
              <w:left w:val="none" w:sz="0" w:space="0" w:color="auto"/>
              <w:bottom w:val="none" w:sz="0" w:space="0" w:color="auto"/>
              <w:right w:val="none" w:sz="0" w:space="0" w:color="auto"/>
            </w:tcBorders>
          </w:tcPr>
          <w:p w14:paraId="2E5A9136"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Midstream HVAC</w:t>
            </w:r>
          </w:p>
        </w:tc>
        <w:tc>
          <w:tcPr>
            <w:tcW w:w="1350" w:type="dxa"/>
            <w:tcBorders>
              <w:top w:val="none" w:sz="0" w:space="0" w:color="auto"/>
              <w:left w:val="none" w:sz="0" w:space="0" w:color="auto"/>
              <w:bottom w:val="none" w:sz="0" w:space="0" w:color="auto"/>
              <w:right w:val="none" w:sz="0" w:space="0" w:color="auto"/>
            </w:tcBorders>
          </w:tcPr>
          <w:p w14:paraId="63819CB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5,888</w:t>
            </w:r>
          </w:p>
        </w:tc>
        <w:tc>
          <w:tcPr>
            <w:tcW w:w="1710" w:type="dxa"/>
            <w:tcBorders>
              <w:top w:val="none" w:sz="0" w:space="0" w:color="auto"/>
              <w:left w:val="none" w:sz="0" w:space="0" w:color="auto"/>
              <w:bottom w:val="none" w:sz="0" w:space="0" w:color="auto"/>
              <w:right w:val="none" w:sz="0" w:space="0" w:color="auto"/>
            </w:tcBorders>
          </w:tcPr>
          <w:p w14:paraId="7E66A32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428DD441"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5,896</w:t>
            </w:r>
          </w:p>
        </w:tc>
        <w:tc>
          <w:tcPr>
            <w:tcW w:w="720" w:type="dxa"/>
            <w:tcBorders>
              <w:top w:val="none" w:sz="0" w:space="0" w:color="auto"/>
              <w:left w:val="none" w:sz="0" w:space="0" w:color="auto"/>
              <w:bottom w:val="none" w:sz="0" w:space="0" w:color="auto"/>
              <w:right w:val="none" w:sz="0" w:space="0" w:color="auto"/>
            </w:tcBorders>
          </w:tcPr>
          <w:p w14:paraId="5614875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0.801</w:t>
            </w:r>
          </w:p>
        </w:tc>
        <w:tc>
          <w:tcPr>
            <w:tcW w:w="1201" w:type="dxa"/>
            <w:tcBorders>
              <w:top w:val="none" w:sz="0" w:space="0" w:color="auto"/>
              <w:left w:val="none" w:sz="0" w:space="0" w:color="auto"/>
              <w:bottom w:val="none" w:sz="0" w:space="0" w:color="auto"/>
              <w:right w:val="none" w:sz="0" w:space="0" w:color="auto"/>
            </w:tcBorders>
          </w:tcPr>
          <w:p w14:paraId="6C9A2578"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4,726</w:t>
            </w:r>
          </w:p>
        </w:tc>
      </w:tr>
      <w:tr w:rsidR="002B04CB" w14:paraId="3335B90D"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3ABEEE9A"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49D44D75"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Home Efficiency</w:t>
            </w:r>
          </w:p>
        </w:tc>
        <w:tc>
          <w:tcPr>
            <w:tcW w:w="1350" w:type="dxa"/>
            <w:tcBorders>
              <w:top w:val="none" w:sz="0" w:space="0" w:color="auto"/>
              <w:left w:val="none" w:sz="0" w:space="0" w:color="auto"/>
              <w:bottom w:val="none" w:sz="0" w:space="0" w:color="auto"/>
              <w:right w:val="none" w:sz="0" w:space="0" w:color="auto"/>
            </w:tcBorders>
          </w:tcPr>
          <w:p w14:paraId="70AC4E3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162</w:t>
            </w:r>
          </w:p>
        </w:tc>
        <w:tc>
          <w:tcPr>
            <w:tcW w:w="1710" w:type="dxa"/>
            <w:tcBorders>
              <w:top w:val="none" w:sz="0" w:space="0" w:color="auto"/>
              <w:left w:val="none" w:sz="0" w:space="0" w:color="auto"/>
              <w:bottom w:val="none" w:sz="0" w:space="0" w:color="auto"/>
              <w:right w:val="none" w:sz="0" w:space="0" w:color="auto"/>
            </w:tcBorders>
          </w:tcPr>
          <w:p w14:paraId="1D42074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091DDA2E"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162</w:t>
            </w:r>
          </w:p>
        </w:tc>
        <w:tc>
          <w:tcPr>
            <w:tcW w:w="720" w:type="dxa"/>
            <w:tcBorders>
              <w:top w:val="none" w:sz="0" w:space="0" w:color="auto"/>
              <w:left w:val="none" w:sz="0" w:space="0" w:color="auto"/>
              <w:bottom w:val="none" w:sz="0" w:space="0" w:color="auto"/>
              <w:right w:val="none" w:sz="0" w:space="0" w:color="auto"/>
            </w:tcBorders>
          </w:tcPr>
          <w:p w14:paraId="5947D0B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0.810</w:t>
            </w:r>
          </w:p>
        </w:tc>
        <w:tc>
          <w:tcPr>
            <w:tcW w:w="1201" w:type="dxa"/>
            <w:tcBorders>
              <w:top w:val="none" w:sz="0" w:space="0" w:color="auto"/>
              <w:left w:val="none" w:sz="0" w:space="0" w:color="auto"/>
              <w:bottom w:val="none" w:sz="0" w:space="0" w:color="auto"/>
              <w:right w:val="none" w:sz="0" w:space="0" w:color="auto"/>
            </w:tcBorders>
          </w:tcPr>
          <w:p w14:paraId="331E79D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132</w:t>
            </w:r>
          </w:p>
        </w:tc>
      </w:tr>
      <w:tr w:rsidR="002B04CB" w14:paraId="4EF4080F"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2F08F02E" w14:textId="77777777" w:rsidR="002B04CB" w:rsidRPr="00995F49" w:rsidRDefault="002B04CB" w:rsidP="00FB35DE">
            <w:pPr>
              <w:pStyle w:val="TableLeftText"/>
            </w:pPr>
            <w:r w:rsidRPr="00995F49">
              <w:t>Kits Initiatives</w:t>
            </w:r>
          </w:p>
        </w:tc>
        <w:tc>
          <w:tcPr>
            <w:tcW w:w="3060" w:type="dxa"/>
            <w:tcBorders>
              <w:top w:val="none" w:sz="0" w:space="0" w:color="auto"/>
              <w:left w:val="none" w:sz="0" w:space="0" w:color="auto"/>
              <w:bottom w:val="none" w:sz="0" w:space="0" w:color="auto"/>
              <w:right w:val="none" w:sz="0" w:space="0" w:color="auto"/>
            </w:tcBorders>
          </w:tcPr>
          <w:p w14:paraId="04F2E0FE"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School Kits</w:t>
            </w:r>
          </w:p>
        </w:tc>
        <w:tc>
          <w:tcPr>
            <w:tcW w:w="1350" w:type="dxa"/>
            <w:tcBorders>
              <w:top w:val="none" w:sz="0" w:space="0" w:color="auto"/>
              <w:left w:val="none" w:sz="0" w:space="0" w:color="auto"/>
              <w:bottom w:val="none" w:sz="0" w:space="0" w:color="auto"/>
              <w:right w:val="none" w:sz="0" w:space="0" w:color="auto"/>
            </w:tcBorders>
          </w:tcPr>
          <w:p w14:paraId="74AE204D"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3,028</w:t>
            </w:r>
          </w:p>
        </w:tc>
        <w:tc>
          <w:tcPr>
            <w:tcW w:w="1710" w:type="dxa"/>
            <w:tcBorders>
              <w:top w:val="none" w:sz="0" w:space="0" w:color="auto"/>
              <w:left w:val="none" w:sz="0" w:space="0" w:color="auto"/>
              <w:bottom w:val="none" w:sz="0" w:space="0" w:color="auto"/>
              <w:right w:val="none" w:sz="0" w:space="0" w:color="auto"/>
            </w:tcBorders>
          </w:tcPr>
          <w:p w14:paraId="571A145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1E8C57A8"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3,028</w:t>
            </w:r>
          </w:p>
        </w:tc>
        <w:tc>
          <w:tcPr>
            <w:tcW w:w="720" w:type="dxa"/>
            <w:tcBorders>
              <w:top w:val="none" w:sz="0" w:space="0" w:color="auto"/>
              <w:left w:val="none" w:sz="0" w:space="0" w:color="auto"/>
              <w:bottom w:val="none" w:sz="0" w:space="0" w:color="auto"/>
              <w:right w:val="none" w:sz="0" w:space="0" w:color="auto"/>
            </w:tcBorders>
          </w:tcPr>
          <w:p w14:paraId="090B8507"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19FB0B7A"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3,028</w:t>
            </w:r>
          </w:p>
        </w:tc>
      </w:tr>
      <w:tr w:rsidR="002B04CB" w14:paraId="2123A717"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02E5FEE5"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4C7049B1"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High School Innovation</w:t>
            </w:r>
          </w:p>
        </w:tc>
        <w:tc>
          <w:tcPr>
            <w:tcW w:w="1350" w:type="dxa"/>
            <w:tcBorders>
              <w:top w:val="none" w:sz="0" w:space="0" w:color="auto"/>
              <w:left w:val="none" w:sz="0" w:space="0" w:color="auto"/>
              <w:bottom w:val="none" w:sz="0" w:space="0" w:color="auto"/>
              <w:right w:val="none" w:sz="0" w:space="0" w:color="auto"/>
            </w:tcBorders>
          </w:tcPr>
          <w:p w14:paraId="0AC7F57B"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580</w:t>
            </w:r>
          </w:p>
        </w:tc>
        <w:tc>
          <w:tcPr>
            <w:tcW w:w="1710" w:type="dxa"/>
            <w:tcBorders>
              <w:top w:val="none" w:sz="0" w:space="0" w:color="auto"/>
              <w:left w:val="none" w:sz="0" w:space="0" w:color="auto"/>
              <w:bottom w:val="none" w:sz="0" w:space="0" w:color="auto"/>
              <w:right w:val="none" w:sz="0" w:space="0" w:color="auto"/>
            </w:tcBorders>
          </w:tcPr>
          <w:p w14:paraId="34212290"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101%</w:t>
            </w:r>
          </w:p>
        </w:tc>
        <w:tc>
          <w:tcPr>
            <w:tcW w:w="1350" w:type="dxa"/>
            <w:tcBorders>
              <w:top w:val="none" w:sz="0" w:space="0" w:color="auto"/>
              <w:left w:val="none" w:sz="0" w:space="0" w:color="auto"/>
              <w:bottom w:val="none" w:sz="0" w:space="0" w:color="auto"/>
              <w:right w:val="none" w:sz="0" w:space="0" w:color="auto"/>
            </w:tcBorders>
          </w:tcPr>
          <w:p w14:paraId="7637AE9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584</w:t>
            </w:r>
          </w:p>
        </w:tc>
        <w:tc>
          <w:tcPr>
            <w:tcW w:w="720" w:type="dxa"/>
            <w:tcBorders>
              <w:top w:val="none" w:sz="0" w:space="0" w:color="auto"/>
              <w:left w:val="none" w:sz="0" w:space="0" w:color="auto"/>
              <w:bottom w:val="none" w:sz="0" w:space="0" w:color="auto"/>
              <w:right w:val="none" w:sz="0" w:space="0" w:color="auto"/>
            </w:tcBorders>
          </w:tcPr>
          <w:p w14:paraId="51321DF0"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0AB371DB"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584</w:t>
            </w:r>
          </w:p>
        </w:tc>
      </w:tr>
      <w:tr w:rsidR="002B04CB" w14:paraId="7386F729"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6FCDF099"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4A941637"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Community Kits</w:t>
            </w:r>
          </w:p>
        </w:tc>
        <w:tc>
          <w:tcPr>
            <w:tcW w:w="1350" w:type="dxa"/>
            <w:tcBorders>
              <w:top w:val="none" w:sz="0" w:space="0" w:color="auto"/>
              <w:left w:val="none" w:sz="0" w:space="0" w:color="auto"/>
              <w:bottom w:val="none" w:sz="0" w:space="0" w:color="auto"/>
              <w:right w:val="none" w:sz="0" w:space="0" w:color="auto"/>
            </w:tcBorders>
          </w:tcPr>
          <w:p w14:paraId="2E2526E8"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1,248</w:t>
            </w:r>
          </w:p>
        </w:tc>
        <w:tc>
          <w:tcPr>
            <w:tcW w:w="1710" w:type="dxa"/>
            <w:tcBorders>
              <w:top w:val="none" w:sz="0" w:space="0" w:color="auto"/>
              <w:left w:val="none" w:sz="0" w:space="0" w:color="auto"/>
              <w:bottom w:val="none" w:sz="0" w:space="0" w:color="auto"/>
              <w:right w:val="none" w:sz="0" w:space="0" w:color="auto"/>
            </w:tcBorders>
          </w:tcPr>
          <w:p w14:paraId="62524D79"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99%</w:t>
            </w:r>
          </w:p>
        </w:tc>
        <w:tc>
          <w:tcPr>
            <w:tcW w:w="1350" w:type="dxa"/>
            <w:tcBorders>
              <w:top w:val="none" w:sz="0" w:space="0" w:color="auto"/>
              <w:left w:val="none" w:sz="0" w:space="0" w:color="auto"/>
              <w:bottom w:val="none" w:sz="0" w:space="0" w:color="auto"/>
              <w:right w:val="none" w:sz="0" w:space="0" w:color="auto"/>
            </w:tcBorders>
          </w:tcPr>
          <w:p w14:paraId="0A7307D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1,232</w:t>
            </w:r>
          </w:p>
        </w:tc>
        <w:tc>
          <w:tcPr>
            <w:tcW w:w="720" w:type="dxa"/>
            <w:tcBorders>
              <w:top w:val="none" w:sz="0" w:space="0" w:color="auto"/>
              <w:left w:val="none" w:sz="0" w:space="0" w:color="auto"/>
              <w:bottom w:val="none" w:sz="0" w:space="0" w:color="auto"/>
              <w:right w:val="none" w:sz="0" w:space="0" w:color="auto"/>
            </w:tcBorders>
          </w:tcPr>
          <w:p w14:paraId="7A0026EE"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72E26D4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1,232</w:t>
            </w:r>
          </w:p>
        </w:tc>
      </w:tr>
      <w:tr w:rsidR="002B04CB" w14:paraId="5B261A72"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1BC4CCEB"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67F611EF"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Ad Hoc Distribution</w:t>
            </w:r>
          </w:p>
        </w:tc>
        <w:tc>
          <w:tcPr>
            <w:tcW w:w="1350" w:type="dxa"/>
            <w:tcBorders>
              <w:top w:val="none" w:sz="0" w:space="0" w:color="auto"/>
              <w:left w:val="none" w:sz="0" w:space="0" w:color="auto"/>
              <w:bottom w:val="none" w:sz="0" w:space="0" w:color="auto"/>
              <w:right w:val="none" w:sz="0" w:space="0" w:color="auto"/>
            </w:tcBorders>
          </w:tcPr>
          <w:p w14:paraId="661AF15D"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3,827</w:t>
            </w:r>
          </w:p>
        </w:tc>
        <w:tc>
          <w:tcPr>
            <w:tcW w:w="1710" w:type="dxa"/>
            <w:tcBorders>
              <w:top w:val="none" w:sz="0" w:space="0" w:color="auto"/>
              <w:left w:val="none" w:sz="0" w:space="0" w:color="auto"/>
              <w:bottom w:val="none" w:sz="0" w:space="0" w:color="auto"/>
              <w:right w:val="none" w:sz="0" w:space="0" w:color="auto"/>
            </w:tcBorders>
          </w:tcPr>
          <w:p w14:paraId="32AA5A1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57%</w:t>
            </w:r>
          </w:p>
        </w:tc>
        <w:tc>
          <w:tcPr>
            <w:tcW w:w="1350" w:type="dxa"/>
            <w:tcBorders>
              <w:top w:val="none" w:sz="0" w:space="0" w:color="auto"/>
              <w:left w:val="none" w:sz="0" w:space="0" w:color="auto"/>
              <w:bottom w:val="none" w:sz="0" w:space="0" w:color="auto"/>
              <w:right w:val="none" w:sz="0" w:space="0" w:color="auto"/>
            </w:tcBorders>
          </w:tcPr>
          <w:p w14:paraId="4C4E43D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2,184</w:t>
            </w:r>
          </w:p>
        </w:tc>
        <w:tc>
          <w:tcPr>
            <w:tcW w:w="720" w:type="dxa"/>
            <w:tcBorders>
              <w:top w:val="none" w:sz="0" w:space="0" w:color="auto"/>
              <w:left w:val="none" w:sz="0" w:space="0" w:color="auto"/>
              <w:bottom w:val="none" w:sz="0" w:space="0" w:color="auto"/>
              <w:right w:val="none" w:sz="0" w:space="0" w:color="auto"/>
            </w:tcBorders>
          </w:tcPr>
          <w:p w14:paraId="718DB777"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64C4560D"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2,184</w:t>
            </w:r>
          </w:p>
        </w:tc>
      </w:tr>
      <w:tr w:rsidR="002B04CB" w14:paraId="0202463E"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5FD16C91"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003ED8C3"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proofErr w:type="spellStart"/>
            <w:r w:rsidRPr="00995F49">
              <w:t>Carryover</w:t>
            </w:r>
            <w:r w:rsidRPr="00995F49">
              <w:rPr>
                <w:vertAlign w:val="superscript"/>
              </w:rPr>
              <w:t>a</w:t>
            </w:r>
            <w:proofErr w:type="spellEnd"/>
          </w:p>
        </w:tc>
        <w:tc>
          <w:tcPr>
            <w:tcW w:w="1350" w:type="dxa"/>
            <w:tcBorders>
              <w:top w:val="none" w:sz="0" w:space="0" w:color="auto"/>
              <w:left w:val="none" w:sz="0" w:space="0" w:color="auto"/>
              <w:bottom w:val="none" w:sz="0" w:space="0" w:color="auto"/>
              <w:right w:val="none" w:sz="0" w:space="0" w:color="auto"/>
            </w:tcBorders>
          </w:tcPr>
          <w:p w14:paraId="060E5B67"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6FD5387C"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N/A</w:t>
            </w:r>
          </w:p>
        </w:tc>
        <w:tc>
          <w:tcPr>
            <w:tcW w:w="1350" w:type="dxa"/>
            <w:tcBorders>
              <w:top w:val="none" w:sz="0" w:space="0" w:color="auto"/>
              <w:left w:val="none" w:sz="0" w:space="0" w:color="auto"/>
              <w:bottom w:val="none" w:sz="0" w:space="0" w:color="auto"/>
              <w:right w:val="none" w:sz="0" w:space="0" w:color="auto"/>
            </w:tcBorders>
          </w:tcPr>
          <w:p w14:paraId="61E4F2DA"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1,543</w:t>
            </w:r>
          </w:p>
        </w:tc>
        <w:tc>
          <w:tcPr>
            <w:tcW w:w="720" w:type="dxa"/>
            <w:tcBorders>
              <w:top w:val="none" w:sz="0" w:space="0" w:color="auto"/>
              <w:left w:val="none" w:sz="0" w:space="0" w:color="auto"/>
              <w:bottom w:val="none" w:sz="0" w:space="0" w:color="auto"/>
              <w:right w:val="none" w:sz="0" w:space="0" w:color="auto"/>
            </w:tcBorders>
          </w:tcPr>
          <w:p w14:paraId="27458E5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0.996</w:t>
            </w:r>
          </w:p>
        </w:tc>
        <w:tc>
          <w:tcPr>
            <w:tcW w:w="1201" w:type="dxa"/>
            <w:tcBorders>
              <w:top w:val="none" w:sz="0" w:space="0" w:color="auto"/>
              <w:left w:val="none" w:sz="0" w:space="0" w:color="auto"/>
              <w:bottom w:val="none" w:sz="0" w:space="0" w:color="auto"/>
              <w:right w:val="none" w:sz="0" w:space="0" w:color="auto"/>
            </w:tcBorders>
          </w:tcPr>
          <w:p w14:paraId="327307E2"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1,538</w:t>
            </w:r>
          </w:p>
        </w:tc>
      </w:tr>
      <w:tr w:rsidR="002B04CB" w14:paraId="21DC0913"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bottom w:val="none" w:sz="0" w:space="0" w:color="auto"/>
              <w:right w:val="none" w:sz="0" w:space="0" w:color="auto"/>
            </w:tcBorders>
          </w:tcPr>
          <w:p w14:paraId="2C4D6389" w14:textId="77777777" w:rsidR="002B04CB" w:rsidRPr="00995F49" w:rsidRDefault="002B04CB" w:rsidP="00FB35DE">
            <w:pPr>
              <w:pStyle w:val="TableLeftText"/>
              <w:rPr>
                <w:i/>
                <w:iCs/>
              </w:rPr>
            </w:pPr>
            <w:r w:rsidRPr="00995F49">
              <w:rPr>
                <w:i/>
                <w:iCs/>
              </w:rPr>
              <w:t>Residential Program Subtotal</w:t>
            </w:r>
          </w:p>
        </w:tc>
        <w:tc>
          <w:tcPr>
            <w:tcW w:w="1350" w:type="dxa"/>
            <w:tcBorders>
              <w:top w:val="none" w:sz="0" w:space="0" w:color="auto"/>
              <w:left w:val="none" w:sz="0" w:space="0" w:color="auto"/>
              <w:bottom w:val="none" w:sz="0" w:space="0" w:color="auto"/>
              <w:right w:val="none" w:sz="0" w:space="0" w:color="auto"/>
            </w:tcBorders>
          </w:tcPr>
          <w:p w14:paraId="2FF03C4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157,662</w:t>
            </w:r>
          </w:p>
        </w:tc>
        <w:tc>
          <w:tcPr>
            <w:tcW w:w="1710" w:type="dxa"/>
            <w:tcBorders>
              <w:top w:val="none" w:sz="0" w:space="0" w:color="auto"/>
              <w:left w:val="none" w:sz="0" w:space="0" w:color="auto"/>
              <w:bottom w:val="none" w:sz="0" w:space="0" w:color="auto"/>
              <w:right w:val="none" w:sz="0" w:space="0" w:color="auto"/>
            </w:tcBorders>
          </w:tcPr>
          <w:p w14:paraId="2E45B23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97%</w:t>
            </w:r>
          </w:p>
        </w:tc>
        <w:tc>
          <w:tcPr>
            <w:tcW w:w="1350" w:type="dxa"/>
            <w:tcBorders>
              <w:top w:val="none" w:sz="0" w:space="0" w:color="auto"/>
              <w:left w:val="none" w:sz="0" w:space="0" w:color="auto"/>
              <w:bottom w:val="none" w:sz="0" w:space="0" w:color="auto"/>
              <w:right w:val="none" w:sz="0" w:space="0" w:color="auto"/>
            </w:tcBorders>
          </w:tcPr>
          <w:p w14:paraId="42D368F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168,431</w:t>
            </w:r>
          </w:p>
        </w:tc>
        <w:tc>
          <w:tcPr>
            <w:tcW w:w="720" w:type="dxa"/>
            <w:tcBorders>
              <w:top w:val="none" w:sz="0" w:space="0" w:color="auto"/>
              <w:left w:val="none" w:sz="0" w:space="0" w:color="auto"/>
              <w:bottom w:val="none" w:sz="0" w:space="0" w:color="auto"/>
              <w:right w:val="none" w:sz="0" w:space="0" w:color="auto"/>
            </w:tcBorders>
          </w:tcPr>
          <w:p w14:paraId="436F666F"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0.846</w:t>
            </w:r>
          </w:p>
        </w:tc>
        <w:tc>
          <w:tcPr>
            <w:tcW w:w="1201" w:type="dxa"/>
            <w:tcBorders>
              <w:top w:val="none" w:sz="0" w:space="0" w:color="auto"/>
              <w:left w:val="none" w:sz="0" w:space="0" w:color="auto"/>
              <w:bottom w:val="none" w:sz="0" w:space="0" w:color="auto"/>
              <w:right w:val="none" w:sz="0" w:space="0" w:color="auto"/>
            </w:tcBorders>
          </w:tcPr>
          <w:p w14:paraId="23B996D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142,530</w:t>
            </w:r>
          </w:p>
        </w:tc>
      </w:tr>
      <w:tr w:rsidR="002B04CB" w14:paraId="64ACC91A"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bottom w:val="none" w:sz="0" w:space="0" w:color="auto"/>
              <w:right w:val="none" w:sz="0" w:space="0" w:color="auto"/>
            </w:tcBorders>
          </w:tcPr>
          <w:p w14:paraId="1154F160" w14:textId="77777777" w:rsidR="002B04CB" w:rsidRPr="00995F49" w:rsidRDefault="002B04CB" w:rsidP="00FB35DE">
            <w:pPr>
              <w:pStyle w:val="TableLeftText"/>
            </w:pPr>
            <w:r w:rsidRPr="00995F49">
              <w:t>Residential NPSO Adder</w:t>
            </w: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02BCB0B1"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710" w:type="dxa"/>
            <w:tcBorders>
              <w:top w:val="none" w:sz="0" w:space="0" w:color="auto"/>
              <w:left w:val="none" w:sz="0" w:space="0" w:color="auto"/>
              <w:bottom w:val="none" w:sz="0" w:space="0" w:color="auto"/>
              <w:right w:val="none" w:sz="0" w:space="0" w:color="auto"/>
            </w:tcBorders>
            <w:shd w:val="thinDiagStripe" w:color="auto" w:fill="auto"/>
          </w:tcPr>
          <w:p w14:paraId="1BD32E5A"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0FA5E115"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shd w:val="thinDiagStripe" w:color="auto" w:fill="auto"/>
          </w:tcPr>
          <w:p w14:paraId="69B89773"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201" w:type="dxa"/>
            <w:tcBorders>
              <w:top w:val="none" w:sz="0" w:space="0" w:color="auto"/>
              <w:left w:val="none" w:sz="0" w:space="0" w:color="auto"/>
              <w:bottom w:val="none" w:sz="0" w:space="0" w:color="auto"/>
              <w:right w:val="none" w:sz="0" w:space="0" w:color="auto"/>
            </w:tcBorders>
          </w:tcPr>
          <w:p w14:paraId="6997192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1,910</w:t>
            </w:r>
          </w:p>
        </w:tc>
      </w:tr>
      <w:tr w:rsidR="002B04CB" w14:paraId="763D086A"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bottom w:val="none" w:sz="0" w:space="0" w:color="auto"/>
              <w:right w:val="none" w:sz="0" w:space="0" w:color="auto"/>
            </w:tcBorders>
          </w:tcPr>
          <w:p w14:paraId="53ABE5C7" w14:textId="06122296" w:rsidR="002B04CB" w:rsidRPr="00995F49" w:rsidRDefault="002B04CB" w:rsidP="00FB35DE">
            <w:pPr>
              <w:pStyle w:val="TableLeftText"/>
            </w:pPr>
            <w:r w:rsidRPr="00995F49">
              <w:t>IQ – Single Family (</w:t>
            </w:r>
            <w:r w:rsidR="00D23752">
              <w:t>b-25)</w:t>
            </w:r>
            <w:r w:rsidRPr="00995F49">
              <w:t xml:space="preserve"> conversion</w:t>
            </w: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049ADC63"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710" w:type="dxa"/>
            <w:tcBorders>
              <w:top w:val="none" w:sz="0" w:space="0" w:color="auto"/>
              <w:left w:val="none" w:sz="0" w:space="0" w:color="auto"/>
              <w:bottom w:val="none" w:sz="0" w:space="0" w:color="auto"/>
              <w:right w:val="none" w:sz="0" w:space="0" w:color="auto"/>
            </w:tcBorders>
            <w:shd w:val="thinDiagStripe" w:color="auto" w:fill="auto"/>
          </w:tcPr>
          <w:p w14:paraId="44057451"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204C23AA"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shd w:val="thinDiagStripe" w:color="auto" w:fill="auto"/>
          </w:tcPr>
          <w:p w14:paraId="2400FB3D"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201" w:type="dxa"/>
            <w:tcBorders>
              <w:top w:val="none" w:sz="0" w:space="0" w:color="auto"/>
              <w:left w:val="none" w:sz="0" w:space="0" w:color="auto"/>
              <w:bottom w:val="none" w:sz="0" w:space="0" w:color="auto"/>
              <w:right w:val="none" w:sz="0" w:space="0" w:color="auto"/>
            </w:tcBorders>
          </w:tcPr>
          <w:p w14:paraId="54B31BC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5,342</w:t>
            </w:r>
          </w:p>
        </w:tc>
      </w:tr>
      <w:tr w:rsidR="002B04CB" w14:paraId="6AA1DED4" w14:textId="77777777" w:rsidTr="008765C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bottom w:val="none" w:sz="0" w:space="0" w:color="auto"/>
              <w:right w:val="none" w:sz="0" w:space="0" w:color="auto"/>
            </w:tcBorders>
          </w:tcPr>
          <w:p w14:paraId="1E78BF06" w14:textId="62EDF207" w:rsidR="002B04CB" w:rsidRPr="00995F49" w:rsidRDefault="002B04CB" w:rsidP="00FB35DE">
            <w:pPr>
              <w:pStyle w:val="TableLeftText"/>
            </w:pPr>
            <w:r w:rsidRPr="00995F49">
              <w:t xml:space="preserve">IQ – </w:t>
            </w:r>
            <w:r w:rsidR="0026768C">
              <w:t>Smart Savers</w:t>
            </w:r>
            <w:r w:rsidRPr="00995F49">
              <w:t xml:space="preserve"> </w:t>
            </w:r>
            <w:r w:rsidR="00D23752" w:rsidRPr="00995F49">
              <w:t>(</w:t>
            </w:r>
            <w:r w:rsidR="00D23752">
              <w:t>b-25)</w:t>
            </w:r>
            <w:r w:rsidR="00D23752" w:rsidRPr="00995F49">
              <w:t xml:space="preserve"> conversion</w:t>
            </w: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19450E0B"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710" w:type="dxa"/>
            <w:tcBorders>
              <w:top w:val="none" w:sz="0" w:space="0" w:color="auto"/>
              <w:left w:val="none" w:sz="0" w:space="0" w:color="auto"/>
              <w:bottom w:val="none" w:sz="0" w:space="0" w:color="auto"/>
              <w:right w:val="none" w:sz="0" w:space="0" w:color="auto"/>
            </w:tcBorders>
            <w:shd w:val="thinDiagStripe" w:color="auto" w:fill="auto"/>
          </w:tcPr>
          <w:p w14:paraId="09386CB4"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54AEEB6A"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shd w:val="thinDiagStripe" w:color="auto" w:fill="auto"/>
          </w:tcPr>
          <w:p w14:paraId="558A19EC"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201" w:type="dxa"/>
            <w:tcBorders>
              <w:top w:val="none" w:sz="0" w:space="0" w:color="auto"/>
              <w:left w:val="none" w:sz="0" w:space="0" w:color="auto"/>
              <w:bottom w:val="none" w:sz="0" w:space="0" w:color="auto"/>
              <w:right w:val="none" w:sz="0" w:space="0" w:color="auto"/>
            </w:tcBorders>
          </w:tcPr>
          <w:p w14:paraId="2E11597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3,957</w:t>
            </w:r>
          </w:p>
        </w:tc>
      </w:tr>
      <w:tr w:rsidR="002B04CB" w14:paraId="4D59AA4D" w14:textId="77777777" w:rsidTr="008765C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bottom w:val="none" w:sz="0" w:space="0" w:color="auto"/>
              <w:right w:val="none" w:sz="0" w:space="0" w:color="auto"/>
            </w:tcBorders>
          </w:tcPr>
          <w:p w14:paraId="5EEE587C" w14:textId="65F9EE0B" w:rsidR="002B04CB" w:rsidRPr="00995F49" w:rsidRDefault="002B04CB" w:rsidP="00FB35DE">
            <w:pPr>
              <w:pStyle w:val="TableLeftText"/>
            </w:pPr>
            <w:r w:rsidRPr="00995F49">
              <w:t>Retail Products (</w:t>
            </w:r>
            <w:r w:rsidR="0026768C">
              <w:t>b-25)</w:t>
            </w:r>
            <w:r w:rsidRPr="00995F49">
              <w:t xml:space="preserve"> conversion</w:t>
            </w: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78C57558"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710" w:type="dxa"/>
            <w:tcBorders>
              <w:top w:val="none" w:sz="0" w:space="0" w:color="auto"/>
              <w:left w:val="none" w:sz="0" w:space="0" w:color="auto"/>
              <w:bottom w:val="none" w:sz="0" w:space="0" w:color="auto"/>
              <w:right w:val="none" w:sz="0" w:space="0" w:color="auto"/>
            </w:tcBorders>
            <w:shd w:val="thinDiagStripe" w:color="auto" w:fill="auto"/>
          </w:tcPr>
          <w:p w14:paraId="4A33AB2D"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3B3AC114"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shd w:val="thinDiagStripe" w:color="auto" w:fill="auto"/>
          </w:tcPr>
          <w:p w14:paraId="580DED0A"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201" w:type="dxa"/>
            <w:tcBorders>
              <w:top w:val="none" w:sz="0" w:space="0" w:color="auto"/>
              <w:left w:val="none" w:sz="0" w:space="0" w:color="auto"/>
              <w:bottom w:val="none" w:sz="0" w:space="0" w:color="auto"/>
              <w:right w:val="none" w:sz="0" w:space="0" w:color="auto"/>
            </w:tcBorders>
          </w:tcPr>
          <w:p w14:paraId="294B6B21"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66</w:t>
            </w:r>
          </w:p>
        </w:tc>
      </w:tr>
      <w:tr w:rsidR="002B04CB" w14:paraId="2E94E256"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right w:val="none" w:sz="0" w:space="0" w:color="auto"/>
            </w:tcBorders>
          </w:tcPr>
          <w:p w14:paraId="03E73999" w14:textId="77777777" w:rsidR="002B04CB" w:rsidRPr="00995F49" w:rsidRDefault="002B04CB" w:rsidP="00FB35DE">
            <w:pPr>
              <w:pStyle w:val="TableTextLeftMedium"/>
              <w:rPr>
                <w:szCs w:val="20"/>
              </w:rPr>
            </w:pPr>
            <w:r w:rsidRPr="00995F49">
              <w:rPr>
                <w:szCs w:val="20"/>
              </w:rPr>
              <w:t>Residential Program Total</w:t>
            </w:r>
          </w:p>
        </w:tc>
        <w:tc>
          <w:tcPr>
            <w:tcW w:w="1350" w:type="dxa"/>
            <w:tcBorders>
              <w:top w:val="none" w:sz="0" w:space="0" w:color="auto"/>
              <w:left w:val="none" w:sz="0" w:space="0" w:color="auto"/>
              <w:right w:val="none" w:sz="0" w:space="0" w:color="auto"/>
            </w:tcBorders>
            <w:shd w:val="thinDiagStripe" w:color="auto" w:fill="auto"/>
          </w:tcPr>
          <w:p w14:paraId="58994C17"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710" w:type="dxa"/>
            <w:tcBorders>
              <w:top w:val="none" w:sz="0" w:space="0" w:color="auto"/>
              <w:left w:val="none" w:sz="0" w:space="0" w:color="auto"/>
              <w:right w:val="none" w:sz="0" w:space="0" w:color="auto"/>
            </w:tcBorders>
            <w:shd w:val="thinDiagStripe" w:color="auto" w:fill="auto"/>
          </w:tcPr>
          <w:p w14:paraId="0C090053"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350" w:type="dxa"/>
            <w:tcBorders>
              <w:top w:val="none" w:sz="0" w:space="0" w:color="auto"/>
              <w:left w:val="none" w:sz="0" w:space="0" w:color="auto"/>
              <w:right w:val="none" w:sz="0" w:space="0" w:color="auto"/>
            </w:tcBorders>
            <w:shd w:val="thinDiagStripe" w:color="auto" w:fill="auto"/>
          </w:tcPr>
          <w:p w14:paraId="505E2E31"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720" w:type="dxa"/>
            <w:tcBorders>
              <w:top w:val="none" w:sz="0" w:space="0" w:color="auto"/>
              <w:left w:val="none" w:sz="0" w:space="0" w:color="auto"/>
              <w:right w:val="none" w:sz="0" w:space="0" w:color="auto"/>
            </w:tcBorders>
            <w:shd w:val="thinDiagStripe" w:color="auto" w:fill="auto"/>
          </w:tcPr>
          <w:p w14:paraId="481EF6ED"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201" w:type="dxa"/>
            <w:tcBorders>
              <w:top w:val="none" w:sz="0" w:space="0" w:color="auto"/>
              <w:left w:val="none" w:sz="0" w:space="0" w:color="auto"/>
              <w:right w:val="none" w:sz="0" w:space="0" w:color="auto"/>
            </w:tcBorders>
          </w:tcPr>
          <w:p w14:paraId="66F3B5DE"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rPr>
              <w:t>153,806</w:t>
            </w:r>
          </w:p>
        </w:tc>
      </w:tr>
      <w:tr w:rsidR="002B04CB" w14:paraId="1B0A28C0"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96" w:type="dxa"/>
            <w:gridSpan w:val="7"/>
            <w:tcBorders>
              <w:top w:val="none" w:sz="0" w:space="0" w:color="auto"/>
              <w:left w:val="nil"/>
              <w:bottom w:val="nil"/>
              <w:right w:val="nil"/>
            </w:tcBorders>
          </w:tcPr>
          <w:p w14:paraId="20BBCB2B" w14:textId="6775FD38" w:rsidR="002B04CB" w:rsidRDefault="002B04CB" w:rsidP="00FB35DE">
            <w:pPr>
              <w:pStyle w:val="TableFootnote"/>
            </w:pPr>
            <w:proofErr w:type="gramStart"/>
            <w:r w:rsidRPr="004D693B">
              <w:rPr>
                <w:vertAlign w:val="superscript"/>
              </w:rPr>
              <w:t>a</w:t>
            </w:r>
            <w:r>
              <w:t xml:space="preserve"> Carryover</w:t>
            </w:r>
            <w:proofErr w:type="gramEnd"/>
            <w:r>
              <w:t xml:space="preserve"> savings </w:t>
            </w:r>
            <w:proofErr w:type="gramStart"/>
            <w:r>
              <w:t>are</w:t>
            </w:r>
            <w:proofErr w:type="gramEnd"/>
            <w:r>
              <w:t xml:space="preserve"> those achieved through installation of measures during 2022 that were distributed or rebated in prior program years. For clarity, we break out carryover separately throughout this report. </w:t>
            </w:r>
          </w:p>
          <w:p w14:paraId="5F6E06DD" w14:textId="77777777" w:rsidR="002B04CB" w:rsidRPr="000F7F50" w:rsidRDefault="002B04CB" w:rsidP="00FB35DE">
            <w:pPr>
              <w:pStyle w:val="TableFootnote"/>
              <w:rPr>
                <w:highlight w:val="yellow"/>
              </w:rPr>
            </w:pPr>
            <w:r w:rsidRPr="004D693B">
              <w:rPr>
                <w:vertAlign w:val="superscript"/>
              </w:rPr>
              <w:t>b</w:t>
            </w:r>
            <w:r>
              <w:t xml:space="preserve"> Calculations of gross realization rate at the Residential Program level exclude categories of savings with no </w:t>
            </w:r>
            <w:proofErr w:type="gramStart"/>
            <w:r>
              <w:t>ex ante</w:t>
            </w:r>
            <w:proofErr w:type="gramEnd"/>
            <w:r>
              <w:t xml:space="preserve"> savings.</w:t>
            </w:r>
          </w:p>
        </w:tc>
      </w:tr>
    </w:tbl>
    <w:p w14:paraId="6FCA06C5" w14:textId="3BCFC6EB" w:rsidR="002B04CB" w:rsidRDefault="002B04CB" w:rsidP="005065F9">
      <w:pPr>
        <w:pStyle w:val="Caption"/>
        <w:spacing w:before="240"/>
      </w:pPr>
      <w:bookmarkStart w:id="79" w:name="_Ref133676461"/>
      <w:bookmarkStart w:id="80" w:name="_Toc133677624"/>
      <w:bookmarkStart w:id="81" w:name="_Toc133744915"/>
      <w:r>
        <w:t xml:space="preserve">Table </w:t>
      </w:r>
      <w:r>
        <w:fldChar w:fldCharType="begin"/>
      </w:r>
      <w:r>
        <w:instrText xml:space="preserve"> SEQ Table \* ARABIC </w:instrText>
      </w:r>
      <w:r>
        <w:fldChar w:fldCharType="separate"/>
      </w:r>
      <w:r w:rsidR="00B13E54">
        <w:rPr>
          <w:noProof/>
        </w:rPr>
        <w:t>26</w:t>
      </w:r>
      <w:r>
        <w:rPr>
          <w:noProof/>
        </w:rPr>
        <w:fldChar w:fldCharType="end"/>
      </w:r>
      <w:bookmarkEnd w:id="79"/>
      <w:r>
        <w:t>.</w:t>
      </w:r>
      <w:r w:rsidRPr="00D0230D">
        <w:t xml:space="preserve"> 2022 </w:t>
      </w:r>
      <w:r>
        <w:t>Residential</w:t>
      </w:r>
      <w:r w:rsidRPr="00D0230D">
        <w:t xml:space="preserve"> Program Electric </w:t>
      </w:r>
      <w:r>
        <w:t>Demand</w:t>
      </w:r>
      <w:r w:rsidRPr="00D0230D">
        <w:t xml:space="preserve"> Annual Savings Summary</w:t>
      </w:r>
      <w:bookmarkEnd w:id="80"/>
      <w:bookmarkEnd w:id="81"/>
    </w:p>
    <w:tbl>
      <w:tblPr>
        <w:tblStyle w:val="ODCBasic-1"/>
        <w:tblW w:w="0" w:type="auto"/>
        <w:tblLayout w:type="fixed"/>
        <w:tblCellMar>
          <w:top w:w="0" w:type="dxa"/>
          <w:bottom w:w="14" w:type="dxa"/>
        </w:tblCellMar>
        <w:tblLook w:val="04A0" w:firstRow="1" w:lastRow="0" w:firstColumn="1" w:lastColumn="0" w:noHBand="0" w:noVBand="1"/>
      </w:tblPr>
      <w:tblGrid>
        <w:gridCol w:w="1705"/>
        <w:gridCol w:w="3060"/>
        <w:gridCol w:w="1350"/>
        <w:gridCol w:w="1710"/>
        <w:gridCol w:w="1350"/>
        <w:gridCol w:w="720"/>
        <w:gridCol w:w="1201"/>
      </w:tblGrid>
      <w:tr w:rsidR="002B04CB" w14:paraId="2B22E6F1" w14:textId="77777777" w:rsidTr="002D31A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tcPr>
          <w:p w14:paraId="3472962C" w14:textId="77777777" w:rsidR="002B04CB" w:rsidRPr="00E544B8" w:rsidRDefault="002B04CB" w:rsidP="00FB35DE">
            <w:pPr>
              <w:pStyle w:val="TableHeadingLeft"/>
              <w:keepNext/>
              <w:keepLines/>
            </w:pPr>
            <w:r>
              <w:t>Initiative</w:t>
            </w:r>
          </w:p>
        </w:tc>
        <w:tc>
          <w:tcPr>
            <w:tcW w:w="3060" w:type="dxa"/>
            <w:tcBorders>
              <w:bottom w:val="none" w:sz="0" w:space="0" w:color="auto"/>
            </w:tcBorders>
          </w:tcPr>
          <w:p w14:paraId="2AF7F153" w14:textId="77777777" w:rsidR="002B04CB" w:rsidRPr="00625570" w:rsidRDefault="002B04CB" w:rsidP="00FB35DE">
            <w:pPr>
              <w:pStyle w:val="TableHeadingLeft"/>
              <w:keepNext/>
              <w:keepLines/>
              <w:cnfStyle w:val="100000000000" w:firstRow="1" w:lastRow="0" w:firstColumn="0" w:lastColumn="0" w:oddVBand="0" w:evenVBand="0" w:oddHBand="0" w:evenHBand="0" w:firstRowFirstColumn="0" w:firstRowLastColumn="0" w:lastRowFirstColumn="0" w:lastRowLastColumn="0"/>
            </w:pPr>
            <w:r>
              <w:t>Channel</w:t>
            </w:r>
          </w:p>
        </w:tc>
        <w:tc>
          <w:tcPr>
            <w:tcW w:w="1350" w:type="dxa"/>
            <w:tcBorders>
              <w:bottom w:val="none" w:sz="0" w:space="0" w:color="auto"/>
            </w:tcBorders>
          </w:tcPr>
          <w:p w14:paraId="04F1C0BE"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Ex Ante Gross MW</w:t>
            </w:r>
          </w:p>
        </w:tc>
        <w:tc>
          <w:tcPr>
            <w:tcW w:w="1710" w:type="dxa"/>
            <w:tcBorders>
              <w:bottom w:val="none" w:sz="0" w:space="0" w:color="auto"/>
            </w:tcBorders>
          </w:tcPr>
          <w:p w14:paraId="497BE65B"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Gross Realization Rate</w:t>
            </w:r>
          </w:p>
        </w:tc>
        <w:tc>
          <w:tcPr>
            <w:tcW w:w="1350" w:type="dxa"/>
            <w:tcBorders>
              <w:bottom w:val="none" w:sz="0" w:space="0" w:color="auto"/>
            </w:tcBorders>
          </w:tcPr>
          <w:p w14:paraId="314106C7"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Verified Gross MW</w:t>
            </w:r>
          </w:p>
        </w:tc>
        <w:tc>
          <w:tcPr>
            <w:tcW w:w="720" w:type="dxa"/>
            <w:tcBorders>
              <w:bottom w:val="none" w:sz="0" w:space="0" w:color="auto"/>
            </w:tcBorders>
          </w:tcPr>
          <w:p w14:paraId="26ADD257"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201" w:type="dxa"/>
            <w:tcBorders>
              <w:bottom w:val="none" w:sz="0" w:space="0" w:color="auto"/>
            </w:tcBorders>
          </w:tcPr>
          <w:p w14:paraId="756B2978"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Verified Net MW</w:t>
            </w:r>
          </w:p>
        </w:tc>
      </w:tr>
      <w:tr w:rsidR="002B04CB" w14:paraId="7704646F"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75027940" w14:textId="77777777" w:rsidR="002B04CB" w:rsidRPr="00995F49" w:rsidRDefault="002B04CB" w:rsidP="00FB35DE">
            <w:pPr>
              <w:pStyle w:val="TableLeftText"/>
              <w:keepNext/>
              <w:keepLines/>
            </w:pPr>
            <w:r w:rsidRPr="00995F49">
              <w:t>Retail Products Initiative</w:t>
            </w:r>
          </w:p>
        </w:tc>
        <w:tc>
          <w:tcPr>
            <w:tcW w:w="3060" w:type="dxa"/>
            <w:tcBorders>
              <w:top w:val="none" w:sz="0" w:space="0" w:color="auto"/>
              <w:left w:val="none" w:sz="0" w:space="0" w:color="auto"/>
              <w:bottom w:val="none" w:sz="0" w:space="0" w:color="auto"/>
              <w:right w:val="none" w:sz="0" w:space="0" w:color="auto"/>
            </w:tcBorders>
          </w:tcPr>
          <w:p w14:paraId="7AF273F3"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Incentive-Based Channels</w:t>
            </w:r>
          </w:p>
        </w:tc>
        <w:tc>
          <w:tcPr>
            <w:tcW w:w="1350" w:type="dxa"/>
            <w:tcBorders>
              <w:top w:val="none" w:sz="0" w:space="0" w:color="auto"/>
              <w:left w:val="none" w:sz="0" w:space="0" w:color="auto"/>
              <w:bottom w:val="none" w:sz="0" w:space="0" w:color="auto"/>
              <w:right w:val="none" w:sz="0" w:space="0" w:color="auto"/>
            </w:tcBorders>
          </w:tcPr>
          <w:p w14:paraId="42571A1A"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20.40</w:t>
            </w:r>
          </w:p>
        </w:tc>
        <w:tc>
          <w:tcPr>
            <w:tcW w:w="1710" w:type="dxa"/>
            <w:tcBorders>
              <w:top w:val="none" w:sz="0" w:space="0" w:color="auto"/>
              <w:left w:val="none" w:sz="0" w:space="0" w:color="auto"/>
              <w:bottom w:val="none" w:sz="0" w:space="0" w:color="auto"/>
              <w:right w:val="none" w:sz="0" w:space="0" w:color="auto"/>
            </w:tcBorders>
          </w:tcPr>
          <w:p w14:paraId="229135C8"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97%</w:t>
            </w:r>
          </w:p>
        </w:tc>
        <w:tc>
          <w:tcPr>
            <w:tcW w:w="1350" w:type="dxa"/>
            <w:tcBorders>
              <w:top w:val="none" w:sz="0" w:space="0" w:color="auto"/>
              <w:left w:val="none" w:sz="0" w:space="0" w:color="auto"/>
              <w:bottom w:val="none" w:sz="0" w:space="0" w:color="auto"/>
              <w:right w:val="none" w:sz="0" w:space="0" w:color="auto"/>
            </w:tcBorders>
          </w:tcPr>
          <w:p w14:paraId="37C9076F"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19.74</w:t>
            </w:r>
          </w:p>
        </w:tc>
        <w:tc>
          <w:tcPr>
            <w:tcW w:w="720" w:type="dxa"/>
            <w:tcBorders>
              <w:top w:val="none" w:sz="0" w:space="0" w:color="auto"/>
              <w:left w:val="none" w:sz="0" w:space="0" w:color="auto"/>
              <w:bottom w:val="none" w:sz="0" w:space="0" w:color="auto"/>
              <w:right w:val="none" w:sz="0" w:space="0" w:color="auto"/>
            </w:tcBorders>
          </w:tcPr>
          <w:p w14:paraId="362EF5A2"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0.831</w:t>
            </w:r>
          </w:p>
        </w:tc>
        <w:tc>
          <w:tcPr>
            <w:tcW w:w="1201" w:type="dxa"/>
            <w:tcBorders>
              <w:top w:val="none" w:sz="0" w:space="0" w:color="auto"/>
              <w:left w:val="none" w:sz="0" w:space="0" w:color="auto"/>
              <w:bottom w:val="none" w:sz="0" w:space="0" w:color="auto"/>
              <w:right w:val="none" w:sz="0" w:space="0" w:color="auto"/>
            </w:tcBorders>
          </w:tcPr>
          <w:p w14:paraId="42920631"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16.41</w:t>
            </w:r>
          </w:p>
        </w:tc>
      </w:tr>
      <w:tr w:rsidR="002B04CB" w14:paraId="70E8E0FC"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7E8DDFF8" w14:textId="77777777" w:rsidR="002B04CB" w:rsidRPr="00995F49" w:rsidRDefault="002B04CB" w:rsidP="00FB35DE">
            <w:pPr>
              <w:pStyle w:val="TableLeftText"/>
              <w:keepNext/>
              <w:keepLines/>
            </w:pPr>
          </w:p>
        </w:tc>
        <w:tc>
          <w:tcPr>
            <w:tcW w:w="3060" w:type="dxa"/>
            <w:tcBorders>
              <w:top w:val="none" w:sz="0" w:space="0" w:color="auto"/>
              <w:left w:val="none" w:sz="0" w:space="0" w:color="auto"/>
              <w:bottom w:val="none" w:sz="0" w:space="0" w:color="auto"/>
              <w:right w:val="none" w:sz="0" w:space="0" w:color="auto"/>
            </w:tcBorders>
          </w:tcPr>
          <w:p w14:paraId="23D631CB"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ECT</w:t>
            </w:r>
          </w:p>
        </w:tc>
        <w:tc>
          <w:tcPr>
            <w:tcW w:w="1350" w:type="dxa"/>
            <w:tcBorders>
              <w:top w:val="none" w:sz="0" w:space="0" w:color="auto"/>
              <w:left w:val="none" w:sz="0" w:space="0" w:color="auto"/>
              <w:bottom w:val="none" w:sz="0" w:space="0" w:color="auto"/>
              <w:right w:val="none" w:sz="0" w:space="0" w:color="auto"/>
            </w:tcBorders>
          </w:tcPr>
          <w:p w14:paraId="6B410698"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38A6EADB"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N/A</w:t>
            </w:r>
          </w:p>
        </w:tc>
        <w:tc>
          <w:tcPr>
            <w:tcW w:w="1350" w:type="dxa"/>
            <w:tcBorders>
              <w:top w:val="none" w:sz="0" w:space="0" w:color="auto"/>
              <w:left w:val="none" w:sz="0" w:space="0" w:color="auto"/>
              <w:bottom w:val="none" w:sz="0" w:space="0" w:color="auto"/>
              <w:right w:val="none" w:sz="0" w:space="0" w:color="auto"/>
            </w:tcBorders>
          </w:tcPr>
          <w:p w14:paraId="768CB44A"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0.15</w:t>
            </w:r>
          </w:p>
        </w:tc>
        <w:tc>
          <w:tcPr>
            <w:tcW w:w="720" w:type="dxa"/>
            <w:tcBorders>
              <w:top w:val="none" w:sz="0" w:space="0" w:color="auto"/>
              <w:left w:val="none" w:sz="0" w:space="0" w:color="auto"/>
              <w:bottom w:val="none" w:sz="0" w:space="0" w:color="auto"/>
              <w:right w:val="none" w:sz="0" w:space="0" w:color="auto"/>
            </w:tcBorders>
          </w:tcPr>
          <w:p w14:paraId="0EED67D5"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0.672</w:t>
            </w:r>
          </w:p>
        </w:tc>
        <w:tc>
          <w:tcPr>
            <w:tcW w:w="1201" w:type="dxa"/>
            <w:tcBorders>
              <w:top w:val="none" w:sz="0" w:space="0" w:color="auto"/>
              <w:left w:val="none" w:sz="0" w:space="0" w:color="auto"/>
              <w:bottom w:val="none" w:sz="0" w:space="0" w:color="auto"/>
              <w:right w:val="none" w:sz="0" w:space="0" w:color="auto"/>
            </w:tcBorders>
          </w:tcPr>
          <w:p w14:paraId="44B50E0D"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0.10</w:t>
            </w:r>
          </w:p>
        </w:tc>
      </w:tr>
      <w:tr w:rsidR="002B04CB" w14:paraId="7BBD7B2A"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310C22B4" w14:textId="77777777" w:rsidR="002B04CB" w:rsidRPr="00995F49" w:rsidRDefault="002B04CB" w:rsidP="00FB35DE">
            <w:pPr>
              <w:pStyle w:val="TableLeftText"/>
              <w:keepNext/>
              <w:keepLines/>
            </w:pPr>
          </w:p>
        </w:tc>
        <w:tc>
          <w:tcPr>
            <w:tcW w:w="3060" w:type="dxa"/>
            <w:tcBorders>
              <w:top w:val="none" w:sz="0" w:space="0" w:color="auto"/>
              <w:left w:val="none" w:sz="0" w:space="0" w:color="auto"/>
              <w:bottom w:val="none" w:sz="0" w:space="0" w:color="auto"/>
              <w:right w:val="none" w:sz="0" w:space="0" w:color="auto"/>
            </w:tcBorders>
          </w:tcPr>
          <w:p w14:paraId="399C104F"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proofErr w:type="spellStart"/>
            <w:r w:rsidRPr="00995F49">
              <w:t>Carryover</w:t>
            </w:r>
            <w:r w:rsidRPr="00995F49">
              <w:rPr>
                <w:vertAlign w:val="superscript"/>
              </w:rPr>
              <w:t>a</w:t>
            </w:r>
            <w:proofErr w:type="spellEnd"/>
          </w:p>
        </w:tc>
        <w:tc>
          <w:tcPr>
            <w:tcW w:w="1350" w:type="dxa"/>
            <w:tcBorders>
              <w:top w:val="none" w:sz="0" w:space="0" w:color="auto"/>
              <w:left w:val="none" w:sz="0" w:space="0" w:color="auto"/>
              <w:bottom w:val="none" w:sz="0" w:space="0" w:color="auto"/>
              <w:right w:val="none" w:sz="0" w:space="0" w:color="auto"/>
            </w:tcBorders>
          </w:tcPr>
          <w:p w14:paraId="332A7407"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7EB1F566"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N/A</w:t>
            </w:r>
          </w:p>
        </w:tc>
        <w:tc>
          <w:tcPr>
            <w:tcW w:w="1350" w:type="dxa"/>
            <w:tcBorders>
              <w:top w:val="none" w:sz="0" w:space="0" w:color="auto"/>
              <w:left w:val="none" w:sz="0" w:space="0" w:color="auto"/>
              <w:bottom w:val="none" w:sz="0" w:space="0" w:color="auto"/>
              <w:right w:val="none" w:sz="0" w:space="0" w:color="auto"/>
            </w:tcBorders>
          </w:tcPr>
          <w:p w14:paraId="0C20477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1.47</w:t>
            </w:r>
          </w:p>
        </w:tc>
        <w:tc>
          <w:tcPr>
            <w:tcW w:w="720" w:type="dxa"/>
            <w:tcBorders>
              <w:top w:val="none" w:sz="0" w:space="0" w:color="auto"/>
              <w:left w:val="none" w:sz="0" w:space="0" w:color="auto"/>
              <w:bottom w:val="none" w:sz="0" w:space="0" w:color="auto"/>
              <w:right w:val="none" w:sz="0" w:space="0" w:color="auto"/>
            </w:tcBorders>
          </w:tcPr>
          <w:p w14:paraId="4D633C95"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0.750</w:t>
            </w:r>
          </w:p>
        </w:tc>
        <w:tc>
          <w:tcPr>
            <w:tcW w:w="1201" w:type="dxa"/>
            <w:tcBorders>
              <w:top w:val="none" w:sz="0" w:space="0" w:color="auto"/>
              <w:left w:val="none" w:sz="0" w:space="0" w:color="auto"/>
              <w:bottom w:val="none" w:sz="0" w:space="0" w:color="auto"/>
              <w:right w:val="none" w:sz="0" w:space="0" w:color="auto"/>
            </w:tcBorders>
          </w:tcPr>
          <w:p w14:paraId="7318067A"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1.10</w:t>
            </w:r>
          </w:p>
        </w:tc>
      </w:tr>
      <w:tr w:rsidR="002B04CB" w14:paraId="3AB9C372"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2F2AFC69" w14:textId="77777777" w:rsidR="002B04CB" w:rsidRPr="00995F49" w:rsidRDefault="002B04CB" w:rsidP="00FB35DE">
            <w:pPr>
              <w:pStyle w:val="TableLeftText"/>
            </w:pPr>
            <w:r w:rsidRPr="00995F49">
              <w:t>Income Qualified Initiative – Single Family Offerings</w:t>
            </w:r>
          </w:p>
        </w:tc>
        <w:tc>
          <w:tcPr>
            <w:tcW w:w="3060" w:type="dxa"/>
            <w:tcBorders>
              <w:top w:val="none" w:sz="0" w:space="0" w:color="auto"/>
              <w:left w:val="none" w:sz="0" w:space="0" w:color="auto"/>
              <w:bottom w:val="none" w:sz="0" w:space="0" w:color="auto"/>
              <w:right w:val="none" w:sz="0" w:space="0" w:color="auto"/>
            </w:tcBorders>
          </w:tcPr>
          <w:p w14:paraId="1F220F41"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Single Family</w:t>
            </w:r>
          </w:p>
        </w:tc>
        <w:tc>
          <w:tcPr>
            <w:tcW w:w="1350" w:type="dxa"/>
            <w:tcBorders>
              <w:top w:val="none" w:sz="0" w:space="0" w:color="auto"/>
              <w:left w:val="none" w:sz="0" w:space="0" w:color="auto"/>
              <w:bottom w:val="none" w:sz="0" w:space="0" w:color="auto"/>
              <w:right w:val="none" w:sz="0" w:space="0" w:color="auto"/>
            </w:tcBorders>
          </w:tcPr>
          <w:p w14:paraId="78AFF28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0.75</w:t>
            </w:r>
          </w:p>
        </w:tc>
        <w:tc>
          <w:tcPr>
            <w:tcW w:w="1710" w:type="dxa"/>
            <w:tcBorders>
              <w:top w:val="none" w:sz="0" w:space="0" w:color="auto"/>
              <w:left w:val="none" w:sz="0" w:space="0" w:color="auto"/>
              <w:bottom w:val="none" w:sz="0" w:space="0" w:color="auto"/>
              <w:right w:val="none" w:sz="0" w:space="0" w:color="auto"/>
            </w:tcBorders>
          </w:tcPr>
          <w:p w14:paraId="10F8DF1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99%</w:t>
            </w:r>
          </w:p>
        </w:tc>
        <w:tc>
          <w:tcPr>
            <w:tcW w:w="1350" w:type="dxa"/>
            <w:tcBorders>
              <w:top w:val="none" w:sz="0" w:space="0" w:color="auto"/>
              <w:left w:val="none" w:sz="0" w:space="0" w:color="auto"/>
              <w:bottom w:val="none" w:sz="0" w:space="0" w:color="auto"/>
              <w:right w:val="none" w:sz="0" w:space="0" w:color="auto"/>
            </w:tcBorders>
          </w:tcPr>
          <w:p w14:paraId="369272E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0.74</w:t>
            </w:r>
          </w:p>
        </w:tc>
        <w:tc>
          <w:tcPr>
            <w:tcW w:w="720" w:type="dxa"/>
            <w:tcBorders>
              <w:top w:val="none" w:sz="0" w:space="0" w:color="auto"/>
              <w:left w:val="none" w:sz="0" w:space="0" w:color="auto"/>
              <w:bottom w:val="none" w:sz="0" w:space="0" w:color="auto"/>
              <w:right w:val="none" w:sz="0" w:space="0" w:color="auto"/>
            </w:tcBorders>
          </w:tcPr>
          <w:p w14:paraId="2B4EFF0E"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109B8E9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0.74</w:t>
            </w:r>
          </w:p>
        </w:tc>
      </w:tr>
      <w:tr w:rsidR="002B04CB" w14:paraId="18E5FAD0"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038BB3AD"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21789D5C"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SAVE Kits</w:t>
            </w:r>
          </w:p>
        </w:tc>
        <w:tc>
          <w:tcPr>
            <w:tcW w:w="1350" w:type="dxa"/>
            <w:tcBorders>
              <w:top w:val="none" w:sz="0" w:space="0" w:color="auto"/>
              <w:left w:val="none" w:sz="0" w:space="0" w:color="auto"/>
              <w:bottom w:val="none" w:sz="0" w:space="0" w:color="auto"/>
              <w:right w:val="none" w:sz="0" w:space="0" w:color="auto"/>
            </w:tcBorders>
          </w:tcPr>
          <w:p w14:paraId="2B399E07"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0.21</w:t>
            </w:r>
          </w:p>
        </w:tc>
        <w:tc>
          <w:tcPr>
            <w:tcW w:w="1710" w:type="dxa"/>
            <w:tcBorders>
              <w:top w:val="none" w:sz="0" w:space="0" w:color="auto"/>
              <w:left w:val="none" w:sz="0" w:space="0" w:color="auto"/>
              <w:bottom w:val="none" w:sz="0" w:space="0" w:color="auto"/>
              <w:right w:val="none" w:sz="0" w:space="0" w:color="auto"/>
            </w:tcBorders>
          </w:tcPr>
          <w:p w14:paraId="5C70309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5704AD41"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0.21</w:t>
            </w:r>
          </w:p>
        </w:tc>
        <w:tc>
          <w:tcPr>
            <w:tcW w:w="720" w:type="dxa"/>
            <w:tcBorders>
              <w:top w:val="none" w:sz="0" w:space="0" w:color="auto"/>
              <w:left w:val="none" w:sz="0" w:space="0" w:color="auto"/>
              <w:bottom w:val="none" w:sz="0" w:space="0" w:color="auto"/>
              <w:right w:val="none" w:sz="0" w:space="0" w:color="auto"/>
            </w:tcBorders>
          </w:tcPr>
          <w:p w14:paraId="69776A62"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25390E4A"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0.21</w:t>
            </w:r>
          </w:p>
        </w:tc>
      </w:tr>
      <w:tr w:rsidR="002B04CB" w14:paraId="3645C6F5"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49D3AD71"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58B1A483"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Healthier Homes</w:t>
            </w:r>
          </w:p>
        </w:tc>
        <w:tc>
          <w:tcPr>
            <w:tcW w:w="1350" w:type="dxa"/>
            <w:tcBorders>
              <w:top w:val="none" w:sz="0" w:space="0" w:color="auto"/>
              <w:left w:val="none" w:sz="0" w:space="0" w:color="auto"/>
              <w:bottom w:val="none" w:sz="0" w:space="0" w:color="auto"/>
              <w:right w:val="none" w:sz="0" w:space="0" w:color="auto"/>
            </w:tcBorders>
          </w:tcPr>
          <w:p w14:paraId="320114F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&lt;0.01</w:t>
            </w:r>
          </w:p>
        </w:tc>
        <w:tc>
          <w:tcPr>
            <w:tcW w:w="1710" w:type="dxa"/>
            <w:tcBorders>
              <w:top w:val="none" w:sz="0" w:space="0" w:color="auto"/>
              <w:left w:val="none" w:sz="0" w:space="0" w:color="auto"/>
              <w:bottom w:val="none" w:sz="0" w:space="0" w:color="auto"/>
              <w:right w:val="none" w:sz="0" w:space="0" w:color="auto"/>
            </w:tcBorders>
          </w:tcPr>
          <w:p w14:paraId="6E8E770F"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Borders>
              <w:top w:val="none" w:sz="0" w:space="0" w:color="auto"/>
              <w:left w:val="none" w:sz="0" w:space="0" w:color="auto"/>
              <w:bottom w:val="none" w:sz="0" w:space="0" w:color="auto"/>
              <w:right w:val="none" w:sz="0" w:space="0" w:color="auto"/>
            </w:tcBorders>
          </w:tcPr>
          <w:p w14:paraId="6A7A7C2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&lt;0.01</w:t>
            </w:r>
          </w:p>
        </w:tc>
        <w:tc>
          <w:tcPr>
            <w:tcW w:w="720" w:type="dxa"/>
            <w:tcBorders>
              <w:top w:val="none" w:sz="0" w:space="0" w:color="auto"/>
              <w:left w:val="none" w:sz="0" w:space="0" w:color="auto"/>
              <w:bottom w:val="none" w:sz="0" w:space="0" w:color="auto"/>
              <w:right w:val="none" w:sz="0" w:space="0" w:color="auto"/>
            </w:tcBorders>
          </w:tcPr>
          <w:p w14:paraId="77F9A7D3"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3FA84AAE"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&lt;0.01</w:t>
            </w:r>
          </w:p>
        </w:tc>
      </w:tr>
      <w:tr w:rsidR="002B04CB" w14:paraId="3DF9016F"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2DEE855D"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327F0AE4"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CAA</w:t>
            </w:r>
          </w:p>
        </w:tc>
        <w:tc>
          <w:tcPr>
            <w:tcW w:w="1350" w:type="dxa"/>
            <w:tcBorders>
              <w:top w:val="none" w:sz="0" w:space="0" w:color="auto"/>
              <w:left w:val="none" w:sz="0" w:space="0" w:color="auto"/>
              <w:bottom w:val="none" w:sz="0" w:space="0" w:color="auto"/>
              <w:right w:val="none" w:sz="0" w:space="0" w:color="auto"/>
            </w:tcBorders>
          </w:tcPr>
          <w:p w14:paraId="4ED198F4"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0.24</w:t>
            </w:r>
          </w:p>
        </w:tc>
        <w:tc>
          <w:tcPr>
            <w:tcW w:w="1710" w:type="dxa"/>
            <w:tcBorders>
              <w:top w:val="none" w:sz="0" w:space="0" w:color="auto"/>
              <w:left w:val="none" w:sz="0" w:space="0" w:color="auto"/>
              <w:bottom w:val="none" w:sz="0" w:space="0" w:color="auto"/>
              <w:right w:val="none" w:sz="0" w:space="0" w:color="auto"/>
            </w:tcBorders>
          </w:tcPr>
          <w:p w14:paraId="59E5B77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350" w:type="dxa"/>
            <w:tcBorders>
              <w:top w:val="none" w:sz="0" w:space="0" w:color="auto"/>
              <w:left w:val="none" w:sz="0" w:space="0" w:color="auto"/>
              <w:bottom w:val="none" w:sz="0" w:space="0" w:color="auto"/>
              <w:right w:val="none" w:sz="0" w:space="0" w:color="auto"/>
            </w:tcBorders>
          </w:tcPr>
          <w:p w14:paraId="5CBBF62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0.24</w:t>
            </w:r>
          </w:p>
        </w:tc>
        <w:tc>
          <w:tcPr>
            <w:tcW w:w="720" w:type="dxa"/>
            <w:tcBorders>
              <w:top w:val="none" w:sz="0" w:space="0" w:color="auto"/>
              <w:left w:val="none" w:sz="0" w:space="0" w:color="auto"/>
              <w:bottom w:val="none" w:sz="0" w:space="0" w:color="auto"/>
              <w:right w:val="none" w:sz="0" w:space="0" w:color="auto"/>
            </w:tcBorders>
          </w:tcPr>
          <w:p w14:paraId="31DEBFD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497238C7"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0.24</w:t>
            </w:r>
          </w:p>
        </w:tc>
      </w:tr>
      <w:tr w:rsidR="002B04CB" w14:paraId="23E4BD16"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14B8E2AF"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13DD0182"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Smart Savers</w:t>
            </w:r>
          </w:p>
        </w:tc>
        <w:tc>
          <w:tcPr>
            <w:tcW w:w="1350" w:type="dxa"/>
            <w:tcBorders>
              <w:top w:val="none" w:sz="0" w:space="0" w:color="auto"/>
              <w:left w:val="none" w:sz="0" w:space="0" w:color="auto"/>
              <w:bottom w:val="none" w:sz="0" w:space="0" w:color="auto"/>
              <w:right w:val="none" w:sz="0" w:space="0" w:color="auto"/>
            </w:tcBorders>
          </w:tcPr>
          <w:p w14:paraId="208F98F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0.31</w:t>
            </w:r>
          </w:p>
        </w:tc>
        <w:tc>
          <w:tcPr>
            <w:tcW w:w="1710" w:type="dxa"/>
            <w:tcBorders>
              <w:top w:val="none" w:sz="0" w:space="0" w:color="auto"/>
              <w:left w:val="none" w:sz="0" w:space="0" w:color="auto"/>
              <w:bottom w:val="none" w:sz="0" w:space="0" w:color="auto"/>
              <w:right w:val="none" w:sz="0" w:space="0" w:color="auto"/>
            </w:tcBorders>
          </w:tcPr>
          <w:p w14:paraId="3FEC132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127%</w:t>
            </w:r>
          </w:p>
        </w:tc>
        <w:tc>
          <w:tcPr>
            <w:tcW w:w="1350" w:type="dxa"/>
            <w:tcBorders>
              <w:top w:val="none" w:sz="0" w:space="0" w:color="auto"/>
              <w:left w:val="none" w:sz="0" w:space="0" w:color="auto"/>
              <w:bottom w:val="none" w:sz="0" w:space="0" w:color="auto"/>
              <w:right w:val="none" w:sz="0" w:space="0" w:color="auto"/>
            </w:tcBorders>
          </w:tcPr>
          <w:p w14:paraId="5EA857D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0.39</w:t>
            </w:r>
          </w:p>
        </w:tc>
        <w:tc>
          <w:tcPr>
            <w:tcW w:w="720" w:type="dxa"/>
            <w:tcBorders>
              <w:top w:val="none" w:sz="0" w:space="0" w:color="auto"/>
              <w:left w:val="none" w:sz="0" w:space="0" w:color="auto"/>
              <w:bottom w:val="none" w:sz="0" w:space="0" w:color="auto"/>
              <w:right w:val="none" w:sz="0" w:space="0" w:color="auto"/>
            </w:tcBorders>
          </w:tcPr>
          <w:p w14:paraId="7B3F0A01"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3C6FB0F7"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0.39</w:t>
            </w:r>
          </w:p>
        </w:tc>
      </w:tr>
      <w:tr w:rsidR="002B04CB" w14:paraId="20DC95A8"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1936C82A"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65A9BE8F"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MHAS</w:t>
            </w:r>
          </w:p>
        </w:tc>
        <w:tc>
          <w:tcPr>
            <w:tcW w:w="1350" w:type="dxa"/>
            <w:tcBorders>
              <w:top w:val="none" w:sz="0" w:space="0" w:color="auto"/>
              <w:left w:val="none" w:sz="0" w:space="0" w:color="auto"/>
              <w:bottom w:val="none" w:sz="0" w:space="0" w:color="auto"/>
              <w:right w:val="none" w:sz="0" w:space="0" w:color="auto"/>
            </w:tcBorders>
          </w:tcPr>
          <w:p w14:paraId="3C0062D8"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0.04</w:t>
            </w:r>
          </w:p>
        </w:tc>
        <w:tc>
          <w:tcPr>
            <w:tcW w:w="1710" w:type="dxa"/>
            <w:tcBorders>
              <w:top w:val="none" w:sz="0" w:space="0" w:color="auto"/>
              <w:left w:val="none" w:sz="0" w:space="0" w:color="auto"/>
              <w:bottom w:val="none" w:sz="0" w:space="0" w:color="auto"/>
              <w:right w:val="none" w:sz="0" w:space="0" w:color="auto"/>
            </w:tcBorders>
          </w:tcPr>
          <w:p w14:paraId="75DCCBB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84%</w:t>
            </w:r>
          </w:p>
        </w:tc>
        <w:tc>
          <w:tcPr>
            <w:tcW w:w="1350" w:type="dxa"/>
            <w:tcBorders>
              <w:top w:val="none" w:sz="0" w:space="0" w:color="auto"/>
              <w:left w:val="none" w:sz="0" w:space="0" w:color="auto"/>
              <w:bottom w:val="none" w:sz="0" w:space="0" w:color="auto"/>
              <w:right w:val="none" w:sz="0" w:space="0" w:color="auto"/>
            </w:tcBorders>
          </w:tcPr>
          <w:p w14:paraId="327FFDC1"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0.03</w:t>
            </w:r>
          </w:p>
        </w:tc>
        <w:tc>
          <w:tcPr>
            <w:tcW w:w="720" w:type="dxa"/>
            <w:tcBorders>
              <w:top w:val="none" w:sz="0" w:space="0" w:color="auto"/>
              <w:left w:val="none" w:sz="0" w:space="0" w:color="auto"/>
              <w:bottom w:val="none" w:sz="0" w:space="0" w:color="auto"/>
              <w:right w:val="none" w:sz="0" w:space="0" w:color="auto"/>
            </w:tcBorders>
          </w:tcPr>
          <w:p w14:paraId="733699A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10B23D0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0.03</w:t>
            </w:r>
          </w:p>
        </w:tc>
      </w:tr>
      <w:tr w:rsidR="002B04CB" w14:paraId="06C5B6C5"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49660C85"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6AFB36E3"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Joint Utility</w:t>
            </w:r>
          </w:p>
        </w:tc>
        <w:tc>
          <w:tcPr>
            <w:tcW w:w="1350" w:type="dxa"/>
            <w:tcBorders>
              <w:top w:val="none" w:sz="0" w:space="0" w:color="auto"/>
              <w:left w:val="none" w:sz="0" w:space="0" w:color="auto"/>
              <w:bottom w:val="none" w:sz="0" w:space="0" w:color="auto"/>
              <w:right w:val="none" w:sz="0" w:space="0" w:color="auto"/>
            </w:tcBorders>
          </w:tcPr>
          <w:p w14:paraId="427583DF"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0.04</w:t>
            </w:r>
          </w:p>
        </w:tc>
        <w:tc>
          <w:tcPr>
            <w:tcW w:w="1710" w:type="dxa"/>
            <w:tcBorders>
              <w:top w:val="none" w:sz="0" w:space="0" w:color="auto"/>
              <w:left w:val="none" w:sz="0" w:space="0" w:color="auto"/>
              <w:bottom w:val="none" w:sz="0" w:space="0" w:color="auto"/>
              <w:right w:val="none" w:sz="0" w:space="0" w:color="auto"/>
            </w:tcBorders>
          </w:tcPr>
          <w:p w14:paraId="3150E0F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106%</w:t>
            </w:r>
          </w:p>
        </w:tc>
        <w:tc>
          <w:tcPr>
            <w:tcW w:w="1350" w:type="dxa"/>
            <w:tcBorders>
              <w:top w:val="none" w:sz="0" w:space="0" w:color="auto"/>
              <w:left w:val="none" w:sz="0" w:space="0" w:color="auto"/>
              <w:bottom w:val="none" w:sz="0" w:space="0" w:color="auto"/>
              <w:right w:val="none" w:sz="0" w:space="0" w:color="auto"/>
            </w:tcBorders>
          </w:tcPr>
          <w:p w14:paraId="06D2831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0.05</w:t>
            </w:r>
          </w:p>
        </w:tc>
        <w:tc>
          <w:tcPr>
            <w:tcW w:w="720" w:type="dxa"/>
            <w:tcBorders>
              <w:top w:val="none" w:sz="0" w:space="0" w:color="auto"/>
              <w:left w:val="none" w:sz="0" w:space="0" w:color="auto"/>
              <w:bottom w:val="none" w:sz="0" w:space="0" w:color="auto"/>
              <w:right w:val="none" w:sz="0" w:space="0" w:color="auto"/>
            </w:tcBorders>
          </w:tcPr>
          <w:p w14:paraId="54FB3D9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457724A5"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0.05</w:t>
            </w:r>
          </w:p>
        </w:tc>
      </w:tr>
      <w:tr w:rsidR="002B04CB" w14:paraId="6792648D"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6A015B76"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511EAB09"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proofErr w:type="spellStart"/>
            <w:r w:rsidRPr="00995F49">
              <w:t>Carryover</w:t>
            </w:r>
            <w:r w:rsidRPr="00995F49">
              <w:rPr>
                <w:vertAlign w:val="superscript"/>
              </w:rPr>
              <w:t>a</w:t>
            </w:r>
            <w:proofErr w:type="spellEnd"/>
          </w:p>
        </w:tc>
        <w:tc>
          <w:tcPr>
            <w:tcW w:w="1350" w:type="dxa"/>
            <w:tcBorders>
              <w:top w:val="none" w:sz="0" w:space="0" w:color="auto"/>
              <w:left w:val="none" w:sz="0" w:space="0" w:color="auto"/>
              <w:bottom w:val="none" w:sz="0" w:space="0" w:color="auto"/>
              <w:right w:val="none" w:sz="0" w:space="0" w:color="auto"/>
            </w:tcBorders>
          </w:tcPr>
          <w:p w14:paraId="20946B10"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78DC02C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350" w:type="dxa"/>
            <w:tcBorders>
              <w:top w:val="none" w:sz="0" w:space="0" w:color="auto"/>
              <w:left w:val="none" w:sz="0" w:space="0" w:color="auto"/>
              <w:bottom w:val="none" w:sz="0" w:space="0" w:color="auto"/>
              <w:right w:val="none" w:sz="0" w:space="0" w:color="auto"/>
            </w:tcBorders>
          </w:tcPr>
          <w:p w14:paraId="2B636E73"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0.16</w:t>
            </w:r>
          </w:p>
        </w:tc>
        <w:tc>
          <w:tcPr>
            <w:tcW w:w="720" w:type="dxa"/>
            <w:tcBorders>
              <w:top w:val="none" w:sz="0" w:space="0" w:color="auto"/>
              <w:left w:val="none" w:sz="0" w:space="0" w:color="auto"/>
              <w:bottom w:val="none" w:sz="0" w:space="0" w:color="auto"/>
              <w:right w:val="none" w:sz="0" w:space="0" w:color="auto"/>
            </w:tcBorders>
          </w:tcPr>
          <w:p w14:paraId="209109D2"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7732812C"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0.16</w:t>
            </w:r>
          </w:p>
        </w:tc>
      </w:tr>
      <w:tr w:rsidR="002B04CB" w14:paraId="5C375D7E"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762860E4" w14:textId="77777777" w:rsidR="002B04CB" w:rsidRPr="00995F49" w:rsidRDefault="002B04CB" w:rsidP="00FB35DE">
            <w:pPr>
              <w:pStyle w:val="TableLeftText"/>
            </w:pPr>
            <w:r w:rsidRPr="00995F49">
              <w:t>Multifamily Initiatives</w:t>
            </w:r>
          </w:p>
        </w:tc>
        <w:tc>
          <w:tcPr>
            <w:tcW w:w="3060" w:type="dxa"/>
            <w:tcBorders>
              <w:top w:val="none" w:sz="0" w:space="0" w:color="auto"/>
              <w:left w:val="none" w:sz="0" w:space="0" w:color="auto"/>
              <w:bottom w:val="none" w:sz="0" w:space="0" w:color="auto"/>
              <w:right w:val="none" w:sz="0" w:space="0" w:color="auto"/>
            </w:tcBorders>
          </w:tcPr>
          <w:p w14:paraId="061A0BB5"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IQ Multifamily</w:t>
            </w:r>
          </w:p>
        </w:tc>
        <w:tc>
          <w:tcPr>
            <w:tcW w:w="1350" w:type="dxa"/>
            <w:tcBorders>
              <w:top w:val="none" w:sz="0" w:space="0" w:color="auto"/>
              <w:left w:val="none" w:sz="0" w:space="0" w:color="auto"/>
              <w:bottom w:val="none" w:sz="0" w:space="0" w:color="auto"/>
              <w:right w:val="none" w:sz="0" w:space="0" w:color="auto"/>
            </w:tcBorders>
          </w:tcPr>
          <w:p w14:paraId="303FE26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0.69</w:t>
            </w:r>
          </w:p>
        </w:tc>
        <w:tc>
          <w:tcPr>
            <w:tcW w:w="1710" w:type="dxa"/>
            <w:tcBorders>
              <w:top w:val="none" w:sz="0" w:space="0" w:color="auto"/>
              <w:left w:val="none" w:sz="0" w:space="0" w:color="auto"/>
              <w:bottom w:val="none" w:sz="0" w:space="0" w:color="auto"/>
              <w:right w:val="none" w:sz="0" w:space="0" w:color="auto"/>
            </w:tcBorders>
          </w:tcPr>
          <w:p w14:paraId="1DDDD72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107%</w:t>
            </w:r>
          </w:p>
        </w:tc>
        <w:tc>
          <w:tcPr>
            <w:tcW w:w="1350" w:type="dxa"/>
            <w:tcBorders>
              <w:top w:val="none" w:sz="0" w:space="0" w:color="auto"/>
              <w:left w:val="none" w:sz="0" w:space="0" w:color="auto"/>
              <w:bottom w:val="none" w:sz="0" w:space="0" w:color="auto"/>
              <w:right w:val="none" w:sz="0" w:space="0" w:color="auto"/>
            </w:tcBorders>
          </w:tcPr>
          <w:p w14:paraId="6294849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0.73</w:t>
            </w:r>
          </w:p>
        </w:tc>
        <w:tc>
          <w:tcPr>
            <w:tcW w:w="720" w:type="dxa"/>
            <w:tcBorders>
              <w:top w:val="none" w:sz="0" w:space="0" w:color="auto"/>
              <w:left w:val="none" w:sz="0" w:space="0" w:color="auto"/>
              <w:bottom w:val="none" w:sz="0" w:space="0" w:color="auto"/>
              <w:right w:val="none" w:sz="0" w:space="0" w:color="auto"/>
            </w:tcBorders>
          </w:tcPr>
          <w:p w14:paraId="76AF1A8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369A659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0.73</w:t>
            </w:r>
          </w:p>
        </w:tc>
      </w:tr>
      <w:tr w:rsidR="002B04CB" w14:paraId="2DC46BF3"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530A813D"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550CF287"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Market Rate Multifamily</w:t>
            </w:r>
          </w:p>
        </w:tc>
        <w:tc>
          <w:tcPr>
            <w:tcW w:w="1350" w:type="dxa"/>
            <w:tcBorders>
              <w:top w:val="none" w:sz="0" w:space="0" w:color="auto"/>
              <w:left w:val="none" w:sz="0" w:space="0" w:color="auto"/>
              <w:bottom w:val="none" w:sz="0" w:space="0" w:color="auto"/>
              <w:right w:val="none" w:sz="0" w:space="0" w:color="auto"/>
            </w:tcBorders>
          </w:tcPr>
          <w:p w14:paraId="6CC0F810"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0.19</w:t>
            </w:r>
          </w:p>
        </w:tc>
        <w:tc>
          <w:tcPr>
            <w:tcW w:w="1710" w:type="dxa"/>
            <w:tcBorders>
              <w:top w:val="none" w:sz="0" w:space="0" w:color="auto"/>
              <w:left w:val="none" w:sz="0" w:space="0" w:color="auto"/>
              <w:bottom w:val="none" w:sz="0" w:space="0" w:color="auto"/>
              <w:right w:val="none" w:sz="0" w:space="0" w:color="auto"/>
            </w:tcBorders>
          </w:tcPr>
          <w:p w14:paraId="41F9618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136%</w:t>
            </w:r>
          </w:p>
        </w:tc>
        <w:tc>
          <w:tcPr>
            <w:tcW w:w="1350" w:type="dxa"/>
            <w:tcBorders>
              <w:top w:val="none" w:sz="0" w:space="0" w:color="auto"/>
              <w:left w:val="none" w:sz="0" w:space="0" w:color="auto"/>
              <w:bottom w:val="none" w:sz="0" w:space="0" w:color="auto"/>
              <w:right w:val="none" w:sz="0" w:space="0" w:color="auto"/>
            </w:tcBorders>
          </w:tcPr>
          <w:p w14:paraId="171FE259"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0.26</w:t>
            </w:r>
          </w:p>
        </w:tc>
        <w:tc>
          <w:tcPr>
            <w:tcW w:w="720" w:type="dxa"/>
            <w:tcBorders>
              <w:top w:val="none" w:sz="0" w:space="0" w:color="auto"/>
              <w:left w:val="none" w:sz="0" w:space="0" w:color="auto"/>
              <w:bottom w:val="none" w:sz="0" w:space="0" w:color="auto"/>
              <w:right w:val="none" w:sz="0" w:space="0" w:color="auto"/>
            </w:tcBorders>
          </w:tcPr>
          <w:p w14:paraId="3D3B236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0.834</w:t>
            </w:r>
          </w:p>
        </w:tc>
        <w:tc>
          <w:tcPr>
            <w:tcW w:w="1201" w:type="dxa"/>
            <w:tcBorders>
              <w:top w:val="none" w:sz="0" w:space="0" w:color="auto"/>
              <w:left w:val="none" w:sz="0" w:space="0" w:color="auto"/>
              <w:bottom w:val="none" w:sz="0" w:space="0" w:color="auto"/>
              <w:right w:val="none" w:sz="0" w:space="0" w:color="auto"/>
            </w:tcBorders>
          </w:tcPr>
          <w:p w14:paraId="20CB2E8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0.21</w:t>
            </w:r>
          </w:p>
        </w:tc>
      </w:tr>
      <w:tr w:rsidR="002B04CB" w14:paraId="14C9BAB6"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636E15A1"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11409EDA"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Public Housing</w:t>
            </w:r>
          </w:p>
        </w:tc>
        <w:tc>
          <w:tcPr>
            <w:tcW w:w="1350" w:type="dxa"/>
            <w:tcBorders>
              <w:top w:val="none" w:sz="0" w:space="0" w:color="auto"/>
              <w:left w:val="none" w:sz="0" w:space="0" w:color="auto"/>
              <w:bottom w:val="none" w:sz="0" w:space="0" w:color="auto"/>
              <w:right w:val="none" w:sz="0" w:space="0" w:color="auto"/>
            </w:tcBorders>
          </w:tcPr>
          <w:p w14:paraId="771AD11B"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0.13</w:t>
            </w:r>
          </w:p>
        </w:tc>
        <w:tc>
          <w:tcPr>
            <w:tcW w:w="1710" w:type="dxa"/>
            <w:tcBorders>
              <w:top w:val="none" w:sz="0" w:space="0" w:color="auto"/>
              <w:left w:val="none" w:sz="0" w:space="0" w:color="auto"/>
              <w:bottom w:val="none" w:sz="0" w:space="0" w:color="auto"/>
              <w:right w:val="none" w:sz="0" w:space="0" w:color="auto"/>
            </w:tcBorders>
          </w:tcPr>
          <w:p w14:paraId="5AD4F6B0"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37089DC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0.14</w:t>
            </w:r>
          </w:p>
        </w:tc>
        <w:tc>
          <w:tcPr>
            <w:tcW w:w="720" w:type="dxa"/>
            <w:tcBorders>
              <w:top w:val="none" w:sz="0" w:space="0" w:color="auto"/>
              <w:left w:val="none" w:sz="0" w:space="0" w:color="auto"/>
              <w:bottom w:val="none" w:sz="0" w:space="0" w:color="auto"/>
              <w:right w:val="none" w:sz="0" w:space="0" w:color="auto"/>
            </w:tcBorders>
          </w:tcPr>
          <w:p w14:paraId="6099749E"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7A1BBA5F"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0.14</w:t>
            </w:r>
          </w:p>
        </w:tc>
      </w:tr>
      <w:tr w:rsidR="002B04CB" w14:paraId="6F08A923"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1A0C96AF" w14:textId="77777777" w:rsidR="002B04CB" w:rsidRPr="00995F49" w:rsidRDefault="002B04CB" w:rsidP="00FB35DE">
            <w:pPr>
              <w:pStyle w:val="TableLeftText"/>
            </w:pPr>
            <w:r w:rsidRPr="00995F49">
              <w:t>Market Rate SF Initiative</w:t>
            </w:r>
          </w:p>
        </w:tc>
        <w:tc>
          <w:tcPr>
            <w:tcW w:w="3060" w:type="dxa"/>
            <w:tcBorders>
              <w:top w:val="none" w:sz="0" w:space="0" w:color="auto"/>
              <w:left w:val="none" w:sz="0" w:space="0" w:color="auto"/>
              <w:bottom w:val="none" w:sz="0" w:space="0" w:color="auto"/>
              <w:right w:val="none" w:sz="0" w:space="0" w:color="auto"/>
            </w:tcBorders>
          </w:tcPr>
          <w:p w14:paraId="6FFD84BF"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Midstream HVAC</w:t>
            </w:r>
          </w:p>
        </w:tc>
        <w:tc>
          <w:tcPr>
            <w:tcW w:w="1350" w:type="dxa"/>
            <w:tcBorders>
              <w:top w:val="none" w:sz="0" w:space="0" w:color="auto"/>
              <w:left w:val="none" w:sz="0" w:space="0" w:color="auto"/>
              <w:bottom w:val="none" w:sz="0" w:space="0" w:color="auto"/>
              <w:right w:val="none" w:sz="0" w:space="0" w:color="auto"/>
            </w:tcBorders>
          </w:tcPr>
          <w:p w14:paraId="6BDA9709"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1.47</w:t>
            </w:r>
          </w:p>
        </w:tc>
        <w:tc>
          <w:tcPr>
            <w:tcW w:w="1710" w:type="dxa"/>
            <w:tcBorders>
              <w:top w:val="none" w:sz="0" w:space="0" w:color="auto"/>
              <w:left w:val="none" w:sz="0" w:space="0" w:color="auto"/>
              <w:bottom w:val="none" w:sz="0" w:space="0" w:color="auto"/>
              <w:right w:val="none" w:sz="0" w:space="0" w:color="auto"/>
            </w:tcBorders>
          </w:tcPr>
          <w:p w14:paraId="3BE113A7"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44BBD059"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1.47</w:t>
            </w:r>
          </w:p>
        </w:tc>
        <w:tc>
          <w:tcPr>
            <w:tcW w:w="720" w:type="dxa"/>
            <w:tcBorders>
              <w:top w:val="none" w:sz="0" w:space="0" w:color="auto"/>
              <w:left w:val="none" w:sz="0" w:space="0" w:color="auto"/>
              <w:bottom w:val="none" w:sz="0" w:space="0" w:color="auto"/>
              <w:right w:val="none" w:sz="0" w:space="0" w:color="auto"/>
            </w:tcBorders>
          </w:tcPr>
          <w:p w14:paraId="7434C8A3"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0.800</w:t>
            </w:r>
          </w:p>
        </w:tc>
        <w:tc>
          <w:tcPr>
            <w:tcW w:w="1201" w:type="dxa"/>
            <w:tcBorders>
              <w:top w:val="none" w:sz="0" w:space="0" w:color="auto"/>
              <w:left w:val="none" w:sz="0" w:space="0" w:color="auto"/>
              <w:bottom w:val="none" w:sz="0" w:space="0" w:color="auto"/>
              <w:right w:val="none" w:sz="0" w:space="0" w:color="auto"/>
            </w:tcBorders>
          </w:tcPr>
          <w:p w14:paraId="2801FB0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1.18</w:t>
            </w:r>
          </w:p>
        </w:tc>
      </w:tr>
      <w:tr w:rsidR="002B04CB" w14:paraId="74934AC6"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3A4DA33E"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4F7C615B"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Home Efficiency</w:t>
            </w:r>
          </w:p>
        </w:tc>
        <w:tc>
          <w:tcPr>
            <w:tcW w:w="1350" w:type="dxa"/>
            <w:tcBorders>
              <w:top w:val="none" w:sz="0" w:space="0" w:color="auto"/>
              <w:left w:val="none" w:sz="0" w:space="0" w:color="auto"/>
              <w:bottom w:val="none" w:sz="0" w:space="0" w:color="auto"/>
              <w:right w:val="none" w:sz="0" w:space="0" w:color="auto"/>
            </w:tcBorders>
          </w:tcPr>
          <w:p w14:paraId="71AFC61C"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0.04</w:t>
            </w:r>
          </w:p>
        </w:tc>
        <w:tc>
          <w:tcPr>
            <w:tcW w:w="1710" w:type="dxa"/>
            <w:tcBorders>
              <w:top w:val="none" w:sz="0" w:space="0" w:color="auto"/>
              <w:left w:val="none" w:sz="0" w:space="0" w:color="auto"/>
              <w:bottom w:val="none" w:sz="0" w:space="0" w:color="auto"/>
              <w:right w:val="none" w:sz="0" w:space="0" w:color="auto"/>
            </w:tcBorders>
          </w:tcPr>
          <w:p w14:paraId="7F500925"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3C7BBCB7"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0.04</w:t>
            </w:r>
          </w:p>
        </w:tc>
        <w:tc>
          <w:tcPr>
            <w:tcW w:w="720" w:type="dxa"/>
            <w:tcBorders>
              <w:top w:val="none" w:sz="0" w:space="0" w:color="auto"/>
              <w:left w:val="none" w:sz="0" w:space="0" w:color="auto"/>
              <w:bottom w:val="none" w:sz="0" w:space="0" w:color="auto"/>
              <w:right w:val="none" w:sz="0" w:space="0" w:color="auto"/>
            </w:tcBorders>
          </w:tcPr>
          <w:p w14:paraId="72037E16"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0.826</w:t>
            </w:r>
          </w:p>
        </w:tc>
        <w:tc>
          <w:tcPr>
            <w:tcW w:w="1201" w:type="dxa"/>
            <w:tcBorders>
              <w:top w:val="none" w:sz="0" w:space="0" w:color="auto"/>
              <w:left w:val="none" w:sz="0" w:space="0" w:color="auto"/>
              <w:bottom w:val="none" w:sz="0" w:space="0" w:color="auto"/>
              <w:right w:val="none" w:sz="0" w:space="0" w:color="auto"/>
            </w:tcBorders>
          </w:tcPr>
          <w:p w14:paraId="0B09086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0.04</w:t>
            </w:r>
          </w:p>
        </w:tc>
      </w:tr>
      <w:tr w:rsidR="002B04CB" w14:paraId="23FC1553"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51A89074" w14:textId="77777777" w:rsidR="002B04CB" w:rsidRPr="00995F49" w:rsidRDefault="002B04CB" w:rsidP="00FB35DE">
            <w:pPr>
              <w:pStyle w:val="TableLeftText"/>
            </w:pPr>
            <w:r w:rsidRPr="00995F49">
              <w:t>Kits Initiatives</w:t>
            </w:r>
          </w:p>
        </w:tc>
        <w:tc>
          <w:tcPr>
            <w:tcW w:w="3060" w:type="dxa"/>
            <w:tcBorders>
              <w:top w:val="none" w:sz="0" w:space="0" w:color="auto"/>
              <w:left w:val="none" w:sz="0" w:space="0" w:color="auto"/>
              <w:bottom w:val="none" w:sz="0" w:space="0" w:color="auto"/>
              <w:right w:val="none" w:sz="0" w:space="0" w:color="auto"/>
            </w:tcBorders>
          </w:tcPr>
          <w:p w14:paraId="4ABA9C2A"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School Kits</w:t>
            </w:r>
          </w:p>
        </w:tc>
        <w:tc>
          <w:tcPr>
            <w:tcW w:w="1350" w:type="dxa"/>
            <w:tcBorders>
              <w:top w:val="none" w:sz="0" w:space="0" w:color="auto"/>
              <w:left w:val="none" w:sz="0" w:space="0" w:color="auto"/>
              <w:bottom w:val="none" w:sz="0" w:space="0" w:color="auto"/>
              <w:right w:val="none" w:sz="0" w:space="0" w:color="auto"/>
            </w:tcBorders>
          </w:tcPr>
          <w:p w14:paraId="7405D1EB"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0.46</w:t>
            </w:r>
          </w:p>
        </w:tc>
        <w:tc>
          <w:tcPr>
            <w:tcW w:w="1710" w:type="dxa"/>
            <w:tcBorders>
              <w:top w:val="none" w:sz="0" w:space="0" w:color="auto"/>
              <w:left w:val="none" w:sz="0" w:space="0" w:color="auto"/>
              <w:bottom w:val="none" w:sz="0" w:space="0" w:color="auto"/>
              <w:right w:val="none" w:sz="0" w:space="0" w:color="auto"/>
            </w:tcBorders>
          </w:tcPr>
          <w:p w14:paraId="1E531C5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Borders>
              <w:top w:val="none" w:sz="0" w:space="0" w:color="auto"/>
              <w:left w:val="none" w:sz="0" w:space="0" w:color="auto"/>
              <w:bottom w:val="none" w:sz="0" w:space="0" w:color="auto"/>
              <w:right w:val="none" w:sz="0" w:space="0" w:color="auto"/>
            </w:tcBorders>
          </w:tcPr>
          <w:p w14:paraId="7572BB5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0.46</w:t>
            </w:r>
          </w:p>
        </w:tc>
        <w:tc>
          <w:tcPr>
            <w:tcW w:w="720" w:type="dxa"/>
            <w:tcBorders>
              <w:top w:val="none" w:sz="0" w:space="0" w:color="auto"/>
              <w:left w:val="none" w:sz="0" w:space="0" w:color="auto"/>
              <w:bottom w:val="none" w:sz="0" w:space="0" w:color="auto"/>
              <w:right w:val="none" w:sz="0" w:space="0" w:color="auto"/>
            </w:tcBorders>
          </w:tcPr>
          <w:p w14:paraId="4D8B2B30"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6F04BE0E"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0.46</w:t>
            </w:r>
          </w:p>
        </w:tc>
      </w:tr>
      <w:tr w:rsidR="002B04CB" w14:paraId="0E96D8B4"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18CADCE8"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39897C42"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High School Innovation</w:t>
            </w:r>
          </w:p>
        </w:tc>
        <w:tc>
          <w:tcPr>
            <w:tcW w:w="1350" w:type="dxa"/>
            <w:tcBorders>
              <w:top w:val="none" w:sz="0" w:space="0" w:color="auto"/>
              <w:left w:val="none" w:sz="0" w:space="0" w:color="auto"/>
              <w:bottom w:val="none" w:sz="0" w:space="0" w:color="auto"/>
              <w:right w:val="none" w:sz="0" w:space="0" w:color="auto"/>
            </w:tcBorders>
          </w:tcPr>
          <w:p w14:paraId="6A70D0DB"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0.08</w:t>
            </w:r>
          </w:p>
        </w:tc>
        <w:tc>
          <w:tcPr>
            <w:tcW w:w="1710" w:type="dxa"/>
            <w:tcBorders>
              <w:top w:val="none" w:sz="0" w:space="0" w:color="auto"/>
              <w:left w:val="none" w:sz="0" w:space="0" w:color="auto"/>
              <w:bottom w:val="none" w:sz="0" w:space="0" w:color="auto"/>
              <w:right w:val="none" w:sz="0" w:space="0" w:color="auto"/>
            </w:tcBorders>
          </w:tcPr>
          <w:p w14:paraId="05095C7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101%</w:t>
            </w:r>
          </w:p>
        </w:tc>
        <w:tc>
          <w:tcPr>
            <w:tcW w:w="1350" w:type="dxa"/>
            <w:tcBorders>
              <w:top w:val="none" w:sz="0" w:space="0" w:color="auto"/>
              <w:left w:val="none" w:sz="0" w:space="0" w:color="auto"/>
              <w:bottom w:val="none" w:sz="0" w:space="0" w:color="auto"/>
              <w:right w:val="none" w:sz="0" w:space="0" w:color="auto"/>
            </w:tcBorders>
          </w:tcPr>
          <w:p w14:paraId="532C30B1"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0.08</w:t>
            </w:r>
          </w:p>
        </w:tc>
        <w:tc>
          <w:tcPr>
            <w:tcW w:w="720" w:type="dxa"/>
            <w:tcBorders>
              <w:top w:val="none" w:sz="0" w:space="0" w:color="auto"/>
              <w:left w:val="none" w:sz="0" w:space="0" w:color="auto"/>
              <w:bottom w:val="none" w:sz="0" w:space="0" w:color="auto"/>
              <w:right w:val="none" w:sz="0" w:space="0" w:color="auto"/>
            </w:tcBorders>
          </w:tcPr>
          <w:p w14:paraId="6154E7BE"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114B3E0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0.08</w:t>
            </w:r>
          </w:p>
        </w:tc>
      </w:tr>
      <w:tr w:rsidR="002B04CB" w14:paraId="578D5A89"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4C041C2D"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54B9B952"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r w:rsidRPr="00995F49">
              <w:t>Community Kits</w:t>
            </w:r>
          </w:p>
        </w:tc>
        <w:tc>
          <w:tcPr>
            <w:tcW w:w="1350" w:type="dxa"/>
            <w:tcBorders>
              <w:top w:val="none" w:sz="0" w:space="0" w:color="auto"/>
              <w:left w:val="none" w:sz="0" w:space="0" w:color="auto"/>
              <w:bottom w:val="none" w:sz="0" w:space="0" w:color="auto"/>
              <w:right w:val="none" w:sz="0" w:space="0" w:color="auto"/>
            </w:tcBorders>
          </w:tcPr>
          <w:p w14:paraId="740769DC"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0.15</w:t>
            </w:r>
          </w:p>
        </w:tc>
        <w:tc>
          <w:tcPr>
            <w:tcW w:w="1710" w:type="dxa"/>
            <w:tcBorders>
              <w:top w:val="none" w:sz="0" w:space="0" w:color="auto"/>
              <w:left w:val="none" w:sz="0" w:space="0" w:color="auto"/>
              <w:bottom w:val="none" w:sz="0" w:space="0" w:color="auto"/>
              <w:right w:val="none" w:sz="0" w:space="0" w:color="auto"/>
            </w:tcBorders>
          </w:tcPr>
          <w:p w14:paraId="5B750C6A"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96%</w:t>
            </w:r>
          </w:p>
        </w:tc>
        <w:tc>
          <w:tcPr>
            <w:tcW w:w="1350" w:type="dxa"/>
            <w:tcBorders>
              <w:top w:val="none" w:sz="0" w:space="0" w:color="auto"/>
              <w:left w:val="none" w:sz="0" w:space="0" w:color="auto"/>
              <w:bottom w:val="none" w:sz="0" w:space="0" w:color="auto"/>
              <w:right w:val="none" w:sz="0" w:space="0" w:color="auto"/>
            </w:tcBorders>
          </w:tcPr>
          <w:p w14:paraId="346A2323"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0.15</w:t>
            </w:r>
          </w:p>
        </w:tc>
        <w:tc>
          <w:tcPr>
            <w:tcW w:w="720" w:type="dxa"/>
            <w:tcBorders>
              <w:top w:val="none" w:sz="0" w:space="0" w:color="auto"/>
              <w:left w:val="none" w:sz="0" w:space="0" w:color="auto"/>
              <w:bottom w:val="none" w:sz="0" w:space="0" w:color="auto"/>
              <w:right w:val="none" w:sz="0" w:space="0" w:color="auto"/>
            </w:tcBorders>
          </w:tcPr>
          <w:p w14:paraId="66D2CD61"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401DF002"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0.15</w:t>
            </w:r>
          </w:p>
        </w:tc>
      </w:tr>
      <w:tr w:rsidR="002B04CB" w14:paraId="719D20E6"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64D7237E"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2C797DEE" w14:textId="77777777" w:rsidR="002B04CB" w:rsidRPr="00995F49" w:rsidRDefault="002B04CB" w:rsidP="00FB35DE">
            <w:pPr>
              <w:pStyle w:val="TableLeftText"/>
              <w:cnfStyle w:val="000000010000" w:firstRow="0" w:lastRow="0" w:firstColumn="0" w:lastColumn="0" w:oddVBand="0" w:evenVBand="0" w:oddHBand="0" w:evenHBand="1" w:firstRowFirstColumn="0" w:firstRowLastColumn="0" w:lastRowFirstColumn="0" w:lastRowLastColumn="0"/>
            </w:pPr>
            <w:r w:rsidRPr="00995F49">
              <w:t>Ad Hoc Distribution</w:t>
            </w:r>
          </w:p>
        </w:tc>
        <w:tc>
          <w:tcPr>
            <w:tcW w:w="1350" w:type="dxa"/>
            <w:tcBorders>
              <w:top w:val="none" w:sz="0" w:space="0" w:color="auto"/>
              <w:left w:val="none" w:sz="0" w:space="0" w:color="auto"/>
              <w:bottom w:val="none" w:sz="0" w:space="0" w:color="auto"/>
              <w:right w:val="none" w:sz="0" w:space="0" w:color="auto"/>
            </w:tcBorders>
          </w:tcPr>
          <w:p w14:paraId="4BE0CF2E"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0.46</w:t>
            </w:r>
          </w:p>
        </w:tc>
        <w:tc>
          <w:tcPr>
            <w:tcW w:w="1710" w:type="dxa"/>
            <w:tcBorders>
              <w:top w:val="none" w:sz="0" w:space="0" w:color="auto"/>
              <w:left w:val="none" w:sz="0" w:space="0" w:color="auto"/>
              <w:bottom w:val="none" w:sz="0" w:space="0" w:color="auto"/>
              <w:right w:val="none" w:sz="0" w:space="0" w:color="auto"/>
            </w:tcBorders>
          </w:tcPr>
          <w:p w14:paraId="0A78E8A3"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58%</w:t>
            </w:r>
          </w:p>
        </w:tc>
        <w:tc>
          <w:tcPr>
            <w:tcW w:w="1350" w:type="dxa"/>
            <w:tcBorders>
              <w:top w:val="none" w:sz="0" w:space="0" w:color="auto"/>
              <w:left w:val="none" w:sz="0" w:space="0" w:color="auto"/>
              <w:bottom w:val="none" w:sz="0" w:space="0" w:color="auto"/>
              <w:right w:val="none" w:sz="0" w:space="0" w:color="auto"/>
            </w:tcBorders>
          </w:tcPr>
          <w:p w14:paraId="5B816F4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0.27</w:t>
            </w:r>
          </w:p>
        </w:tc>
        <w:tc>
          <w:tcPr>
            <w:tcW w:w="720" w:type="dxa"/>
            <w:tcBorders>
              <w:top w:val="none" w:sz="0" w:space="0" w:color="auto"/>
              <w:left w:val="none" w:sz="0" w:space="0" w:color="auto"/>
              <w:bottom w:val="none" w:sz="0" w:space="0" w:color="auto"/>
              <w:right w:val="none" w:sz="0" w:space="0" w:color="auto"/>
            </w:tcBorders>
          </w:tcPr>
          <w:p w14:paraId="0F971498"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Borders>
              <w:top w:val="none" w:sz="0" w:space="0" w:color="auto"/>
              <w:left w:val="none" w:sz="0" w:space="0" w:color="auto"/>
              <w:bottom w:val="none" w:sz="0" w:space="0" w:color="auto"/>
              <w:right w:val="none" w:sz="0" w:space="0" w:color="auto"/>
            </w:tcBorders>
          </w:tcPr>
          <w:p w14:paraId="31FDD33A"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0.27</w:t>
            </w:r>
          </w:p>
        </w:tc>
      </w:tr>
      <w:tr w:rsidR="002B04CB" w14:paraId="79060C48"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340406AD" w14:textId="77777777" w:rsidR="002B04CB" w:rsidRPr="00995F49" w:rsidRDefault="002B04CB" w:rsidP="00FB35DE">
            <w:pPr>
              <w:pStyle w:val="TableLeftText"/>
            </w:pPr>
          </w:p>
        </w:tc>
        <w:tc>
          <w:tcPr>
            <w:tcW w:w="3060" w:type="dxa"/>
            <w:tcBorders>
              <w:top w:val="none" w:sz="0" w:space="0" w:color="auto"/>
              <w:left w:val="none" w:sz="0" w:space="0" w:color="auto"/>
              <w:bottom w:val="none" w:sz="0" w:space="0" w:color="auto"/>
              <w:right w:val="none" w:sz="0" w:space="0" w:color="auto"/>
            </w:tcBorders>
          </w:tcPr>
          <w:p w14:paraId="1980DCB6" w14:textId="77777777" w:rsidR="002B04CB" w:rsidRPr="00995F49" w:rsidRDefault="002B04CB" w:rsidP="00FB35DE">
            <w:pPr>
              <w:pStyle w:val="TableLeftText"/>
              <w:cnfStyle w:val="000000100000" w:firstRow="0" w:lastRow="0" w:firstColumn="0" w:lastColumn="0" w:oddVBand="0" w:evenVBand="0" w:oddHBand="1" w:evenHBand="0" w:firstRowFirstColumn="0" w:firstRowLastColumn="0" w:lastRowFirstColumn="0" w:lastRowLastColumn="0"/>
            </w:pPr>
            <w:proofErr w:type="spellStart"/>
            <w:r w:rsidRPr="00995F49">
              <w:t>Carryover</w:t>
            </w:r>
            <w:r w:rsidRPr="00995F49">
              <w:rPr>
                <w:vertAlign w:val="superscript"/>
              </w:rPr>
              <w:t>a</w:t>
            </w:r>
            <w:proofErr w:type="spellEnd"/>
          </w:p>
        </w:tc>
        <w:tc>
          <w:tcPr>
            <w:tcW w:w="1350" w:type="dxa"/>
            <w:tcBorders>
              <w:top w:val="none" w:sz="0" w:space="0" w:color="auto"/>
              <w:left w:val="none" w:sz="0" w:space="0" w:color="auto"/>
              <w:bottom w:val="none" w:sz="0" w:space="0" w:color="auto"/>
              <w:right w:val="none" w:sz="0" w:space="0" w:color="auto"/>
            </w:tcBorders>
          </w:tcPr>
          <w:p w14:paraId="7F9FFEFD"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710" w:type="dxa"/>
            <w:tcBorders>
              <w:top w:val="none" w:sz="0" w:space="0" w:color="auto"/>
              <w:left w:val="none" w:sz="0" w:space="0" w:color="auto"/>
              <w:bottom w:val="none" w:sz="0" w:space="0" w:color="auto"/>
              <w:right w:val="none" w:sz="0" w:space="0" w:color="auto"/>
            </w:tcBorders>
          </w:tcPr>
          <w:p w14:paraId="38063E0D"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N/A</w:t>
            </w:r>
          </w:p>
        </w:tc>
        <w:tc>
          <w:tcPr>
            <w:tcW w:w="1350" w:type="dxa"/>
            <w:tcBorders>
              <w:top w:val="none" w:sz="0" w:space="0" w:color="auto"/>
              <w:left w:val="none" w:sz="0" w:space="0" w:color="auto"/>
              <w:bottom w:val="none" w:sz="0" w:space="0" w:color="auto"/>
              <w:right w:val="none" w:sz="0" w:space="0" w:color="auto"/>
            </w:tcBorders>
          </w:tcPr>
          <w:p w14:paraId="6287423A"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0.18</w:t>
            </w:r>
          </w:p>
        </w:tc>
        <w:tc>
          <w:tcPr>
            <w:tcW w:w="720" w:type="dxa"/>
            <w:tcBorders>
              <w:top w:val="none" w:sz="0" w:space="0" w:color="auto"/>
              <w:left w:val="none" w:sz="0" w:space="0" w:color="auto"/>
              <w:bottom w:val="none" w:sz="0" w:space="0" w:color="auto"/>
              <w:right w:val="none" w:sz="0" w:space="0" w:color="auto"/>
            </w:tcBorders>
          </w:tcPr>
          <w:p w14:paraId="7A048C2D"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0.996</w:t>
            </w:r>
          </w:p>
        </w:tc>
        <w:tc>
          <w:tcPr>
            <w:tcW w:w="1201" w:type="dxa"/>
            <w:tcBorders>
              <w:top w:val="none" w:sz="0" w:space="0" w:color="auto"/>
              <w:left w:val="none" w:sz="0" w:space="0" w:color="auto"/>
              <w:bottom w:val="none" w:sz="0" w:space="0" w:color="auto"/>
              <w:right w:val="none" w:sz="0" w:space="0" w:color="auto"/>
            </w:tcBorders>
          </w:tcPr>
          <w:p w14:paraId="1B8283C6"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0.18</w:t>
            </w:r>
          </w:p>
        </w:tc>
      </w:tr>
      <w:tr w:rsidR="002B04CB" w14:paraId="2FC6222B"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bottom w:val="none" w:sz="0" w:space="0" w:color="auto"/>
              <w:right w:val="none" w:sz="0" w:space="0" w:color="auto"/>
            </w:tcBorders>
          </w:tcPr>
          <w:p w14:paraId="78121FB0" w14:textId="77777777" w:rsidR="002B04CB" w:rsidRPr="00995F49" w:rsidRDefault="002B04CB" w:rsidP="00FB35DE">
            <w:pPr>
              <w:pStyle w:val="TableLeftText"/>
              <w:rPr>
                <w:i/>
                <w:iCs/>
              </w:rPr>
            </w:pPr>
            <w:r w:rsidRPr="00995F49">
              <w:rPr>
                <w:i/>
                <w:iCs/>
              </w:rPr>
              <w:t xml:space="preserve">Residential Program </w:t>
            </w:r>
            <w:proofErr w:type="spellStart"/>
            <w:r w:rsidRPr="00995F49">
              <w:rPr>
                <w:i/>
                <w:iCs/>
              </w:rPr>
              <w:t>Subtotal</w:t>
            </w:r>
            <w:r w:rsidRPr="00995F49">
              <w:rPr>
                <w:i/>
                <w:iCs/>
                <w:vertAlign w:val="superscript"/>
              </w:rPr>
              <w:t>b</w:t>
            </w:r>
            <w:proofErr w:type="spellEnd"/>
          </w:p>
        </w:tc>
        <w:tc>
          <w:tcPr>
            <w:tcW w:w="1350" w:type="dxa"/>
            <w:tcBorders>
              <w:top w:val="none" w:sz="0" w:space="0" w:color="auto"/>
              <w:left w:val="none" w:sz="0" w:space="0" w:color="auto"/>
              <w:bottom w:val="none" w:sz="0" w:space="0" w:color="auto"/>
              <w:right w:val="none" w:sz="0" w:space="0" w:color="auto"/>
            </w:tcBorders>
          </w:tcPr>
          <w:p w14:paraId="6A5694C0"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25.67</w:t>
            </w:r>
          </w:p>
        </w:tc>
        <w:tc>
          <w:tcPr>
            <w:tcW w:w="1710" w:type="dxa"/>
            <w:tcBorders>
              <w:top w:val="none" w:sz="0" w:space="0" w:color="auto"/>
              <w:left w:val="none" w:sz="0" w:space="0" w:color="auto"/>
              <w:bottom w:val="none" w:sz="0" w:space="0" w:color="auto"/>
              <w:right w:val="none" w:sz="0" w:space="0" w:color="auto"/>
            </w:tcBorders>
          </w:tcPr>
          <w:p w14:paraId="169586A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98%</w:t>
            </w:r>
          </w:p>
        </w:tc>
        <w:tc>
          <w:tcPr>
            <w:tcW w:w="1350" w:type="dxa"/>
            <w:tcBorders>
              <w:top w:val="none" w:sz="0" w:space="0" w:color="auto"/>
              <w:left w:val="none" w:sz="0" w:space="0" w:color="auto"/>
              <w:bottom w:val="none" w:sz="0" w:space="0" w:color="auto"/>
              <w:right w:val="none" w:sz="0" w:space="0" w:color="auto"/>
            </w:tcBorders>
          </w:tcPr>
          <w:p w14:paraId="015BAD0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27.18</w:t>
            </w:r>
          </w:p>
        </w:tc>
        <w:tc>
          <w:tcPr>
            <w:tcW w:w="720" w:type="dxa"/>
            <w:tcBorders>
              <w:top w:val="none" w:sz="0" w:space="0" w:color="auto"/>
              <w:left w:val="none" w:sz="0" w:space="0" w:color="auto"/>
              <w:bottom w:val="none" w:sz="0" w:space="0" w:color="auto"/>
              <w:right w:val="none" w:sz="0" w:space="0" w:color="auto"/>
            </w:tcBorders>
          </w:tcPr>
          <w:p w14:paraId="3508CE44"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0.848</w:t>
            </w:r>
          </w:p>
        </w:tc>
        <w:tc>
          <w:tcPr>
            <w:tcW w:w="1201" w:type="dxa"/>
            <w:tcBorders>
              <w:top w:val="none" w:sz="0" w:space="0" w:color="auto"/>
              <w:left w:val="none" w:sz="0" w:space="0" w:color="auto"/>
              <w:bottom w:val="none" w:sz="0" w:space="0" w:color="auto"/>
              <w:right w:val="none" w:sz="0" w:space="0" w:color="auto"/>
            </w:tcBorders>
          </w:tcPr>
          <w:p w14:paraId="2DDDC472"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22.88</w:t>
            </w:r>
          </w:p>
        </w:tc>
      </w:tr>
      <w:tr w:rsidR="002B04CB" w14:paraId="767F4109"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bottom w:val="none" w:sz="0" w:space="0" w:color="auto"/>
              <w:right w:val="none" w:sz="0" w:space="0" w:color="auto"/>
            </w:tcBorders>
          </w:tcPr>
          <w:p w14:paraId="5F199829" w14:textId="77777777" w:rsidR="002B04CB" w:rsidRPr="00995F49" w:rsidRDefault="002B04CB" w:rsidP="00FB35DE">
            <w:pPr>
              <w:pStyle w:val="TableLeftText"/>
            </w:pPr>
            <w:r w:rsidRPr="00995F49">
              <w:t>Residential NPSO Adder</w:t>
            </w: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73EF387E"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710" w:type="dxa"/>
            <w:tcBorders>
              <w:top w:val="none" w:sz="0" w:space="0" w:color="auto"/>
              <w:left w:val="none" w:sz="0" w:space="0" w:color="auto"/>
              <w:bottom w:val="none" w:sz="0" w:space="0" w:color="auto"/>
              <w:right w:val="none" w:sz="0" w:space="0" w:color="auto"/>
            </w:tcBorders>
            <w:shd w:val="thinDiagStripe" w:color="auto" w:fill="auto"/>
          </w:tcPr>
          <w:p w14:paraId="3B5728F8"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tcBorders>
              <w:top w:val="none" w:sz="0" w:space="0" w:color="auto"/>
              <w:left w:val="none" w:sz="0" w:space="0" w:color="auto"/>
              <w:bottom w:val="none" w:sz="0" w:space="0" w:color="auto"/>
              <w:right w:val="none" w:sz="0" w:space="0" w:color="auto"/>
            </w:tcBorders>
            <w:shd w:val="thinDiagStripe" w:color="auto" w:fill="auto"/>
          </w:tcPr>
          <w:p w14:paraId="19CB7ADA"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720" w:type="dxa"/>
            <w:tcBorders>
              <w:top w:val="none" w:sz="0" w:space="0" w:color="auto"/>
              <w:left w:val="none" w:sz="0" w:space="0" w:color="auto"/>
              <w:bottom w:val="none" w:sz="0" w:space="0" w:color="auto"/>
              <w:right w:val="none" w:sz="0" w:space="0" w:color="auto"/>
            </w:tcBorders>
            <w:shd w:val="thinDiagStripe" w:color="auto" w:fill="auto"/>
          </w:tcPr>
          <w:p w14:paraId="2E34BEFC"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201" w:type="dxa"/>
            <w:tcBorders>
              <w:top w:val="none" w:sz="0" w:space="0" w:color="auto"/>
              <w:left w:val="none" w:sz="0" w:space="0" w:color="auto"/>
              <w:bottom w:val="none" w:sz="0" w:space="0" w:color="auto"/>
              <w:right w:val="none" w:sz="0" w:space="0" w:color="auto"/>
            </w:tcBorders>
          </w:tcPr>
          <w:p w14:paraId="388F8F75"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0.34</w:t>
            </w:r>
          </w:p>
        </w:tc>
      </w:tr>
      <w:tr w:rsidR="002B04CB" w14:paraId="74868A5E" w14:textId="77777777" w:rsidTr="002D31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Borders>
              <w:top w:val="none" w:sz="0" w:space="0" w:color="auto"/>
              <w:left w:val="none" w:sz="0" w:space="0" w:color="auto"/>
              <w:right w:val="none" w:sz="0" w:space="0" w:color="auto"/>
            </w:tcBorders>
          </w:tcPr>
          <w:p w14:paraId="0AEEE5B1" w14:textId="77777777" w:rsidR="002B04CB" w:rsidRPr="00995F49" w:rsidRDefault="002B04CB" w:rsidP="00FB35DE">
            <w:pPr>
              <w:pStyle w:val="TableTextLeftMedium"/>
              <w:rPr>
                <w:szCs w:val="20"/>
              </w:rPr>
            </w:pPr>
            <w:r w:rsidRPr="00995F49">
              <w:rPr>
                <w:szCs w:val="20"/>
              </w:rPr>
              <w:t>Residential Program Total</w:t>
            </w:r>
          </w:p>
        </w:tc>
        <w:tc>
          <w:tcPr>
            <w:tcW w:w="1350" w:type="dxa"/>
            <w:tcBorders>
              <w:top w:val="none" w:sz="0" w:space="0" w:color="auto"/>
              <w:left w:val="none" w:sz="0" w:space="0" w:color="auto"/>
              <w:right w:val="none" w:sz="0" w:space="0" w:color="auto"/>
            </w:tcBorders>
            <w:shd w:val="thinDiagStripe" w:color="auto" w:fill="auto"/>
          </w:tcPr>
          <w:p w14:paraId="09EE6EAD"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710" w:type="dxa"/>
            <w:tcBorders>
              <w:top w:val="none" w:sz="0" w:space="0" w:color="auto"/>
              <w:left w:val="none" w:sz="0" w:space="0" w:color="auto"/>
              <w:right w:val="none" w:sz="0" w:space="0" w:color="auto"/>
            </w:tcBorders>
            <w:shd w:val="thinDiagStripe" w:color="auto" w:fill="auto"/>
          </w:tcPr>
          <w:p w14:paraId="1B189F3E"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350" w:type="dxa"/>
            <w:tcBorders>
              <w:top w:val="none" w:sz="0" w:space="0" w:color="auto"/>
              <w:left w:val="none" w:sz="0" w:space="0" w:color="auto"/>
              <w:right w:val="none" w:sz="0" w:space="0" w:color="auto"/>
            </w:tcBorders>
            <w:shd w:val="thinDiagStripe" w:color="auto" w:fill="auto"/>
          </w:tcPr>
          <w:p w14:paraId="1AA1D070"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720" w:type="dxa"/>
            <w:tcBorders>
              <w:top w:val="none" w:sz="0" w:space="0" w:color="auto"/>
              <w:left w:val="none" w:sz="0" w:space="0" w:color="auto"/>
              <w:right w:val="none" w:sz="0" w:space="0" w:color="auto"/>
            </w:tcBorders>
            <w:shd w:val="thinDiagStripe" w:color="auto" w:fill="auto"/>
          </w:tcPr>
          <w:p w14:paraId="4CC61408" w14:textId="77777777" w:rsidR="002B04CB" w:rsidRPr="00995F49" w:rsidRDefault="002B04CB"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201" w:type="dxa"/>
            <w:tcBorders>
              <w:top w:val="none" w:sz="0" w:space="0" w:color="auto"/>
              <w:left w:val="none" w:sz="0" w:space="0" w:color="auto"/>
              <w:right w:val="none" w:sz="0" w:space="0" w:color="auto"/>
            </w:tcBorders>
          </w:tcPr>
          <w:p w14:paraId="65FB4B59" w14:textId="77777777" w:rsidR="002B04CB" w:rsidRPr="00995F49" w:rsidRDefault="002B04CB"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rPr>
              <w:t>23.22</w:t>
            </w:r>
          </w:p>
        </w:tc>
      </w:tr>
      <w:tr w:rsidR="002B04CB" w14:paraId="022460F0" w14:textId="77777777" w:rsidTr="002D31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96" w:type="dxa"/>
            <w:gridSpan w:val="7"/>
            <w:tcBorders>
              <w:top w:val="none" w:sz="0" w:space="0" w:color="auto"/>
              <w:left w:val="nil"/>
              <w:bottom w:val="nil"/>
              <w:right w:val="nil"/>
            </w:tcBorders>
          </w:tcPr>
          <w:p w14:paraId="68772DB5" w14:textId="34803233" w:rsidR="002B04CB" w:rsidRDefault="002B04CB" w:rsidP="00FB35DE">
            <w:pPr>
              <w:pStyle w:val="TableFootnote"/>
            </w:pPr>
            <w:proofErr w:type="gramStart"/>
            <w:r w:rsidRPr="004D693B">
              <w:rPr>
                <w:vertAlign w:val="superscript"/>
              </w:rPr>
              <w:t>a</w:t>
            </w:r>
            <w:r>
              <w:t xml:space="preserve"> Carryover</w:t>
            </w:r>
            <w:proofErr w:type="gramEnd"/>
            <w:r>
              <w:t xml:space="preserve"> savings </w:t>
            </w:r>
            <w:proofErr w:type="gramStart"/>
            <w:r>
              <w:t>are</w:t>
            </w:r>
            <w:proofErr w:type="gramEnd"/>
            <w:r>
              <w:t xml:space="preserve"> those achieved through installation of measures during 2022 that were distributed or rebated in prior program years. For clarity, we break out carryover separately throughout this report. </w:t>
            </w:r>
          </w:p>
          <w:p w14:paraId="3F2178CF" w14:textId="77777777" w:rsidR="002B04CB" w:rsidRPr="005C771D" w:rsidRDefault="002B04CB" w:rsidP="00FB35DE">
            <w:pPr>
              <w:pStyle w:val="TableFootnote"/>
            </w:pPr>
            <w:r w:rsidRPr="004D693B">
              <w:rPr>
                <w:vertAlign w:val="superscript"/>
              </w:rPr>
              <w:t>b</w:t>
            </w:r>
            <w:r>
              <w:t xml:space="preserve"> Calculations of gross realization rate at the Residential Program level exclude categories of savings with no </w:t>
            </w:r>
            <w:proofErr w:type="gramStart"/>
            <w:r>
              <w:t>ex ante</w:t>
            </w:r>
            <w:proofErr w:type="gramEnd"/>
            <w:r>
              <w:t xml:space="preserve"> savings.</w:t>
            </w:r>
          </w:p>
        </w:tc>
      </w:tr>
    </w:tbl>
    <w:p w14:paraId="48A79275" w14:textId="3C8DBEF8" w:rsidR="002B04CB" w:rsidRDefault="002B04CB" w:rsidP="000E498E">
      <w:pPr>
        <w:pStyle w:val="Caption"/>
        <w:spacing w:before="240"/>
      </w:pPr>
      <w:bookmarkStart w:id="82" w:name="_Ref133676462"/>
      <w:bookmarkStart w:id="83" w:name="_Toc133677625"/>
      <w:bookmarkStart w:id="84" w:name="_Toc133744916"/>
      <w:r>
        <w:lastRenderedPageBreak/>
        <w:t xml:space="preserve">Table </w:t>
      </w:r>
      <w:r>
        <w:fldChar w:fldCharType="begin"/>
      </w:r>
      <w:r>
        <w:instrText xml:space="preserve"> SEQ Table \* ARABIC </w:instrText>
      </w:r>
      <w:r>
        <w:fldChar w:fldCharType="separate"/>
      </w:r>
      <w:r w:rsidR="00B13E54">
        <w:rPr>
          <w:noProof/>
        </w:rPr>
        <w:t>27</w:t>
      </w:r>
      <w:r>
        <w:rPr>
          <w:noProof/>
        </w:rPr>
        <w:fldChar w:fldCharType="end"/>
      </w:r>
      <w:bookmarkEnd w:id="82"/>
      <w:r>
        <w:t>.</w:t>
      </w:r>
      <w:r w:rsidRPr="00D0230D">
        <w:t xml:space="preserve"> 2022 </w:t>
      </w:r>
      <w:r>
        <w:t>Residential</w:t>
      </w:r>
      <w:r w:rsidRPr="00D0230D">
        <w:t xml:space="preserve"> Program </w:t>
      </w:r>
      <w:r>
        <w:t>Gas</w:t>
      </w:r>
      <w:r w:rsidRPr="00D0230D">
        <w:t xml:space="preserve"> Annual Savings Summary</w:t>
      </w:r>
      <w:bookmarkEnd w:id="83"/>
      <w:bookmarkEnd w:id="84"/>
    </w:p>
    <w:tbl>
      <w:tblPr>
        <w:tblStyle w:val="ODCBasic-1"/>
        <w:tblW w:w="0" w:type="auto"/>
        <w:tblLayout w:type="fixed"/>
        <w:tblCellMar>
          <w:top w:w="0" w:type="dxa"/>
          <w:bottom w:w="14" w:type="dxa"/>
        </w:tblCellMar>
        <w:tblLook w:val="04A0" w:firstRow="1" w:lastRow="0" w:firstColumn="1" w:lastColumn="0" w:noHBand="0" w:noVBand="1"/>
      </w:tblPr>
      <w:tblGrid>
        <w:gridCol w:w="1705"/>
        <w:gridCol w:w="3060"/>
        <w:gridCol w:w="1350"/>
        <w:gridCol w:w="1710"/>
        <w:gridCol w:w="1350"/>
        <w:gridCol w:w="720"/>
        <w:gridCol w:w="1201"/>
      </w:tblGrid>
      <w:tr w:rsidR="002B04CB" w14:paraId="472233BB"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05" w:type="dxa"/>
            <w:tcBorders>
              <w:right w:val="single" w:sz="4" w:space="0" w:color="416DCB" w:themeColor="accent1" w:themeTint="99"/>
            </w:tcBorders>
          </w:tcPr>
          <w:p w14:paraId="5FAA5FFB" w14:textId="77777777" w:rsidR="002B04CB" w:rsidRPr="00E544B8" w:rsidRDefault="002B04CB" w:rsidP="00FB35DE">
            <w:pPr>
              <w:pStyle w:val="TableHeadingLeft"/>
              <w:keepNext/>
              <w:keepLines/>
            </w:pPr>
            <w:r>
              <w:t>Initiative</w:t>
            </w:r>
          </w:p>
        </w:tc>
        <w:tc>
          <w:tcPr>
            <w:tcW w:w="3060" w:type="dxa"/>
            <w:tcBorders>
              <w:right w:val="single" w:sz="4" w:space="0" w:color="416DCB" w:themeColor="accent1" w:themeTint="99"/>
            </w:tcBorders>
          </w:tcPr>
          <w:p w14:paraId="263109FC" w14:textId="77777777" w:rsidR="002B04CB" w:rsidRPr="00625570" w:rsidRDefault="002B04CB" w:rsidP="00FB35DE">
            <w:pPr>
              <w:pStyle w:val="TableHeadingLeft"/>
              <w:keepNext/>
              <w:keepLines/>
              <w:cnfStyle w:val="100000000000" w:firstRow="1" w:lastRow="0" w:firstColumn="0" w:lastColumn="0" w:oddVBand="0" w:evenVBand="0" w:oddHBand="0" w:evenHBand="0" w:firstRowFirstColumn="0" w:firstRowLastColumn="0" w:lastRowFirstColumn="0" w:lastRowLastColumn="0"/>
            </w:pPr>
            <w:r>
              <w:t>Channel</w:t>
            </w:r>
          </w:p>
        </w:tc>
        <w:tc>
          <w:tcPr>
            <w:tcW w:w="1350" w:type="dxa"/>
            <w:tcBorders>
              <w:left w:val="single" w:sz="4" w:space="0" w:color="416DCB" w:themeColor="accent1" w:themeTint="99"/>
              <w:right w:val="single" w:sz="4" w:space="0" w:color="416DCB" w:themeColor="accent1" w:themeTint="99"/>
            </w:tcBorders>
          </w:tcPr>
          <w:p w14:paraId="4258CE4E"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 xml:space="preserve">Ex Ante Gross </w:t>
            </w:r>
            <w:proofErr w:type="spellStart"/>
            <w:r>
              <w:t>Therms</w:t>
            </w:r>
            <w:proofErr w:type="spellEnd"/>
          </w:p>
        </w:tc>
        <w:tc>
          <w:tcPr>
            <w:tcW w:w="1710" w:type="dxa"/>
            <w:tcBorders>
              <w:left w:val="single" w:sz="4" w:space="0" w:color="416DCB" w:themeColor="accent1" w:themeTint="99"/>
              <w:right w:val="single" w:sz="4" w:space="0" w:color="416DCB" w:themeColor="accent1" w:themeTint="99"/>
            </w:tcBorders>
          </w:tcPr>
          <w:p w14:paraId="63EF644B"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Gross Realization Rate</w:t>
            </w:r>
          </w:p>
        </w:tc>
        <w:tc>
          <w:tcPr>
            <w:tcW w:w="1350" w:type="dxa"/>
            <w:tcBorders>
              <w:left w:val="single" w:sz="4" w:space="0" w:color="416DCB" w:themeColor="accent1" w:themeTint="99"/>
              <w:right w:val="single" w:sz="4" w:space="0" w:color="416DCB" w:themeColor="accent1" w:themeTint="99"/>
            </w:tcBorders>
          </w:tcPr>
          <w:p w14:paraId="71E788E7"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 xml:space="preserve">Verified Gross </w:t>
            </w:r>
            <w:proofErr w:type="spellStart"/>
            <w:r>
              <w:t>Therms</w:t>
            </w:r>
            <w:proofErr w:type="spellEnd"/>
          </w:p>
        </w:tc>
        <w:tc>
          <w:tcPr>
            <w:tcW w:w="720" w:type="dxa"/>
            <w:tcBorders>
              <w:left w:val="single" w:sz="4" w:space="0" w:color="416DCB" w:themeColor="accent1" w:themeTint="99"/>
              <w:right w:val="single" w:sz="4" w:space="0" w:color="416DCB" w:themeColor="accent1" w:themeTint="99"/>
            </w:tcBorders>
          </w:tcPr>
          <w:p w14:paraId="5A7C0931"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201" w:type="dxa"/>
            <w:tcBorders>
              <w:left w:val="single" w:sz="4" w:space="0" w:color="416DCB" w:themeColor="accent1" w:themeTint="99"/>
            </w:tcBorders>
          </w:tcPr>
          <w:p w14:paraId="63797FA1" w14:textId="77777777" w:rsidR="002B04CB" w:rsidRPr="00625570" w:rsidRDefault="002B04CB"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 xml:space="preserve">Verified Net </w:t>
            </w:r>
            <w:proofErr w:type="spellStart"/>
            <w:r>
              <w:t>Therms</w:t>
            </w:r>
            <w:proofErr w:type="spellEnd"/>
          </w:p>
        </w:tc>
      </w:tr>
      <w:tr w:rsidR="002B04CB" w14:paraId="45F27BCE"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06276A86" w14:textId="77777777" w:rsidR="002B04CB" w:rsidRPr="00995F49" w:rsidRDefault="002B04CB" w:rsidP="00FB35DE">
            <w:pPr>
              <w:pStyle w:val="TableLeftText"/>
              <w:keepNext/>
              <w:keepLines/>
            </w:pPr>
            <w:r w:rsidRPr="00995F49">
              <w:t>Retail Products Initiative</w:t>
            </w:r>
          </w:p>
        </w:tc>
        <w:tc>
          <w:tcPr>
            <w:tcW w:w="3060" w:type="dxa"/>
          </w:tcPr>
          <w:p w14:paraId="312E4523"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Incentive-Based Channels</w:t>
            </w:r>
          </w:p>
        </w:tc>
        <w:tc>
          <w:tcPr>
            <w:tcW w:w="1350" w:type="dxa"/>
          </w:tcPr>
          <w:p w14:paraId="571F1ADE"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1,545,220</w:t>
            </w:r>
          </w:p>
        </w:tc>
        <w:tc>
          <w:tcPr>
            <w:tcW w:w="1710" w:type="dxa"/>
          </w:tcPr>
          <w:p w14:paraId="5F56979B"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98%</w:t>
            </w:r>
          </w:p>
        </w:tc>
        <w:tc>
          <w:tcPr>
            <w:tcW w:w="1350" w:type="dxa"/>
          </w:tcPr>
          <w:p w14:paraId="1802F0CC"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1,510,190</w:t>
            </w:r>
          </w:p>
        </w:tc>
        <w:tc>
          <w:tcPr>
            <w:tcW w:w="720" w:type="dxa"/>
          </w:tcPr>
          <w:p w14:paraId="43DC93A2"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0.929</w:t>
            </w:r>
          </w:p>
        </w:tc>
        <w:tc>
          <w:tcPr>
            <w:tcW w:w="1201" w:type="dxa"/>
          </w:tcPr>
          <w:p w14:paraId="0018794F"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1,402,568</w:t>
            </w:r>
          </w:p>
        </w:tc>
      </w:tr>
      <w:tr w:rsidR="002B04CB" w14:paraId="1A3F31A7"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28458D8" w14:textId="77777777" w:rsidR="002B04CB" w:rsidRPr="00995F49" w:rsidRDefault="002B04CB" w:rsidP="00FB35DE">
            <w:pPr>
              <w:pStyle w:val="TableLeftText"/>
              <w:keepNext/>
              <w:keepLines/>
            </w:pPr>
          </w:p>
        </w:tc>
        <w:tc>
          <w:tcPr>
            <w:tcW w:w="3060" w:type="dxa"/>
          </w:tcPr>
          <w:p w14:paraId="2A5110C4"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ECT</w:t>
            </w:r>
          </w:p>
        </w:tc>
        <w:tc>
          <w:tcPr>
            <w:tcW w:w="1350" w:type="dxa"/>
          </w:tcPr>
          <w:p w14:paraId="02FCEED3"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710" w:type="dxa"/>
          </w:tcPr>
          <w:p w14:paraId="3C62C0EF"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N/A</w:t>
            </w:r>
          </w:p>
        </w:tc>
        <w:tc>
          <w:tcPr>
            <w:tcW w:w="1350" w:type="dxa"/>
          </w:tcPr>
          <w:p w14:paraId="33907814"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90,188</w:t>
            </w:r>
          </w:p>
        </w:tc>
        <w:tc>
          <w:tcPr>
            <w:tcW w:w="720" w:type="dxa"/>
          </w:tcPr>
          <w:p w14:paraId="485B6D48"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0.603</w:t>
            </w:r>
          </w:p>
        </w:tc>
        <w:tc>
          <w:tcPr>
            <w:tcW w:w="1201" w:type="dxa"/>
          </w:tcPr>
          <w:p w14:paraId="767C5113"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54,385</w:t>
            </w:r>
          </w:p>
        </w:tc>
      </w:tr>
      <w:tr w:rsidR="002B04CB" w14:paraId="1273AE3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05608EF1" w14:textId="77777777" w:rsidR="002B04CB" w:rsidRPr="00995F49" w:rsidRDefault="002B04CB" w:rsidP="00FB35DE">
            <w:pPr>
              <w:pStyle w:val="TableLeftText"/>
              <w:keepNext/>
              <w:keepLines/>
            </w:pPr>
            <w:r w:rsidRPr="00995F49">
              <w:t>Income Qualified Initiative – Single Family Offerings</w:t>
            </w:r>
          </w:p>
        </w:tc>
        <w:tc>
          <w:tcPr>
            <w:tcW w:w="3060" w:type="dxa"/>
          </w:tcPr>
          <w:p w14:paraId="64585AA9"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Single Family</w:t>
            </w:r>
          </w:p>
        </w:tc>
        <w:tc>
          <w:tcPr>
            <w:tcW w:w="1350" w:type="dxa"/>
          </w:tcPr>
          <w:p w14:paraId="2C9AFE8E"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346,103</w:t>
            </w:r>
          </w:p>
        </w:tc>
        <w:tc>
          <w:tcPr>
            <w:tcW w:w="1710" w:type="dxa"/>
          </w:tcPr>
          <w:p w14:paraId="51245C69"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99%</w:t>
            </w:r>
          </w:p>
        </w:tc>
        <w:tc>
          <w:tcPr>
            <w:tcW w:w="1350" w:type="dxa"/>
          </w:tcPr>
          <w:p w14:paraId="7AFA0547"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344,257</w:t>
            </w:r>
          </w:p>
        </w:tc>
        <w:tc>
          <w:tcPr>
            <w:tcW w:w="720" w:type="dxa"/>
          </w:tcPr>
          <w:p w14:paraId="64A96C87"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Pr>
          <w:p w14:paraId="52B55B12"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344,257</w:t>
            </w:r>
          </w:p>
        </w:tc>
      </w:tr>
      <w:tr w:rsidR="002B04CB" w14:paraId="3AA7A3AF"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7AEE2972" w14:textId="77777777" w:rsidR="002B04CB" w:rsidRPr="00995F49" w:rsidRDefault="002B04CB" w:rsidP="00FB35DE">
            <w:pPr>
              <w:pStyle w:val="TableLeftText"/>
              <w:keepNext/>
              <w:keepLines/>
            </w:pPr>
          </w:p>
        </w:tc>
        <w:tc>
          <w:tcPr>
            <w:tcW w:w="3060" w:type="dxa"/>
          </w:tcPr>
          <w:p w14:paraId="1DB8FB98"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SAVE Kits</w:t>
            </w:r>
          </w:p>
        </w:tc>
        <w:tc>
          <w:tcPr>
            <w:tcW w:w="1350" w:type="dxa"/>
          </w:tcPr>
          <w:p w14:paraId="5C98AF63"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55,689</w:t>
            </w:r>
          </w:p>
        </w:tc>
        <w:tc>
          <w:tcPr>
            <w:tcW w:w="1710" w:type="dxa"/>
          </w:tcPr>
          <w:p w14:paraId="688D5981"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Pr>
          <w:p w14:paraId="11AFA353"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55,681</w:t>
            </w:r>
          </w:p>
        </w:tc>
        <w:tc>
          <w:tcPr>
            <w:tcW w:w="720" w:type="dxa"/>
          </w:tcPr>
          <w:p w14:paraId="1A196B7D"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Pr>
          <w:p w14:paraId="5C3D670F"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55,681</w:t>
            </w:r>
          </w:p>
        </w:tc>
      </w:tr>
      <w:tr w:rsidR="002B04CB" w14:paraId="7CC9844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4C3F465E" w14:textId="77777777" w:rsidR="002B04CB" w:rsidRPr="00995F49" w:rsidRDefault="002B04CB" w:rsidP="00FB35DE">
            <w:pPr>
              <w:pStyle w:val="TableLeftText"/>
              <w:keepNext/>
              <w:keepLines/>
            </w:pPr>
          </w:p>
        </w:tc>
        <w:tc>
          <w:tcPr>
            <w:tcW w:w="3060" w:type="dxa"/>
          </w:tcPr>
          <w:p w14:paraId="327B5D2A"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Healthier Homes</w:t>
            </w:r>
          </w:p>
        </w:tc>
        <w:tc>
          <w:tcPr>
            <w:tcW w:w="1350" w:type="dxa"/>
          </w:tcPr>
          <w:p w14:paraId="41B1E601"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w:t>
            </w:r>
          </w:p>
        </w:tc>
        <w:tc>
          <w:tcPr>
            <w:tcW w:w="1710" w:type="dxa"/>
          </w:tcPr>
          <w:p w14:paraId="60D194B8"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350" w:type="dxa"/>
          </w:tcPr>
          <w:p w14:paraId="6343474F"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w:t>
            </w:r>
          </w:p>
        </w:tc>
        <w:tc>
          <w:tcPr>
            <w:tcW w:w="720" w:type="dxa"/>
          </w:tcPr>
          <w:p w14:paraId="27139431"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201" w:type="dxa"/>
          </w:tcPr>
          <w:p w14:paraId="3528E442"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w:t>
            </w:r>
          </w:p>
        </w:tc>
      </w:tr>
      <w:tr w:rsidR="002B04CB" w14:paraId="3DE9F78F"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59E38801" w14:textId="77777777" w:rsidR="002B04CB" w:rsidRPr="00995F49" w:rsidRDefault="002B04CB" w:rsidP="00FB35DE">
            <w:pPr>
              <w:pStyle w:val="TableLeftText"/>
              <w:keepNext/>
              <w:keepLines/>
            </w:pPr>
          </w:p>
        </w:tc>
        <w:tc>
          <w:tcPr>
            <w:tcW w:w="3060" w:type="dxa"/>
          </w:tcPr>
          <w:p w14:paraId="08E578D7"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CAA</w:t>
            </w:r>
          </w:p>
        </w:tc>
        <w:tc>
          <w:tcPr>
            <w:tcW w:w="1350" w:type="dxa"/>
          </w:tcPr>
          <w:p w14:paraId="665987DA"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92,282</w:t>
            </w:r>
          </w:p>
        </w:tc>
        <w:tc>
          <w:tcPr>
            <w:tcW w:w="1710" w:type="dxa"/>
          </w:tcPr>
          <w:p w14:paraId="13BD956F"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Pr>
          <w:p w14:paraId="6B1A71A1"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92,042</w:t>
            </w:r>
          </w:p>
        </w:tc>
        <w:tc>
          <w:tcPr>
            <w:tcW w:w="720" w:type="dxa"/>
          </w:tcPr>
          <w:p w14:paraId="70861111"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Pr>
          <w:p w14:paraId="6249A273"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92,042</w:t>
            </w:r>
          </w:p>
        </w:tc>
      </w:tr>
      <w:tr w:rsidR="002B04CB" w14:paraId="46BFCD3B"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53CB045C" w14:textId="77777777" w:rsidR="002B04CB" w:rsidRPr="00995F49" w:rsidRDefault="002B04CB" w:rsidP="00FB35DE">
            <w:pPr>
              <w:pStyle w:val="TableLeftText"/>
              <w:keepNext/>
              <w:keepLines/>
            </w:pPr>
          </w:p>
        </w:tc>
        <w:tc>
          <w:tcPr>
            <w:tcW w:w="3060" w:type="dxa"/>
          </w:tcPr>
          <w:p w14:paraId="2E732E57"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Smart Savers</w:t>
            </w:r>
          </w:p>
        </w:tc>
        <w:tc>
          <w:tcPr>
            <w:tcW w:w="1350" w:type="dxa"/>
          </w:tcPr>
          <w:p w14:paraId="13C58F2F"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121,776</w:t>
            </w:r>
          </w:p>
        </w:tc>
        <w:tc>
          <w:tcPr>
            <w:tcW w:w="1710" w:type="dxa"/>
          </w:tcPr>
          <w:p w14:paraId="1D12ADCE"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111%</w:t>
            </w:r>
          </w:p>
        </w:tc>
        <w:tc>
          <w:tcPr>
            <w:tcW w:w="1350" w:type="dxa"/>
          </w:tcPr>
          <w:p w14:paraId="70A2865C"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135,047</w:t>
            </w:r>
          </w:p>
        </w:tc>
        <w:tc>
          <w:tcPr>
            <w:tcW w:w="720" w:type="dxa"/>
          </w:tcPr>
          <w:p w14:paraId="26095F0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Pr>
          <w:p w14:paraId="5090314A"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135,047</w:t>
            </w:r>
          </w:p>
        </w:tc>
      </w:tr>
      <w:tr w:rsidR="002B04CB" w14:paraId="4423FDEC"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4731391C" w14:textId="77777777" w:rsidR="002B04CB" w:rsidRPr="00995F49" w:rsidRDefault="002B04CB" w:rsidP="00FB35DE">
            <w:pPr>
              <w:pStyle w:val="TableLeftText"/>
              <w:keepNext/>
              <w:keepLines/>
            </w:pPr>
          </w:p>
        </w:tc>
        <w:tc>
          <w:tcPr>
            <w:tcW w:w="3060" w:type="dxa"/>
          </w:tcPr>
          <w:p w14:paraId="4668B77F"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MHAS</w:t>
            </w:r>
          </w:p>
        </w:tc>
        <w:tc>
          <w:tcPr>
            <w:tcW w:w="1350" w:type="dxa"/>
          </w:tcPr>
          <w:p w14:paraId="3A545230"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29,529</w:t>
            </w:r>
          </w:p>
        </w:tc>
        <w:tc>
          <w:tcPr>
            <w:tcW w:w="1710" w:type="dxa"/>
          </w:tcPr>
          <w:p w14:paraId="4FE1C71D"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Pr>
          <w:p w14:paraId="23A08EE9"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29,418</w:t>
            </w:r>
          </w:p>
        </w:tc>
        <w:tc>
          <w:tcPr>
            <w:tcW w:w="720" w:type="dxa"/>
          </w:tcPr>
          <w:p w14:paraId="61973F48"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Pr>
          <w:p w14:paraId="0263A7AB"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29,418</w:t>
            </w:r>
          </w:p>
        </w:tc>
      </w:tr>
      <w:tr w:rsidR="002B04CB" w14:paraId="7D90049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33D1266C" w14:textId="77777777" w:rsidR="002B04CB" w:rsidRPr="00995F49" w:rsidRDefault="002B04CB" w:rsidP="00FB35DE">
            <w:pPr>
              <w:pStyle w:val="TableLeftText"/>
              <w:keepNext/>
              <w:keepLines/>
            </w:pPr>
          </w:p>
        </w:tc>
        <w:tc>
          <w:tcPr>
            <w:tcW w:w="3060" w:type="dxa"/>
          </w:tcPr>
          <w:p w14:paraId="79BBC5FD"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Joint Utility</w:t>
            </w:r>
          </w:p>
        </w:tc>
        <w:tc>
          <w:tcPr>
            <w:tcW w:w="1350" w:type="dxa"/>
          </w:tcPr>
          <w:p w14:paraId="33A76310"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w:t>
            </w:r>
          </w:p>
        </w:tc>
        <w:tc>
          <w:tcPr>
            <w:tcW w:w="1710" w:type="dxa"/>
          </w:tcPr>
          <w:p w14:paraId="379022DF"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350" w:type="dxa"/>
          </w:tcPr>
          <w:p w14:paraId="2F96987C"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w:t>
            </w:r>
          </w:p>
        </w:tc>
        <w:tc>
          <w:tcPr>
            <w:tcW w:w="720" w:type="dxa"/>
          </w:tcPr>
          <w:p w14:paraId="3F648DDC"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201" w:type="dxa"/>
          </w:tcPr>
          <w:p w14:paraId="0FA30F56"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w:t>
            </w:r>
          </w:p>
        </w:tc>
      </w:tr>
      <w:tr w:rsidR="002B04CB" w14:paraId="1448A2BE"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190E3250" w14:textId="77777777" w:rsidR="002B04CB" w:rsidRPr="00995F49" w:rsidRDefault="002B04CB" w:rsidP="00FB35DE">
            <w:pPr>
              <w:pStyle w:val="TableLeftText"/>
              <w:keepNext/>
              <w:keepLines/>
            </w:pPr>
            <w:r w:rsidRPr="00995F49">
              <w:t>Multifamily Initiatives</w:t>
            </w:r>
          </w:p>
        </w:tc>
        <w:tc>
          <w:tcPr>
            <w:tcW w:w="3060" w:type="dxa"/>
          </w:tcPr>
          <w:p w14:paraId="50ACE5ED"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IQ Multifamily</w:t>
            </w:r>
          </w:p>
        </w:tc>
        <w:tc>
          <w:tcPr>
            <w:tcW w:w="1350" w:type="dxa"/>
          </w:tcPr>
          <w:p w14:paraId="13FD9E26"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65,226</w:t>
            </w:r>
          </w:p>
        </w:tc>
        <w:tc>
          <w:tcPr>
            <w:tcW w:w="1710" w:type="dxa"/>
          </w:tcPr>
          <w:p w14:paraId="03A8E49C"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99%</w:t>
            </w:r>
          </w:p>
        </w:tc>
        <w:tc>
          <w:tcPr>
            <w:tcW w:w="1350" w:type="dxa"/>
          </w:tcPr>
          <w:p w14:paraId="0156EF1F"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64,818</w:t>
            </w:r>
          </w:p>
        </w:tc>
        <w:tc>
          <w:tcPr>
            <w:tcW w:w="720" w:type="dxa"/>
          </w:tcPr>
          <w:p w14:paraId="7F201F72"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Pr>
          <w:p w14:paraId="0E63588C"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64,818</w:t>
            </w:r>
          </w:p>
        </w:tc>
      </w:tr>
      <w:tr w:rsidR="002B04CB" w14:paraId="39F6E1B2"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4198091F" w14:textId="77777777" w:rsidR="002B04CB" w:rsidRPr="00995F49" w:rsidRDefault="002B04CB" w:rsidP="00FB35DE">
            <w:pPr>
              <w:pStyle w:val="TableLeftText"/>
              <w:keepNext/>
              <w:keepLines/>
            </w:pPr>
          </w:p>
        </w:tc>
        <w:tc>
          <w:tcPr>
            <w:tcW w:w="3060" w:type="dxa"/>
          </w:tcPr>
          <w:p w14:paraId="00A2C9A6"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Market Rate Multifamily</w:t>
            </w:r>
          </w:p>
        </w:tc>
        <w:tc>
          <w:tcPr>
            <w:tcW w:w="1350" w:type="dxa"/>
          </w:tcPr>
          <w:p w14:paraId="001EA18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4,252</w:t>
            </w:r>
          </w:p>
        </w:tc>
        <w:tc>
          <w:tcPr>
            <w:tcW w:w="1710" w:type="dxa"/>
          </w:tcPr>
          <w:p w14:paraId="32285333"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Pr>
          <w:p w14:paraId="500C9A9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4,252</w:t>
            </w:r>
          </w:p>
        </w:tc>
        <w:tc>
          <w:tcPr>
            <w:tcW w:w="720" w:type="dxa"/>
          </w:tcPr>
          <w:p w14:paraId="0E944743"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0.917</w:t>
            </w:r>
          </w:p>
        </w:tc>
        <w:tc>
          <w:tcPr>
            <w:tcW w:w="1201" w:type="dxa"/>
          </w:tcPr>
          <w:p w14:paraId="697EA117"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3,899</w:t>
            </w:r>
          </w:p>
        </w:tc>
      </w:tr>
      <w:tr w:rsidR="002B04CB" w14:paraId="41ADDC21"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4F3D4A8C" w14:textId="77777777" w:rsidR="002B04CB" w:rsidRPr="00995F49" w:rsidRDefault="002B04CB" w:rsidP="00FB35DE">
            <w:pPr>
              <w:pStyle w:val="TableLeftText"/>
              <w:keepNext/>
              <w:keepLines/>
            </w:pPr>
          </w:p>
        </w:tc>
        <w:tc>
          <w:tcPr>
            <w:tcW w:w="3060" w:type="dxa"/>
          </w:tcPr>
          <w:p w14:paraId="7D61B160"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Public Housing</w:t>
            </w:r>
          </w:p>
        </w:tc>
        <w:tc>
          <w:tcPr>
            <w:tcW w:w="1350" w:type="dxa"/>
          </w:tcPr>
          <w:p w14:paraId="27DEABE2"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6,117</w:t>
            </w:r>
          </w:p>
        </w:tc>
        <w:tc>
          <w:tcPr>
            <w:tcW w:w="1710" w:type="dxa"/>
          </w:tcPr>
          <w:p w14:paraId="2474C842"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Pr>
          <w:p w14:paraId="2F334692"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6,117</w:t>
            </w:r>
          </w:p>
        </w:tc>
        <w:tc>
          <w:tcPr>
            <w:tcW w:w="720" w:type="dxa"/>
          </w:tcPr>
          <w:p w14:paraId="5D272A86"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Pr>
          <w:p w14:paraId="42974E91"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6,117</w:t>
            </w:r>
          </w:p>
        </w:tc>
      </w:tr>
      <w:tr w:rsidR="002B04CB" w14:paraId="3BCEA3F6"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45E2B475" w14:textId="77777777" w:rsidR="002B04CB" w:rsidRPr="00995F49" w:rsidRDefault="002B04CB" w:rsidP="00FB35DE">
            <w:pPr>
              <w:pStyle w:val="TableLeftText"/>
              <w:keepNext/>
              <w:keepLines/>
            </w:pPr>
            <w:r w:rsidRPr="00995F49">
              <w:t>Market Rate SF Initiative</w:t>
            </w:r>
          </w:p>
        </w:tc>
        <w:tc>
          <w:tcPr>
            <w:tcW w:w="3060" w:type="dxa"/>
          </w:tcPr>
          <w:p w14:paraId="2531B782"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Midstream HVAC</w:t>
            </w:r>
          </w:p>
        </w:tc>
        <w:tc>
          <w:tcPr>
            <w:tcW w:w="1350" w:type="dxa"/>
          </w:tcPr>
          <w:p w14:paraId="7F59C93E"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48,619</w:t>
            </w:r>
          </w:p>
        </w:tc>
        <w:tc>
          <w:tcPr>
            <w:tcW w:w="1710" w:type="dxa"/>
          </w:tcPr>
          <w:p w14:paraId="328A599E"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Pr>
          <w:p w14:paraId="009CD340"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48,410</w:t>
            </w:r>
          </w:p>
        </w:tc>
        <w:tc>
          <w:tcPr>
            <w:tcW w:w="720" w:type="dxa"/>
          </w:tcPr>
          <w:p w14:paraId="1B60F15B"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0.900</w:t>
            </w:r>
          </w:p>
        </w:tc>
        <w:tc>
          <w:tcPr>
            <w:tcW w:w="1201" w:type="dxa"/>
          </w:tcPr>
          <w:p w14:paraId="7117DEE3"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43,569</w:t>
            </w:r>
          </w:p>
        </w:tc>
      </w:tr>
      <w:tr w:rsidR="002B04CB" w14:paraId="5D3397EB"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174EF69" w14:textId="77777777" w:rsidR="002B04CB" w:rsidRPr="00995F49" w:rsidRDefault="002B04CB" w:rsidP="00FB35DE">
            <w:pPr>
              <w:pStyle w:val="TableLeftText"/>
              <w:keepNext/>
              <w:keepLines/>
            </w:pPr>
          </w:p>
        </w:tc>
        <w:tc>
          <w:tcPr>
            <w:tcW w:w="3060" w:type="dxa"/>
          </w:tcPr>
          <w:p w14:paraId="7E1136DA"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Home Efficiency</w:t>
            </w:r>
          </w:p>
        </w:tc>
        <w:tc>
          <w:tcPr>
            <w:tcW w:w="1350" w:type="dxa"/>
          </w:tcPr>
          <w:p w14:paraId="757253BC"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18,868</w:t>
            </w:r>
          </w:p>
        </w:tc>
        <w:tc>
          <w:tcPr>
            <w:tcW w:w="1710" w:type="dxa"/>
          </w:tcPr>
          <w:p w14:paraId="3E03597E"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Pr>
          <w:p w14:paraId="218D1CE7"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18,881</w:t>
            </w:r>
          </w:p>
        </w:tc>
        <w:tc>
          <w:tcPr>
            <w:tcW w:w="720" w:type="dxa"/>
          </w:tcPr>
          <w:p w14:paraId="3D9A937F"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0.826</w:t>
            </w:r>
          </w:p>
        </w:tc>
        <w:tc>
          <w:tcPr>
            <w:tcW w:w="1201" w:type="dxa"/>
          </w:tcPr>
          <w:p w14:paraId="6E195736"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15,591</w:t>
            </w:r>
          </w:p>
        </w:tc>
      </w:tr>
      <w:tr w:rsidR="002B04CB" w14:paraId="1930E8E5"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1F580264" w14:textId="77777777" w:rsidR="002B04CB" w:rsidRPr="00995F49" w:rsidRDefault="002B04CB" w:rsidP="00FB35DE">
            <w:pPr>
              <w:pStyle w:val="TableLeftText"/>
              <w:keepNext/>
              <w:keepLines/>
            </w:pPr>
            <w:r w:rsidRPr="00995F49">
              <w:t>Kits Initiatives</w:t>
            </w:r>
          </w:p>
        </w:tc>
        <w:tc>
          <w:tcPr>
            <w:tcW w:w="3060" w:type="dxa"/>
          </w:tcPr>
          <w:p w14:paraId="0E607F03"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School Kits</w:t>
            </w:r>
          </w:p>
        </w:tc>
        <w:tc>
          <w:tcPr>
            <w:tcW w:w="1350" w:type="dxa"/>
          </w:tcPr>
          <w:p w14:paraId="26F550E9"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105,449</w:t>
            </w:r>
          </w:p>
        </w:tc>
        <w:tc>
          <w:tcPr>
            <w:tcW w:w="1710" w:type="dxa"/>
          </w:tcPr>
          <w:p w14:paraId="2C2DC4A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350" w:type="dxa"/>
          </w:tcPr>
          <w:p w14:paraId="72DEE601"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105,449</w:t>
            </w:r>
          </w:p>
        </w:tc>
        <w:tc>
          <w:tcPr>
            <w:tcW w:w="720" w:type="dxa"/>
          </w:tcPr>
          <w:p w14:paraId="6C2AA74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Pr>
          <w:p w14:paraId="3B612764"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105,449</w:t>
            </w:r>
          </w:p>
        </w:tc>
      </w:tr>
      <w:tr w:rsidR="002B04CB" w14:paraId="6985422C"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4634A33" w14:textId="77777777" w:rsidR="002B04CB" w:rsidRPr="00995F49" w:rsidRDefault="002B04CB" w:rsidP="00FB35DE">
            <w:pPr>
              <w:pStyle w:val="TableLeftText"/>
              <w:keepNext/>
              <w:keepLines/>
            </w:pPr>
          </w:p>
        </w:tc>
        <w:tc>
          <w:tcPr>
            <w:tcW w:w="3060" w:type="dxa"/>
          </w:tcPr>
          <w:p w14:paraId="7022320F"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High School Innovation</w:t>
            </w:r>
          </w:p>
        </w:tc>
        <w:tc>
          <w:tcPr>
            <w:tcW w:w="1350" w:type="dxa"/>
          </w:tcPr>
          <w:p w14:paraId="6AE757BE"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20,850</w:t>
            </w:r>
          </w:p>
        </w:tc>
        <w:tc>
          <w:tcPr>
            <w:tcW w:w="1710" w:type="dxa"/>
          </w:tcPr>
          <w:p w14:paraId="481DFC40"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350" w:type="dxa"/>
          </w:tcPr>
          <w:p w14:paraId="4162F034"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20,850</w:t>
            </w:r>
          </w:p>
        </w:tc>
        <w:tc>
          <w:tcPr>
            <w:tcW w:w="720" w:type="dxa"/>
          </w:tcPr>
          <w:p w14:paraId="0BA5C346"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Pr>
          <w:p w14:paraId="714119BC"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20,850</w:t>
            </w:r>
          </w:p>
        </w:tc>
      </w:tr>
      <w:tr w:rsidR="002B04CB" w14:paraId="5AE6C9D8"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38487C02" w14:textId="77777777" w:rsidR="002B04CB" w:rsidRPr="00995F49" w:rsidRDefault="002B04CB" w:rsidP="00FB35DE">
            <w:pPr>
              <w:pStyle w:val="TableLeftText"/>
              <w:keepNext/>
              <w:keepLines/>
            </w:pPr>
          </w:p>
        </w:tc>
        <w:tc>
          <w:tcPr>
            <w:tcW w:w="3060" w:type="dxa"/>
          </w:tcPr>
          <w:p w14:paraId="4FCA3364" w14:textId="77777777" w:rsidR="002B04CB" w:rsidRPr="00995F49" w:rsidRDefault="002B04CB" w:rsidP="00FB35DE">
            <w:pPr>
              <w:pStyle w:val="TableLeftText"/>
              <w:keepNext/>
              <w:keepLines/>
              <w:cnfStyle w:val="000000100000" w:firstRow="0" w:lastRow="0" w:firstColumn="0" w:lastColumn="0" w:oddVBand="0" w:evenVBand="0" w:oddHBand="1" w:evenHBand="0" w:firstRowFirstColumn="0" w:firstRowLastColumn="0" w:lastRowFirstColumn="0" w:lastRowLastColumn="0"/>
            </w:pPr>
            <w:r w:rsidRPr="00995F49">
              <w:t>Community Kits</w:t>
            </w:r>
          </w:p>
        </w:tc>
        <w:tc>
          <w:tcPr>
            <w:tcW w:w="1350" w:type="dxa"/>
          </w:tcPr>
          <w:p w14:paraId="1B2254E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53,829</w:t>
            </w:r>
          </w:p>
        </w:tc>
        <w:tc>
          <w:tcPr>
            <w:tcW w:w="1710" w:type="dxa"/>
          </w:tcPr>
          <w:p w14:paraId="0F20DA86"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96%</w:t>
            </w:r>
          </w:p>
        </w:tc>
        <w:tc>
          <w:tcPr>
            <w:tcW w:w="1350" w:type="dxa"/>
          </w:tcPr>
          <w:p w14:paraId="7A6BF2A9"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51,578</w:t>
            </w:r>
          </w:p>
        </w:tc>
        <w:tc>
          <w:tcPr>
            <w:tcW w:w="720" w:type="dxa"/>
          </w:tcPr>
          <w:p w14:paraId="1A492F23"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1.000</w:t>
            </w:r>
          </w:p>
        </w:tc>
        <w:tc>
          <w:tcPr>
            <w:tcW w:w="1201" w:type="dxa"/>
          </w:tcPr>
          <w:p w14:paraId="04A2215E"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995F49">
              <w:t>51,578</w:t>
            </w:r>
          </w:p>
        </w:tc>
      </w:tr>
      <w:tr w:rsidR="002B04CB" w14:paraId="392CF382"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62DA543C" w14:textId="77777777" w:rsidR="002B04CB" w:rsidRPr="00995F49" w:rsidRDefault="002B04CB" w:rsidP="00FB35DE">
            <w:pPr>
              <w:pStyle w:val="TableLeftText"/>
              <w:keepNext/>
              <w:keepLines/>
            </w:pPr>
          </w:p>
        </w:tc>
        <w:tc>
          <w:tcPr>
            <w:tcW w:w="3060" w:type="dxa"/>
          </w:tcPr>
          <w:p w14:paraId="6CDE69CC" w14:textId="77777777" w:rsidR="002B04CB" w:rsidRPr="00995F49" w:rsidRDefault="002B04CB" w:rsidP="00FB35DE">
            <w:pPr>
              <w:pStyle w:val="TableLeftText"/>
              <w:keepNext/>
              <w:keepLines/>
              <w:cnfStyle w:val="000000010000" w:firstRow="0" w:lastRow="0" w:firstColumn="0" w:lastColumn="0" w:oddVBand="0" w:evenVBand="0" w:oddHBand="0" w:evenHBand="1" w:firstRowFirstColumn="0" w:firstRowLastColumn="0" w:lastRowFirstColumn="0" w:lastRowLastColumn="0"/>
            </w:pPr>
            <w:r w:rsidRPr="00995F49">
              <w:t>Ad Hoc Distribution</w:t>
            </w:r>
          </w:p>
        </w:tc>
        <w:tc>
          <w:tcPr>
            <w:tcW w:w="1350" w:type="dxa"/>
          </w:tcPr>
          <w:p w14:paraId="2B8D9572"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27,747</w:t>
            </w:r>
          </w:p>
        </w:tc>
        <w:tc>
          <w:tcPr>
            <w:tcW w:w="1710" w:type="dxa"/>
          </w:tcPr>
          <w:p w14:paraId="71AB0443"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58%</w:t>
            </w:r>
          </w:p>
        </w:tc>
        <w:tc>
          <w:tcPr>
            <w:tcW w:w="1350" w:type="dxa"/>
          </w:tcPr>
          <w:p w14:paraId="48CF73FA"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15,954</w:t>
            </w:r>
          </w:p>
        </w:tc>
        <w:tc>
          <w:tcPr>
            <w:tcW w:w="720" w:type="dxa"/>
          </w:tcPr>
          <w:p w14:paraId="59A11E8D"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1.000</w:t>
            </w:r>
          </w:p>
        </w:tc>
        <w:tc>
          <w:tcPr>
            <w:tcW w:w="1201" w:type="dxa"/>
          </w:tcPr>
          <w:p w14:paraId="151DF42C"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15,954</w:t>
            </w:r>
          </w:p>
        </w:tc>
      </w:tr>
      <w:tr w:rsidR="002B04CB" w14:paraId="5ED3CCE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Pr>
          <w:p w14:paraId="0C868C8F" w14:textId="77777777" w:rsidR="002B04CB" w:rsidRPr="00995F49" w:rsidRDefault="002B04CB" w:rsidP="00FB35DE">
            <w:pPr>
              <w:pStyle w:val="TableLeftText"/>
              <w:keepNext/>
              <w:keepLines/>
              <w:rPr>
                <w:i/>
                <w:iCs/>
              </w:rPr>
            </w:pPr>
            <w:r w:rsidRPr="00995F49">
              <w:rPr>
                <w:i/>
                <w:iCs/>
              </w:rPr>
              <w:t>Residential Program Subtotal</w:t>
            </w:r>
          </w:p>
        </w:tc>
        <w:tc>
          <w:tcPr>
            <w:tcW w:w="1350" w:type="dxa"/>
          </w:tcPr>
          <w:p w14:paraId="20CB049F"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2,541,554</w:t>
            </w:r>
          </w:p>
        </w:tc>
        <w:tc>
          <w:tcPr>
            <w:tcW w:w="1710" w:type="dxa"/>
          </w:tcPr>
          <w:p w14:paraId="277D03DB"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98%</w:t>
            </w:r>
          </w:p>
        </w:tc>
        <w:tc>
          <w:tcPr>
            <w:tcW w:w="1350" w:type="dxa"/>
          </w:tcPr>
          <w:p w14:paraId="0209B5F7"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2,593,132</w:t>
            </w:r>
          </w:p>
        </w:tc>
        <w:tc>
          <w:tcPr>
            <w:tcW w:w="720" w:type="dxa"/>
          </w:tcPr>
          <w:p w14:paraId="49966A32"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0.941</w:t>
            </w:r>
          </w:p>
        </w:tc>
        <w:tc>
          <w:tcPr>
            <w:tcW w:w="1201" w:type="dxa"/>
          </w:tcPr>
          <w:p w14:paraId="2A74D31D"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2,441,224</w:t>
            </w:r>
          </w:p>
        </w:tc>
      </w:tr>
      <w:tr w:rsidR="002B04CB" w14:paraId="6BDC586A"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Pr>
          <w:p w14:paraId="7E69DF03" w14:textId="77777777" w:rsidR="002B04CB" w:rsidRPr="00995F49" w:rsidRDefault="002B04CB" w:rsidP="00FB35DE">
            <w:pPr>
              <w:pStyle w:val="TableLeftText"/>
              <w:keepNext/>
              <w:keepLines/>
            </w:pPr>
            <w:r w:rsidRPr="00995F49">
              <w:t>Residential NPSO Adder</w:t>
            </w:r>
          </w:p>
        </w:tc>
        <w:tc>
          <w:tcPr>
            <w:tcW w:w="1350" w:type="dxa"/>
            <w:shd w:val="thinDiagStripe" w:color="auto" w:fill="auto"/>
          </w:tcPr>
          <w:p w14:paraId="3E9D6F66"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710" w:type="dxa"/>
            <w:shd w:val="thinDiagStripe" w:color="auto" w:fill="auto"/>
          </w:tcPr>
          <w:p w14:paraId="38C778E4"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350" w:type="dxa"/>
            <w:shd w:val="thinDiagStripe" w:color="auto" w:fill="auto"/>
          </w:tcPr>
          <w:p w14:paraId="57759EB0"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720" w:type="dxa"/>
            <w:shd w:val="thinDiagStripe" w:color="auto" w:fill="auto"/>
          </w:tcPr>
          <w:p w14:paraId="5655BA4D"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201" w:type="dxa"/>
          </w:tcPr>
          <w:p w14:paraId="31D8F92F"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47,221</w:t>
            </w:r>
          </w:p>
        </w:tc>
      </w:tr>
      <w:tr w:rsidR="002B04CB" w14:paraId="5BF69E52"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Pr>
          <w:p w14:paraId="7F38BA43" w14:textId="61E16AC6" w:rsidR="002B04CB" w:rsidRPr="00995F49" w:rsidRDefault="002B04CB" w:rsidP="00FB35DE">
            <w:pPr>
              <w:pStyle w:val="TableLeftText"/>
              <w:keepNext/>
              <w:keepLines/>
            </w:pPr>
            <w:r w:rsidRPr="00995F49">
              <w:t>IQ – Single Family (</w:t>
            </w:r>
            <w:r w:rsidR="0026768C">
              <w:t>b-25) conversion</w:t>
            </w:r>
          </w:p>
        </w:tc>
        <w:tc>
          <w:tcPr>
            <w:tcW w:w="1350" w:type="dxa"/>
            <w:shd w:val="thinDiagStripe" w:color="auto" w:fill="auto"/>
          </w:tcPr>
          <w:p w14:paraId="3E4EA1F0" w14:textId="77777777" w:rsidR="002B04CB" w:rsidRPr="00995F49" w:rsidRDefault="002B04CB"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1710" w:type="dxa"/>
            <w:shd w:val="thinDiagStripe" w:color="auto" w:fill="auto"/>
          </w:tcPr>
          <w:p w14:paraId="69A748EE" w14:textId="77777777" w:rsidR="002B04CB" w:rsidRPr="00995F49" w:rsidRDefault="002B04CB"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1350" w:type="dxa"/>
            <w:shd w:val="thinDiagStripe" w:color="auto" w:fill="auto"/>
          </w:tcPr>
          <w:p w14:paraId="51A5BD02" w14:textId="77777777" w:rsidR="002B04CB" w:rsidRPr="00995F49" w:rsidRDefault="002B04CB"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720" w:type="dxa"/>
            <w:shd w:val="thinDiagStripe" w:color="auto" w:fill="auto"/>
          </w:tcPr>
          <w:p w14:paraId="5E50DACE" w14:textId="77777777" w:rsidR="002B04CB" w:rsidRPr="00995F49" w:rsidRDefault="002B04CB"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1201" w:type="dxa"/>
          </w:tcPr>
          <w:p w14:paraId="5EE6EBF2" w14:textId="77777777" w:rsidR="002B04CB" w:rsidRPr="00995F49" w:rsidRDefault="002B04CB"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-182,335</w:t>
            </w:r>
          </w:p>
        </w:tc>
      </w:tr>
      <w:tr w:rsidR="002B04CB" w14:paraId="1A9695CB"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Pr>
          <w:p w14:paraId="1F248FD9" w14:textId="3AF88A8C" w:rsidR="002B04CB" w:rsidRPr="00995F49" w:rsidRDefault="002B04CB" w:rsidP="00FB35DE">
            <w:pPr>
              <w:pStyle w:val="TableLeftText"/>
              <w:keepNext/>
              <w:keepLines/>
            </w:pPr>
            <w:r w:rsidRPr="00995F49">
              <w:t xml:space="preserve">IQ – </w:t>
            </w:r>
            <w:r w:rsidR="006C5DAE" w:rsidRPr="00995F49">
              <w:t>Smart Savers</w:t>
            </w:r>
            <w:r w:rsidRPr="00995F49">
              <w:t xml:space="preserve"> </w:t>
            </w:r>
            <w:r w:rsidR="0026768C" w:rsidRPr="00995F49">
              <w:t>(</w:t>
            </w:r>
            <w:r w:rsidR="0026768C">
              <w:t>b-25) conversion</w:t>
            </w:r>
          </w:p>
        </w:tc>
        <w:tc>
          <w:tcPr>
            <w:tcW w:w="1350" w:type="dxa"/>
            <w:shd w:val="thinDiagStripe" w:color="auto" w:fill="auto"/>
          </w:tcPr>
          <w:p w14:paraId="58AF4C6D"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710" w:type="dxa"/>
            <w:shd w:val="thinDiagStripe" w:color="auto" w:fill="auto"/>
          </w:tcPr>
          <w:p w14:paraId="5813CE35"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350" w:type="dxa"/>
            <w:shd w:val="thinDiagStripe" w:color="auto" w:fill="auto"/>
          </w:tcPr>
          <w:p w14:paraId="0ADAB494"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720" w:type="dxa"/>
            <w:shd w:val="thinDiagStripe" w:color="auto" w:fill="auto"/>
          </w:tcPr>
          <w:p w14:paraId="034E45C5" w14:textId="77777777" w:rsidR="002B04CB" w:rsidRPr="00995F49" w:rsidRDefault="002B04CB"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201" w:type="dxa"/>
          </w:tcPr>
          <w:p w14:paraId="6CD74C4A" w14:textId="77777777" w:rsidR="002B04CB" w:rsidRPr="00995F49" w:rsidRDefault="002B04CB"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-135,047</w:t>
            </w:r>
          </w:p>
        </w:tc>
      </w:tr>
      <w:tr w:rsidR="002B04CB" w14:paraId="0A96BADA"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gridSpan w:val="2"/>
          </w:tcPr>
          <w:p w14:paraId="1DFD4E50" w14:textId="77777777" w:rsidR="002B04CB" w:rsidRPr="00995F49" w:rsidRDefault="002B04CB" w:rsidP="00FB35DE">
            <w:pPr>
              <w:pStyle w:val="TableTextLeftMedium"/>
              <w:rPr>
                <w:szCs w:val="20"/>
              </w:rPr>
            </w:pPr>
            <w:r w:rsidRPr="00995F49">
              <w:rPr>
                <w:szCs w:val="20"/>
              </w:rPr>
              <w:t>Residential Program Total</w:t>
            </w:r>
          </w:p>
        </w:tc>
        <w:tc>
          <w:tcPr>
            <w:tcW w:w="1350" w:type="dxa"/>
            <w:shd w:val="thinDiagStripe" w:color="auto" w:fill="auto"/>
          </w:tcPr>
          <w:p w14:paraId="19B20411"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710" w:type="dxa"/>
            <w:shd w:val="thinDiagStripe" w:color="auto" w:fill="auto"/>
          </w:tcPr>
          <w:p w14:paraId="5D52D212"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350" w:type="dxa"/>
            <w:shd w:val="thinDiagStripe" w:color="auto" w:fill="auto"/>
          </w:tcPr>
          <w:p w14:paraId="4D51EAD5"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720" w:type="dxa"/>
            <w:shd w:val="thinDiagStripe" w:color="auto" w:fill="auto"/>
          </w:tcPr>
          <w:p w14:paraId="5AAAD59A" w14:textId="77777777" w:rsidR="002B04CB" w:rsidRPr="00995F49" w:rsidRDefault="002B04CB"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201" w:type="dxa"/>
          </w:tcPr>
          <w:p w14:paraId="66D1682F" w14:textId="77777777" w:rsidR="002B04CB" w:rsidRPr="00995F49" w:rsidRDefault="002B04CB" w:rsidP="00FB35D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rPr>
              <w:t>2,171,063</w:t>
            </w:r>
          </w:p>
        </w:tc>
      </w:tr>
    </w:tbl>
    <w:p w14:paraId="22CBF269" w14:textId="2742BBE0" w:rsidR="00256285" w:rsidRPr="00F75BD6" w:rsidRDefault="00256285" w:rsidP="0080158F">
      <w:pPr>
        <w:pStyle w:val="Heading3"/>
      </w:pPr>
      <w:bookmarkStart w:id="85" w:name="_Toc233113965"/>
      <w:r w:rsidRPr="00F75BD6">
        <w:t>2023 Annual Savings</w:t>
      </w:r>
      <w:bookmarkEnd w:id="85"/>
    </w:p>
    <w:p w14:paraId="6C90A9F2" w14:textId="4E32F7F5" w:rsidR="00311CE1" w:rsidRPr="00311CE1" w:rsidRDefault="00311CE1" w:rsidP="00311CE1">
      <w:r w:rsidRPr="00B63B6D">
        <w:t>The 202</w:t>
      </w:r>
      <w:r>
        <w:t>3</w:t>
      </w:r>
      <w:r w:rsidRPr="00B63B6D">
        <w:t xml:space="preserve"> </w:t>
      </w:r>
      <w:r>
        <w:t>Residential</w:t>
      </w:r>
      <w:r w:rsidRPr="00B63B6D">
        <w:t xml:space="preserve"> Program achieved </w:t>
      </w:r>
      <w:r>
        <w:t>200,129</w:t>
      </w:r>
      <w:r w:rsidRPr="00B63B6D">
        <w:t xml:space="preserve"> MWh, </w:t>
      </w:r>
      <w:r>
        <w:t>24.89</w:t>
      </w:r>
      <w:r w:rsidRPr="00B63B6D">
        <w:t xml:space="preserve"> MW, and </w:t>
      </w:r>
      <w:r>
        <w:t>2,447,596</w:t>
      </w:r>
      <w:r w:rsidRPr="00B63B6D">
        <w:t xml:space="preserve"> </w:t>
      </w:r>
      <w:proofErr w:type="spellStart"/>
      <w:r w:rsidRPr="00B63B6D">
        <w:t>therms</w:t>
      </w:r>
      <w:proofErr w:type="spellEnd"/>
      <w:r w:rsidRPr="00B63B6D">
        <w:t xml:space="preserve"> in verified net savings. </w:t>
      </w:r>
      <w:r>
        <w:t xml:space="preserve">These </w:t>
      </w:r>
      <w:r w:rsidRPr="00334C63">
        <w:t xml:space="preserve">savings include a non-participant spillover (NPSO) “adder” </w:t>
      </w:r>
      <w:r>
        <w:t>to</w:t>
      </w:r>
      <w:r w:rsidRPr="00334C63">
        <w:t xml:space="preserve"> net savings.</w:t>
      </w:r>
      <w:r w:rsidRPr="00334C63">
        <w:rPr>
          <w:vertAlign w:val="superscript"/>
        </w:rPr>
        <w:footnoteReference w:id="12"/>
      </w:r>
      <w:r w:rsidRPr="00334C63">
        <w:rPr>
          <w:vertAlign w:val="superscript"/>
        </w:rPr>
        <w:t>,</w:t>
      </w:r>
      <w:r w:rsidRPr="00334C63">
        <w:rPr>
          <w:vertAlign w:val="superscript"/>
        </w:rPr>
        <w:footnoteReference w:id="13"/>
      </w:r>
      <w:r w:rsidRPr="00334C63">
        <w:t xml:space="preserve"> </w:t>
      </w:r>
      <w:r w:rsidRPr="00B63B6D">
        <w:t>These savings a</w:t>
      </w:r>
      <w:r>
        <w:t>lso include</w:t>
      </w:r>
      <w:r w:rsidRPr="00B63B6D">
        <w:t xml:space="preserve"> </w:t>
      </w:r>
      <w:r>
        <w:t xml:space="preserve">(b-25) conversions </w:t>
      </w:r>
      <w:r w:rsidRPr="00B63B6D">
        <w:t>of fuels not provided by AIC, which are detailed further in</w:t>
      </w:r>
      <w:r>
        <w:t xml:space="preserve"> Section </w:t>
      </w:r>
      <w:r w:rsidR="003C6573">
        <w:fldChar w:fldCharType="begin"/>
      </w:r>
      <w:r w:rsidR="003C6573">
        <w:instrText xml:space="preserve"> REF _Ref230117399 \r \h </w:instrText>
      </w:r>
      <w:r w:rsidR="003C6573">
        <w:fldChar w:fldCharType="separate"/>
      </w:r>
      <w:r w:rsidR="00B13E54">
        <w:t>2.3</w:t>
      </w:r>
      <w:r w:rsidR="003C6573">
        <w:fldChar w:fldCharType="end"/>
      </w:r>
      <w:r>
        <w:t xml:space="preserve"> above</w:t>
      </w:r>
      <w:r w:rsidRPr="00B63B6D">
        <w:t>.</w:t>
      </w:r>
      <w:r w:rsidR="003C6573">
        <w:t xml:space="preserve"> </w:t>
      </w:r>
      <w:r w:rsidR="00F75BD6">
        <w:fldChar w:fldCharType="begin"/>
      </w:r>
      <w:r w:rsidR="00F75BD6">
        <w:instrText xml:space="preserve"> REF _Ref230117436 \h </w:instrText>
      </w:r>
      <w:r w:rsidR="00F75BD6">
        <w:fldChar w:fldCharType="separate"/>
      </w:r>
      <w:r w:rsidR="00B13E54">
        <w:t xml:space="preserve">Table </w:t>
      </w:r>
      <w:r w:rsidR="00B13E54">
        <w:rPr>
          <w:noProof/>
        </w:rPr>
        <w:t>28</w:t>
      </w:r>
      <w:r w:rsidR="00F75BD6">
        <w:fldChar w:fldCharType="end"/>
      </w:r>
      <w:r>
        <w:t xml:space="preserve">, </w:t>
      </w:r>
      <w:r w:rsidR="00F75BD6">
        <w:fldChar w:fldCharType="begin"/>
      </w:r>
      <w:r w:rsidR="00F75BD6">
        <w:instrText xml:space="preserve"> REF _Ref230112558 \h </w:instrText>
      </w:r>
      <w:r w:rsidR="00F75BD6">
        <w:fldChar w:fldCharType="separate"/>
      </w:r>
      <w:r w:rsidR="00B13E54">
        <w:t xml:space="preserve">Table </w:t>
      </w:r>
      <w:r w:rsidR="00B13E54">
        <w:rPr>
          <w:noProof/>
        </w:rPr>
        <w:t>32</w:t>
      </w:r>
      <w:r w:rsidR="00F75BD6">
        <w:fldChar w:fldCharType="end"/>
      </w:r>
      <w:r>
        <w:t xml:space="preserve">, and </w:t>
      </w:r>
      <w:r w:rsidR="00F75BD6">
        <w:fldChar w:fldCharType="begin"/>
      </w:r>
      <w:r w:rsidR="00F75BD6">
        <w:instrText xml:space="preserve"> REF _Ref230112563 \h </w:instrText>
      </w:r>
      <w:r w:rsidR="00F75BD6">
        <w:fldChar w:fldCharType="separate"/>
      </w:r>
      <w:r w:rsidR="00B13E54">
        <w:t xml:space="preserve">Table </w:t>
      </w:r>
      <w:r w:rsidR="00B13E54">
        <w:rPr>
          <w:noProof/>
        </w:rPr>
        <w:t>33</w:t>
      </w:r>
      <w:r w:rsidR="00F75BD6">
        <w:fldChar w:fldCharType="end"/>
      </w:r>
      <w:r w:rsidR="00F75BD6">
        <w:t xml:space="preserve"> </w:t>
      </w:r>
      <w:r w:rsidRPr="00B63B6D">
        <w:t xml:space="preserve">present ex ante gross, verified gross, and verified net electric energy, electric demand, and gas savings, by </w:t>
      </w:r>
      <w:r>
        <w:t>I</w:t>
      </w:r>
      <w:r w:rsidRPr="00B63B6D">
        <w:t xml:space="preserve">nitiative and </w:t>
      </w:r>
      <w:r>
        <w:t>channel</w:t>
      </w:r>
      <w:r w:rsidRPr="00B63B6D">
        <w:t>, for the 202</w:t>
      </w:r>
      <w:r>
        <w:t>3</w:t>
      </w:r>
      <w:r w:rsidRPr="00B63B6D">
        <w:t xml:space="preserve"> </w:t>
      </w:r>
      <w:r>
        <w:t>Residential Program</w:t>
      </w:r>
      <w:r w:rsidRPr="00B63B6D">
        <w:t>.</w:t>
      </w:r>
    </w:p>
    <w:p w14:paraId="1A14BE67" w14:textId="7DA17384" w:rsidR="00EB2E31" w:rsidRDefault="00EB2E31" w:rsidP="00EE4434">
      <w:pPr>
        <w:pStyle w:val="Caption"/>
      </w:pPr>
      <w:bookmarkStart w:id="86" w:name="_Ref230117436"/>
      <w:r>
        <w:t xml:space="preserve">Table </w:t>
      </w:r>
      <w:r>
        <w:fldChar w:fldCharType="begin"/>
      </w:r>
      <w:r>
        <w:instrText xml:space="preserve"> SEQ Table \* ARABIC </w:instrText>
      </w:r>
      <w:r>
        <w:fldChar w:fldCharType="separate"/>
      </w:r>
      <w:r w:rsidR="00B13E54">
        <w:rPr>
          <w:noProof/>
        </w:rPr>
        <w:t>28</w:t>
      </w:r>
      <w:r>
        <w:rPr>
          <w:noProof/>
        </w:rPr>
        <w:fldChar w:fldCharType="end"/>
      </w:r>
      <w:bookmarkEnd w:id="86"/>
      <w:r>
        <w:t>. 2023 Residential Program Electric Energy Annual Savings Summary</w:t>
      </w:r>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620"/>
        <w:gridCol w:w="900"/>
        <w:gridCol w:w="982"/>
      </w:tblGrid>
      <w:tr w:rsidR="00EB2E31" w14:paraId="33A88648" w14:textId="77777777" w:rsidTr="005601F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8D93901" w14:textId="77777777" w:rsidR="00EB2E31" w:rsidRPr="00625570" w:rsidRDefault="00EB2E31" w:rsidP="00FB35DE">
            <w:pPr>
              <w:pStyle w:val="TableHeadingLeft"/>
              <w:keepNext/>
              <w:keepLines/>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306CAF0F" w14:textId="77777777" w:rsidR="00EB2E31" w:rsidRPr="00625570" w:rsidRDefault="00EB2E3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left w:val="single" w:sz="4" w:space="0" w:color="4A4D56" w:themeColor="text1"/>
              <w:bottom w:val="single" w:sz="4" w:space="0" w:color="4A4D56" w:themeColor="text1"/>
              <w:right w:val="single" w:sz="4" w:space="0" w:color="4A4D56" w:themeColor="text1"/>
            </w:tcBorders>
          </w:tcPr>
          <w:p w14:paraId="5484A82B" w14:textId="77777777" w:rsidR="00EB2E31" w:rsidRPr="00625570" w:rsidRDefault="00EB2E3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00344BAC" w14:textId="77777777" w:rsidR="00EB2E31" w:rsidRPr="00625570" w:rsidRDefault="00EB2E3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MWh</w:t>
            </w:r>
          </w:p>
        </w:tc>
        <w:tc>
          <w:tcPr>
            <w:tcW w:w="900" w:type="dxa"/>
            <w:tcBorders>
              <w:left w:val="single" w:sz="4" w:space="0" w:color="4A4D56" w:themeColor="text1"/>
              <w:bottom w:val="single" w:sz="4" w:space="0" w:color="4A4D56" w:themeColor="text1"/>
              <w:right w:val="single" w:sz="4" w:space="0" w:color="4A4D56" w:themeColor="text1"/>
            </w:tcBorders>
          </w:tcPr>
          <w:p w14:paraId="7147B4FC" w14:textId="4750811D" w:rsidR="00EB2E31" w:rsidRPr="00625570" w:rsidRDefault="00EB2E3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66F72DE5" w14:textId="77777777" w:rsidR="00EB2E31" w:rsidRPr="00625570" w:rsidRDefault="00EB2E3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MWh</w:t>
            </w:r>
          </w:p>
        </w:tc>
      </w:tr>
      <w:tr w:rsidR="00EB2E31" w14:paraId="2F57BDC2"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33434B2" w14:textId="77777777" w:rsidR="00EB2E31" w:rsidRPr="00995F49" w:rsidRDefault="00EB2E31" w:rsidP="00FB35DE">
            <w:pPr>
              <w:pStyle w:val="TableLeftText"/>
              <w:keepNext/>
              <w:keepLines/>
            </w:pPr>
            <w:r w:rsidRPr="00995F49">
              <w:t>Retail Products – Income Qualified</w:t>
            </w:r>
          </w:p>
        </w:tc>
        <w:tc>
          <w:tcPr>
            <w:tcW w:w="1170" w:type="dxa"/>
            <w:tcBorders>
              <w:top w:val="single" w:sz="4" w:space="0" w:color="4A4D56" w:themeColor="text1"/>
            </w:tcBorders>
          </w:tcPr>
          <w:p w14:paraId="64D687E0"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 xml:space="preserve"> 121,109 </w:t>
            </w:r>
          </w:p>
        </w:tc>
        <w:tc>
          <w:tcPr>
            <w:tcW w:w="1620" w:type="dxa"/>
            <w:tcBorders>
              <w:top w:val="single" w:sz="4" w:space="0" w:color="4A4D56" w:themeColor="text1"/>
            </w:tcBorders>
          </w:tcPr>
          <w:p w14:paraId="152775D8"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620" w:type="dxa"/>
            <w:tcBorders>
              <w:top w:val="single" w:sz="4" w:space="0" w:color="4A4D56" w:themeColor="text1"/>
            </w:tcBorders>
          </w:tcPr>
          <w:p w14:paraId="25E08E4D"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 xml:space="preserve"> 121,418 </w:t>
            </w:r>
          </w:p>
        </w:tc>
        <w:tc>
          <w:tcPr>
            <w:tcW w:w="900" w:type="dxa"/>
            <w:tcBorders>
              <w:top w:val="single" w:sz="4" w:space="0" w:color="4A4D56" w:themeColor="text1"/>
            </w:tcBorders>
          </w:tcPr>
          <w:p w14:paraId="32BFE79B" w14:textId="77777777" w:rsidR="00EB2E31" w:rsidRPr="00995F49" w:rsidRDefault="00EB2E31" w:rsidP="005601F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t>0.898</w:t>
            </w:r>
          </w:p>
        </w:tc>
        <w:tc>
          <w:tcPr>
            <w:tcW w:w="982" w:type="dxa"/>
            <w:tcBorders>
              <w:top w:val="single" w:sz="4" w:space="0" w:color="4A4D56" w:themeColor="text1"/>
            </w:tcBorders>
          </w:tcPr>
          <w:p w14:paraId="0724F1AA"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 xml:space="preserve"> 109,002 </w:t>
            </w:r>
          </w:p>
        </w:tc>
      </w:tr>
      <w:tr w:rsidR="00EB2E31" w14:paraId="507BB7B6"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4177B64" w14:textId="77777777" w:rsidR="00EB2E31" w:rsidRPr="00995F49" w:rsidRDefault="00EB2E31" w:rsidP="00FB35DE">
            <w:pPr>
              <w:pStyle w:val="TableLeftText"/>
            </w:pPr>
            <w:r w:rsidRPr="00995F49">
              <w:t>Retail Products – Market Rate Incentive-Based</w:t>
            </w:r>
          </w:p>
        </w:tc>
        <w:tc>
          <w:tcPr>
            <w:tcW w:w="1170" w:type="dxa"/>
            <w:tcBorders>
              <w:top w:val="single" w:sz="4" w:space="0" w:color="4A4D56" w:themeColor="text1"/>
            </w:tcBorders>
          </w:tcPr>
          <w:p w14:paraId="23E582D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20,675 </w:t>
            </w:r>
          </w:p>
        </w:tc>
        <w:tc>
          <w:tcPr>
            <w:tcW w:w="1620" w:type="dxa"/>
            <w:tcBorders>
              <w:top w:val="single" w:sz="4" w:space="0" w:color="4A4D56" w:themeColor="text1"/>
            </w:tcBorders>
          </w:tcPr>
          <w:p w14:paraId="36D9784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98%</w:t>
            </w:r>
          </w:p>
        </w:tc>
        <w:tc>
          <w:tcPr>
            <w:tcW w:w="1620" w:type="dxa"/>
            <w:tcBorders>
              <w:top w:val="single" w:sz="4" w:space="0" w:color="4A4D56" w:themeColor="text1"/>
            </w:tcBorders>
          </w:tcPr>
          <w:p w14:paraId="4FE90806"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20,258</w:t>
            </w:r>
          </w:p>
        </w:tc>
        <w:tc>
          <w:tcPr>
            <w:tcW w:w="900" w:type="dxa"/>
            <w:tcBorders>
              <w:top w:val="single" w:sz="4" w:space="0" w:color="4A4D56" w:themeColor="text1"/>
            </w:tcBorders>
          </w:tcPr>
          <w:p w14:paraId="39E5B728"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0.796</w:t>
            </w:r>
          </w:p>
        </w:tc>
        <w:tc>
          <w:tcPr>
            <w:tcW w:w="982" w:type="dxa"/>
            <w:tcBorders>
              <w:top w:val="single" w:sz="4" w:space="0" w:color="4A4D56" w:themeColor="text1"/>
            </w:tcBorders>
          </w:tcPr>
          <w:p w14:paraId="3CB03F5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16,135</w:t>
            </w:r>
          </w:p>
        </w:tc>
      </w:tr>
      <w:tr w:rsidR="00EB2E31" w14:paraId="5B7FF86C"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543B4A8" w14:textId="77777777" w:rsidR="00EB2E31" w:rsidRPr="00995F49" w:rsidRDefault="00EB2E31" w:rsidP="00FB35DE">
            <w:pPr>
              <w:pStyle w:val="TableLeftText"/>
            </w:pPr>
            <w:r w:rsidRPr="00995F49">
              <w:t>Retail Products – Efficient Choice Tool</w:t>
            </w:r>
          </w:p>
        </w:tc>
        <w:tc>
          <w:tcPr>
            <w:tcW w:w="1170" w:type="dxa"/>
            <w:tcBorders>
              <w:top w:val="single" w:sz="4" w:space="0" w:color="4A4D56" w:themeColor="text1"/>
            </w:tcBorders>
          </w:tcPr>
          <w:p w14:paraId="01766E52"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N/A </w:t>
            </w:r>
          </w:p>
        </w:tc>
        <w:tc>
          <w:tcPr>
            <w:tcW w:w="1620" w:type="dxa"/>
            <w:tcBorders>
              <w:top w:val="single" w:sz="4" w:space="0" w:color="4A4D56" w:themeColor="text1"/>
            </w:tcBorders>
          </w:tcPr>
          <w:p w14:paraId="3772F8B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620" w:type="dxa"/>
            <w:tcBorders>
              <w:top w:val="single" w:sz="4" w:space="0" w:color="4A4D56" w:themeColor="text1"/>
            </w:tcBorders>
          </w:tcPr>
          <w:p w14:paraId="50BD1FE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562 </w:t>
            </w:r>
          </w:p>
        </w:tc>
        <w:tc>
          <w:tcPr>
            <w:tcW w:w="900" w:type="dxa"/>
            <w:tcBorders>
              <w:top w:val="single" w:sz="4" w:space="0" w:color="4A4D56" w:themeColor="text1"/>
            </w:tcBorders>
          </w:tcPr>
          <w:p w14:paraId="027EFEC0"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0.666</w:t>
            </w:r>
          </w:p>
        </w:tc>
        <w:tc>
          <w:tcPr>
            <w:tcW w:w="982" w:type="dxa"/>
            <w:tcBorders>
              <w:top w:val="single" w:sz="4" w:space="0" w:color="4A4D56" w:themeColor="text1"/>
            </w:tcBorders>
          </w:tcPr>
          <w:p w14:paraId="5CFFC6F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374 </w:t>
            </w:r>
          </w:p>
        </w:tc>
      </w:tr>
      <w:tr w:rsidR="00EB2E31" w14:paraId="1CA7DC7F"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76A3527" w14:textId="77777777" w:rsidR="00EB2E31" w:rsidRPr="00995F49" w:rsidRDefault="00EB2E31" w:rsidP="00FB35DE">
            <w:pPr>
              <w:pStyle w:val="TableLeftText"/>
            </w:pPr>
            <w:r w:rsidRPr="00995F49">
              <w:lastRenderedPageBreak/>
              <w:t xml:space="preserve">Retail Products – Income Qualified </w:t>
            </w:r>
            <w:proofErr w:type="spellStart"/>
            <w:r w:rsidRPr="00995F49">
              <w:t>Carryover</w:t>
            </w:r>
            <w:r w:rsidRPr="00995F49">
              <w:rPr>
                <w:vertAlign w:val="superscript"/>
              </w:rPr>
              <w:t>a</w:t>
            </w:r>
            <w:proofErr w:type="spellEnd"/>
          </w:p>
        </w:tc>
        <w:tc>
          <w:tcPr>
            <w:tcW w:w="1170" w:type="dxa"/>
            <w:tcBorders>
              <w:top w:val="single" w:sz="4" w:space="0" w:color="4A4D56" w:themeColor="text1"/>
            </w:tcBorders>
          </w:tcPr>
          <w:p w14:paraId="208604EB"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c>
          <w:tcPr>
            <w:tcW w:w="1620" w:type="dxa"/>
            <w:tcBorders>
              <w:top w:val="single" w:sz="4" w:space="0" w:color="4A4D56" w:themeColor="text1"/>
            </w:tcBorders>
          </w:tcPr>
          <w:p w14:paraId="5077667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c>
          <w:tcPr>
            <w:tcW w:w="1620" w:type="dxa"/>
            <w:tcBorders>
              <w:top w:val="single" w:sz="4" w:space="0" w:color="4A4D56" w:themeColor="text1"/>
            </w:tcBorders>
          </w:tcPr>
          <w:p w14:paraId="0FA3AF5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7,557</w:t>
            </w:r>
          </w:p>
        </w:tc>
        <w:tc>
          <w:tcPr>
            <w:tcW w:w="900" w:type="dxa"/>
            <w:tcBorders>
              <w:top w:val="single" w:sz="4" w:space="0" w:color="4A4D56" w:themeColor="text1"/>
            </w:tcBorders>
          </w:tcPr>
          <w:p w14:paraId="15896B1A"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0.919</w:t>
            </w:r>
          </w:p>
        </w:tc>
        <w:tc>
          <w:tcPr>
            <w:tcW w:w="982" w:type="dxa"/>
            <w:tcBorders>
              <w:top w:val="single" w:sz="4" w:space="0" w:color="4A4D56" w:themeColor="text1"/>
            </w:tcBorders>
          </w:tcPr>
          <w:p w14:paraId="53DE928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6,941</w:t>
            </w:r>
          </w:p>
        </w:tc>
      </w:tr>
      <w:tr w:rsidR="00EB2E31" w14:paraId="76A2D171"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EC2C85B" w14:textId="77777777" w:rsidR="00EB2E31" w:rsidRPr="00995F49" w:rsidRDefault="00EB2E31" w:rsidP="00FB35DE">
            <w:pPr>
              <w:pStyle w:val="TableLeftText"/>
              <w:rPr>
                <w:vertAlign w:val="superscript"/>
              </w:rPr>
            </w:pPr>
            <w:r w:rsidRPr="00995F49">
              <w:t xml:space="preserve">Retail Products – Market Rate </w:t>
            </w:r>
            <w:proofErr w:type="spellStart"/>
            <w:r w:rsidRPr="00995F49">
              <w:t>Carryover</w:t>
            </w:r>
            <w:r w:rsidRPr="00995F49">
              <w:rPr>
                <w:vertAlign w:val="superscript"/>
              </w:rPr>
              <w:t>a</w:t>
            </w:r>
            <w:proofErr w:type="spellEnd"/>
          </w:p>
        </w:tc>
        <w:tc>
          <w:tcPr>
            <w:tcW w:w="1170" w:type="dxa"/>
            <w:tcBorders>
              <w:top w:val="single" w:sz="4" w:space="0" w:color="4A4D56" w:themeColor="text1"/>
            </w:tcBorders>
          </w:tcPr>
          <w:p w14:paraId="418D2B3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N/A </w:t>
            </w:r>
          </w:p>
        </w:tc>
        <w:tc>
          <w:tcPr>
            <w:tcW w:w="1620" w:type="dxa"/>
            <w:tcBorders>
              <w:top w:val="single" w:sz="4" w:space="0" w:color="4A4D56" w:themeColor="text1"/>
            </w:tcBorders>
          </w:tcPr>
          <w:p w14:paraId="5FBED27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N/A </w:t>
            </w:r>
          </w:p>
        </w:tc>
        <w:tc>
          <w:tcPr>
            <w:tcW w:w="1620" w:type="dxa"/>
            <w:tcBorders>
              <w:top w:val="single" w:sz="4" w:space="0" w:color="4A4D56" w:themeColor="text1"/>
            </w:tcBorders>
          </w:tcPr>
          <w:p w14:paraId="369BF226"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8,799</w:t>
            </w:r>
          </w:p>
        </w:tc>
        <w:tc>
          <w:tcPr>
            <w:tcW w:w="900" w:type="dxa"/>
            <w:tcBorders>
              <w:top w:val="single" w:sz="4" w:space="0" w:color="4A4D56" w:themeColor="text1"/>
            </w:tcBorders>
          </w:tcPr>
          <w:p w14:paraId="17A55F05"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0.712</w:t>
            </w:r>
          </w:p>
        </w:tc>
        <w:tc>
          <w:tcPr>
            <w:tcW w:w="982" w:type="dxa"/>
            <w:tcBorders>
              <w:top w:val="single" w:sz="4" w:space="0" w:color="4A4D56" w:themeColor="text1"/>
            </w:tcBorders>
          </w:tcPr>
          <w:p w14:paraId="3E3AF3A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6,264</w:t>
            </w:r>
          </w:p>
        </w:tc>
      </w:tr>
      <w:tr w:rsidR="00EB2E31" w14:paraId="421B0C7B"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F49D296" w14:textId="77777777" w:rsidR="00EB2E31" w:rsidRPr="00995F49" w:rsidRDefault="00EB2E31" w:rsidP="00FB35DE">
            <w:pPr>
              <w:pStyle w:val="TableLeftText"/>
            </w:pPr>
            <w:r w:rsidRPr="00995F49">
              <w:t>Income Qualified – Single Family</w:t>
            </w:r>
          </w:p>
        </w:tc>
        <w:tc>
          <w:tcPr>
            <w:tcW w:w="1170" w:type="dxa"/>
            <w:tcBorders>
              <w:top w:val="single" w:sz="4" w:space="0" w:color="4A4D56" w:themeColor="text1"/>
            </w:tcBorders>
          </w:tcPr>
          <w:p w14:paraId="2E20AC1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3,106 </w:t>
            </w:r>
          </w:p>
        </w:tc>
        <w:tc>
          <w:tcPr>
            <w:tcW w:w="1620" w:type="dxa"/>
            <w:tcBorders>
              <w:top w:val="single" w:sz="4" w:space="0" w:color="4A4D56" w:themeColor="text1"/>
            </w:tcBorders>
          </w:tcPr>
          <w:p w14:paraId="3677DCC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101%</w:t>
            </w:r>
          </w:p>
        </w:tc>
        <w:tc>
          <w:tcPr>
            <w:tcW w:w="1620" w:type="dxa"/>
            <w:tcBorders>
              <w:top w:val="single" w:sz="4" w:space="0" w:color="4A4D56" w:themeColor="text1"/>
            </w:tcBorders>
          </w:tcPr>
          <w:p w14:paraId="2F5CBA7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3,124</w:t>
            </w:r>
          </w:p>
        </w:tc>
        <w:tc>
          <w:tcPr>
            <w:tcW w:w="900" w:type="dxa"/>
            <w:tcBorders>
              <w:top w:val="single" w:sz="4" w:space="0" w:color="4A4D56" w:themeColor="text1"/>
            </w:tcBorders>
          </w:tcPr>
          <w:p w14:paraId="136B6093"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A4D56" w:themeColor="text1"/>
            </w:tcBorders>
          </w:tcPr>
          <w:p w14:paraId="196490F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3,124</w:t>
            </w:r>
          </w:p>
        </w:tc>
      </w:tr>
      <w:tr w:rsidR="00EB2E31" w14:paraId="539CD6D1"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2BAAAF8" w14:textId="77777777" w:rsidR="00EB2E31" w:rsidRPr="00995F49" w:rsidRDefault="00EB2E31" w:rsidP="00FB35DE">
            <w:pPr>
              <w:pStyle w:val="TableLeftText"/>
            </w:pPr>
            <w:r w:rsidRPr="00995F49">
              <w:t>Income Qualified - CAA</w:t>
            </w:r>
          </w:p>
        </w:tc>
        <w:tc>
          <w:tcPr>
            <w:tcW w:w="1170" w:type="dxa"/>
          </w:tcPr>
          <w:p w14:paraId="6E3DAF3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1,111 </w:t>
            </w:r>
          </w:p>
        </w:tc>
        <w:tc>
          <w:tcPr>
            <w:tcW w:w="1620" w:type="dxa"/>
          </w:tcPr>
          <w:p w14:paraId="4F783AAE"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99%</w:t>
            </w:r>
          </w:p>
        </w:tc>
        <w:tc>
          <w:tcPr>
            <w:tcW w:w="1620" w:type="dxa"/>
          </w:tcPr>
          <w:p w14:paraId="527013B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1,101 </w:t>
            </w:r>
          </w:p>
        </w:tc>
        <w:tc>
          <w:tcPr>
            <w:tcW w:w="900" w:type="dxa"/>
          </w:tcPr>
          <w:p w14:paraId="30B1C3B4"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bottom w:val="single" w:sz="4" w:space="0" w:color="416DCB" w:themeColor="accent1" w:themeTint="99"/>
            </w:tcBorders>
          </w:tcPr>
          <w:p w14:paraId="2EAD90E8"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1,101 </w:t>
            </w:r>
          </w:p>
        </w:tc>
      </w:tr>
      <w:tr w:rsidR="00EB2E31" w14:paraId="79C033DC"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2E9F527" w14:textId="77777777" w:rsidR="00EB2E31" w:rsidRPr="00995F49" w:rsidRDefault="00EB2E31" w:rsidP="00FB35DE">
            <w:pPr>
              <w:pStyle w:val="TableLeftText"/>
            </w:pPr>
            <w:r w:rsidRPr="00995F49">
              <w:t>Income Qualified – Joint Utility</w:t>
            </w:r>
          </w:p>
        </w:tc>
        <w:tc>
          <w:tcPr>
            <w:tcW w:w="1170" w:type="dxa"/>
          </w:tcPr>
          <w:p w14:paraId="246EC238"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105 </w:t>
            </w:r>
          </w:p>
        </w:tc>
        <w:tc>
          <w:tcPr>
            <w:tcW w:w="1620" w:type="dxa"/>
          </w:tcPr>
          <w:p w14:paraId="481DAB2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620" w:type="dxa"/>
          </w:tcPr>
          <w:p w14:paraId="353B8B4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105 </w:t>
            </w:r>
          </w:p>
        </w:tc>
        <w:tc>
          <w:tcPr>
            <w:tcW w:w="900" w:type="dxa"/>
          </w:tcPr>
          <w:p w14:paraId="4859E3CD"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3B85093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105 </w:t>
            </w:r>
          </w:p>
        </w:tc>
      </w:tr>
      <w:tr w:rsidR="00EB2E31" w14:paraId="710439F0"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D9282CB" w14:textId="77777777" w:rsidR="00EB2E31" w:rsidRPr="00995F49" w:rsidRDefault="00EB2E31" w:rsidP="00FB35DE">
            <w:pPr>
              <w:pStyle w:val="TableLeftText"/>
            </w:pPr>
            <w:r w:rsidRPr="00995F49">
              <w:t>Income Qualified – Smart Savers</w:t>
            </w:r>
          </w:p>
        </w:tc>
        <w:tc>
          <w:tcPr>
            <w:tcW w:w="1170" w:type="dxa"/>
          </w:tcPr>
          <w:p w14:paraId="58B099F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4,942 </w:t>
            </w:r>
          </w:p>
        </w:tc>
        <w:tc>
          <w:tcPr>
            <w:tcW w:w="1620" w:type="dxa"/>
          </w:tcPr>
          <w:p w14:paraId="0A0F41A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97%</w:t>
            </w:r>
          </w:p>
        </w:tc>
        <w:tc>
          <w:tcPr>
            <w:tcW w:w="1620" w:type="dxa"/>
          </w:tcPr>
          <w:p w14:paraId="0656112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4,807 </w:t>
            </w:r>
          </w:p>
        </w:tc>
        <w:tc>
          <w:tcPr>
            <w:tcW w:w="900" w:type="dxa"/>
          </w:tcPr>
          <w:p w14:paraId="2EDD30E8"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0.999</w:t>
            </w:r>
          </w:p>
        </w:tc>
        <w:tc>
          <w:tcPr>
            <w:tcW w:w="982" w:type="dxa"/>
            <w:tcBorders>
              <w:top w:val="single" w:sz="4" w:space="0" w:color="416DCB" w:themeColor="accent1" w:themeTint="99"/>
            </w:tcBorders>
          </w:tcPr>
          <w:p w14:paraId="76A9F40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4,804 </w:t>
            </w:r>
          </w:p>
        </w:tc>
      </w:tr>
      <w:tr w:rsidR="00EB2E31" w14:paraId="5868A7CA"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A2F946A" w14:textId="77777777" w:rsidR="00EB2E31" w:rsidRPr="00995F49" w:rsidRDefault="00EB2E31" w:rsidP="00FB35DE">
            <w:pPr>
              <w:pStyle w:val="TableLeftText"/>
            </w:pPr>
            <w:r w:rsidRPr="00995F49">
              <w:t xml:space="preserve">Income Qualified – MHAS </w:t>
            </w:r>
          </w:p>
        </w:tc>
        <w:tc>
          <w:tcPr>
            <w:tcW w:w="1170" w:type="dxa"/>
          </w:tcPr>
          <w:p w14:paraId="1E5D7376"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183 </w:t>
            </w:r>
          </w:p>
        </w:tc>
        <w:tc>
          <w:tcPr>
            <w:tcW w:w="1620" w:type="dxa"/>
          </w:tcPr>
          <w:p w14:paraId="02233E4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147%</w:t>
            </w:r>
          </w:p>
        </w:tc>
        <w:tc>
          <w:tcPr>
            <w:tcW w:w="1620" w:type="dxa"/>
          </w:tcPr>
          <w:p w14:paraId="1D17E29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269 </w:t>
            </w:r>
          </w:p>
        </w:tc>
        <w:tc>
          <w:tcPr>
            <w:tcW w:w="900" w:type="dxa"/>
          </w:tcPr>
          <w:p w14:paraId="385B6277"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24DD49E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269 </w:t>
            </w:r>
          </w:p>
        </w:tc>
      </w:tr>
      <w:tr w:rsidR="00EB2E31" w14:paraId="741CC885"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1F9C2CE" w14:textId="77777777" w:rsidR="00EB2E31" w:rsidRPr="00995F49" w:rsidRDefault="00EB2E31" w:rsidP="00FB35DE">
            <w:pPr>
              <w:pStyle w:val="TableLeftText"/>
            </w:pPr>
            <w:r w:rsidRPr="00995F49">
              <w:t xml:space="preserve">Income Qualified – </w:t>
            </w:r>
            <w:proofErr w:type="spellStart"/>
            <w:r w:rsidRPr="00995F49">
              <w:t>Carryover</w:t>
            </w:r>
            <w:r w:rsidRPr="00995F49">
              <w:rPr>
                <w:vertAlign w:val="superscript"/>
              </w:rPr>
              <w:t>a</w:t>
            </w:r>
            <w:proofErr w:type="spellEnd"/>
            <w:r w:rsidRPr="00995F49">
              <w:t xml:space="preserve"> </w:t>
            </w:r>
          </w:p>
        </w:tc>
        <w:tc>
          <w:tcPr>
            <w:tcW w:w="1170" w:type="dxa"/>
          </w:tcPr>
          <w:p w14:paraId="25B32B2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N/A </w:t>
            </w:r>
          </w:p>
        </w:tc>
        <w:tc>
          <w:tcPr>
            <w:tcW w:w="1620" w:type="dxa"/>
          </w:tcPr>
          <w:p w14:paraId="658C7573"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620" w:type="dxa"/>
          </w:tcPr>
          <w:p w14:paraId="5882B2A3"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737 </w:t>
            </w:r>
          </w:p>
        </w:tc>
        <w:tc>
          <w:tcPr>
            <w:tcW w:w="900" w:type="dxa"/>
          </w:tcPr>
          <w:p w14:paraId="290C0CB4"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4E50280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737 </w:t>
            </w:r>
          </w:p>
        </w:tc>
      </w:tr>
      <w:tr w:rsidR="00EB2E31" w14:paraId="0C6556D9"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F457BB3" w14:textId="77777777" w:rsidR="00EB2E31" w:rsidRPr="00995F49" w:rsidRDefault="00EB2E31" w:rsidP="00FB35DE">
            <w:pPr>
              <w:pStyle w:val="TableLeftText"/>
            </w:pPr>
            <w:r w:rsidRPr="00995F49">
              <w:t>Multifamily – Income Qualified</w:t>
            </w:r>
          </w:p>
        </w:tc>
        <w:tc>
          <w:tcPr>
            <w:tcW w:w="1170" w:type="dxa"/>
          </w:tcPr>
          <w:p w14:paraId="77A72C5C"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8,128 </w:t>
            </w:r>
          </w:p>
        </w:tc>
        <w:tc>
          <w:tcPr>
            <w:tcW w:w="1620" w:type="dxa"/>
          </w:tcPr>
          <w:p w14:paraId="635DB75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94%</w:t>
            </w:r>
          </w:p>
        </w:tc>
        <w:tc>
          <w:tcPr>
            <w:tcW w:w="1620" w:type="dxa"/>
          </w:tcPr>
          <w:p w14:paraId="1D4E558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7,643 </w:t>
            </w:r>
          </w:p>
        </w:tc>
        <w:tc>
          <w:tcPr>
            <w:tcW w:w="900" w:type="dxa"/>
          </w:tcPr>
          <w:p w14:paraId="6132D661"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765740F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7,643 </w:t>
            </w:r>
          </w:p>
        </w:tc>
      </w:tr>
      <w:tr w:rsidR="00EB2E31" w14:paraId="554CB7D2"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6C17F00" w14:textId="77777777" w:rsidR="00EB2E31" w:rsidRPr="00995F49" w:rsidRDefault="00EB2E31" w:rsidP="00FB35DE">
            <w:pPr>
              <w:pStyle w:val="TableLeftText"/>
            </w:pPr>
            <w:r w:rsidRPr="00995F49">
              <w:t>Multifamily – Market Rate</w:t>
            </w:r>
          </w:p>
        </w:tc>
        <w:tc>
          <w:tcPr>
            <w:tcW w:w="1170" w:type="dxa"/>
          </w:tcPr>
          <w:p w14:paraId="6831F75E"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2,752 </w:t>
            </w:r>
          </w:p>
        </w:tc>
        <w:tc>
          <w:tcPr>
            <w:tcW w:w="1620" w:type="dxa"/>
          </w:tcPr>
          <w:p w14:paraId="5FEBBF3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620" w:type="dxa"/>
          </w:tcPr>
          <w:p w14:paraId="72139AA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2,750 </w:t>
            </w:r>
          </w:p>
        </w:tc>
        <w:tc>
          <w:tcPr>
            <w:tcW w:w="900" w:type="dxa"/>
          </w:tcPr>
          <w:p w14:paraId="752144FF"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0.878</w:t>
            </w:r>
          </w:p>
        </w:tc>
        <w:tc>
          <w:tcPr>
            <w:tcW w:w="982" w:type="dxa"/>
            <w:tcBorders>
              <w:top w:val="single" w:sz="4" w:space="0" w:color="416DCB" w:themeColor="accent1" w:themeTint="99"/>
            </w:tcBorders>
          </w:tcPr>
          <w:p w14:paraId="1860D15E"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2,413 </w:t>
            </w:r>
          </w:p>
        </w:tc>
      </w:tr>
      <w:tr w:rsidR="00EB2E31" w14:paraId="2D322EAC"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B34E7B9" w14:textId="77777777" w:rsidR="00EB2E31" w:rsidRPr="00995F49" w:rsidRDefault="00EB2E31" w:rsidP="00FB35DE">
            <w:pPr>
              <w:pStyle w:val="TableLeftText"/>
            </w:pPr>
            <w:r w:rsidRPr="00995F49">
              <w:t>Multifamily – Public Housing</w:t>
            </w:r>
          </w:p>
        </w:tc>
        <w:tc>
          <w:tcPr>
            <w:tcW w:w="1170" w:type="dxa"/>
          </w:tcPr>
          <w:p w14:paraId="37AAAEC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1,266 </w:t>
            </w:r>
          </w:p>
        </w:tc>
        <w:tc>
          <w:tcPr>
            <w:tcW w:w="1620" w:type="dxa"/>
          </w:tcPr>
          <w:p w14:paraId="29FED00C"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94%</w:t>
            </w:r>
          </w:p>
        </w:tc>
        <w:tc>
          <w:tcPr>
            <w:tcW w:w="1620" w:type="dxa"/>
          </w:tcPr>
          <w:p w14:paraId="2F801D1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1,194 </w:t>
            </w:r>
          </w:p>
        </w:tc>
        <w:tc>
          <w:tcPr>
            <w:tcW w:w="900" w:type="dxa"/>
          </w:tcPr>
          <w:p w14:paraId="60E91F86"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6A6B308B"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1,194 </w:t>
            </w:r>
          </w:p>
        </w:tc>
      </w:tr>
      <w:tr w:rsidR="00EB2E31" w14:paraId="69634D10"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9353EB8" w14:textId="77777777" w:rsidR="00EB2E31" w:rsidRPr="00995F49" w:rsidRDefault="00EB2E31" w:rsidP="00FB35DE">
            <w:pPr>
              <w:pStyle w:val="TableLeftText"/>
            </w:pPr>
            <w:r w:rsidRPr="00995F49">
              <w:t>Market Rate Single Family – Midstream HVAC</w:t>
            </w:r>
          </w:p>
        </w:tc>
        <w:tc>
          <w:tcPr>
            <w:tcW w:w="1170" w:type="dxa"/>
          </w:tcPr>
          <w:p w14:paraId="0AB4089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12,280 </w:t>
            </w:r>
          </w:p>
        </w:tc>
        <w:tc>
          <w:tcPr>
            <w:tcW w:w="1620" w:type="dxa"/>
          </w:tcPr>
          <w:p w14:paraId="37B94F8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620" w:type="dxa"/>
          </w:tcPr>
          <w:p w14:paraId="5B2DF338"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12,287</w:t>
            </w:r>
          </w:p>
        </w:tc>
        <w:tc>
          <w:tcPr>
            <w:tcW w:w="900" w:type="dxa"/>
          </w:tcPr>
          <w:p w14:paraId="0CD8961F"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0.701</w:t>
            </w:r>
          </w:p>
        </w:tc>
        <w:tc>
          <w:tcPr>
            <w:tcW w:w="982" w:type="dxa"/>
            <w:tcBorders>
              <w:top w:val="single" w:sz="4" w:space="0" w:color="416DCB" w:themeColor="accent1" w:themeTint="99"/>
            </w:tcBorders>
          </w:tcPr>
          <w:p w14:paraId="6C03D08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8,617</w:t>
            </w:r>
          </w:p>
        </w:tc>
      </w:tr>
      <w:tr w:rsidR="00EB2E31" w14:paraId="394F8839"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1905B6C" w14:textId="77777777" w:rsidR="00EB2E31" w:rsidRPr="00995F49" w:rsidRDefault="00EB2E31" w:rsidP="00FB35DE">
            <w:pPr>
              <w:pStyle w:val="TableLeftText"/>
            </w:pPr>
            <w:r w:rsidRPr="00995F49">
              <w:t>Market Rate Single Family – Home Efficiency</w:t>
            </w:r>
          </w:p>
        </w:tc>
        <w:tc>
          <w:tcPr>
            <w:tcW w:w="1170" w:type="dxa"/>
          </w:tcPr>
          <w:p w14:paraId="3A0FF45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83 </w:t>
            </w:r>
          </w:p>
        </w:tc>
        <w:tc>
          <w:tcPr>
            <w:tcW w:w="1620" w:type="dxa"/>
          </w:tcPr>
          <w:p w14:paraId="111D404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620" w:type="dxa"/>
          </w:tcPr>
          <w:p w14:paraId="2A372CF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84</w:t>
            </w:r>
          </w:p>
        </w:tc>
        <w:tc>
          <w:tcPr>
            <w:tcW w:w="900" w:type="dxa"/>
          </w:tcPr>
          <w:p w14:paraId="21C41B41"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0.834</w:t>
            </w:r>
          </w:p>
        </w:tc>
        <w:tc>
          <w:tcPr>
            <w:tcW w:w="982" w:type="dxa"/>
            <w:tcBorders>
              <w:top w:val="single" w:sz="4" w:space="0" w:color="416DCB" w:themeColor="accent1" w:themeTint="99"/>
            </w:tcBorders>
          </w:tcPr>
          <w:p w14:paraId="7B56503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70</w:t>
            </w:r>
          </w:p>
        </w:tc>
      </w:tr>
      <w:tr w:rsidR="00EB2E31" w14:paraId="47753994"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B29C880" w14:textId="77777777" w:rsidR="00EB2E31" w:rsidRPr="00995F49" w:rsidRDefault="00EB2E31" w:rsidP="00FB35DE">
            <w:pPr>
              <w:pStyle w:val="TableLeftText"/>
            </w:pPr>
            <w:r w:rsidRPr="00995F49">
              <w:t>Kits – School Kits</w:t>
            </w:r>
          </w:p>
        </w:tc>
        <w:tc>
          <w:tcPr>
            <w:tcW w:w="1170" w:type="dxa"/>
          </w:tcPr>
          <w:p w14:paraId="4CFDAF8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4,082 </w:t>
            </w:r>
          </w:p>
        </w:tc>
        <w:tc>
          <w:tcPr>
            <w:tcW w:w="1620" w:type="dxa"/>
          </w:tcPr>
          <w:p w14:paraId="3B432CB3"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123%</w:t>
            </w:r>
          </w:p>
        </w:tc>
        <w:tc>
          <w:tcPr>
            <w:tcW w:w="1620" w:type="dxa"/>
          </w:tcPr>
          <w:p w14:paraId="1B16AF63"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5,027 </w:t>
            </w:r>
          </w:p>
        </w:tc>
        <w:tc>
          <w:tcPr>
            <w:tcW w:w="900" w:type="dxa"/>
          </w:tcPr>
          <w:p w14:paraId="50533311"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22DB05A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5,027 </w:t>
            </w:r>
          </w:p>
        </w:tc>
      </w:tr>
      <w:tr w:rsidR="00EB2E31" w14:paraId="4A1D5ECB"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72EAF0A" w14:textId="77777777" w:rsidR="00EB2E31" w:rsidRPr="00995F49" w:rsidRDefault="00EB2E31" w:rsidP="00FB35DE">
            <w:pPr>
              <w:pStyle w:val="TableLeftText"/>
            </w:pPr>
            <w:r w:rsidRPr="00995F49">
              <w:t>Kits – High School Innovation</w:t>
            </w:r>
          </w:p>
        </w:tc>
        <w:tc>
          <w:tcPr>
            <w:tcW w:w="1170" w:type="dxa"/>
          </w:tcPr>
          <w:p w14:paraId="54FE0F63"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713 </w:t>
            </w:r>
          </w:p>
        </w:tc>
        <w:tc>
          <w:tcPr>
            <w:tcW w:w="1620" w:type="dxa"/>
          </w:tcPr>
          <w:p w14:paraId="31A1337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111%</w:t>
            </w:r>
          </w:p>
        </w:tc>
        <w:tc>
          <w:tcPr>
            <w:tcW w:w="1620" w:type="dxa"/>
          </w:tcPr>
          <w:p w14:paraId="103F2DC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793 </w:t>
            </w:r>
          </w:p>
        </w:tc>
        <w:tc>
          <w:tcPr>
            <w:tcW w:w="900" w:type="dxa"/>
          </w:tcPr>
          <w:p w14:paraId="62CCCA57"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657B66A3"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793 </w:t>
            </w:r>
          </w:p>
        </w:tc>
      </w:tr>
      <w:tr w:rsidR="00EB2E31" w14:paraId="5E8D498E"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3CA7AF2" w14:textId="77777777" w:rsidR="00EB2E31" w:rsidRPr="00995F49" w:rsidRDefault="00EB2E31" w:rsidP="00FB35DE">
            <w:pPr>
              <w:pStyle w:val="TableLeftText"/>
            </w:pPr>
            <w:r w:rsidRPr="00995F49">
              <w:t>Kits – Mobile Home Kits</w:t>
            </w:r>
          </w:p>
        </w:tc>
        <w:tc>
          <w:tcPr>
            <w:tcW w:w="1170" w:type="dxa"/>
          </w:tcPr>
          <w:p w14:paraId="69DB70A6"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1,330 </w:t>
            </w:r>
          </w:p>
        </w:tc>
        <w:tc>
          <w:tcPr>
            <w:tcW w:w="1620" w:type="dxa"/>
          </w:tcPr>
          <w:p w14:paraId="227D8F3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620" w:type="dxa"/>
          </w:tcPr>
          <w:p w14:paraId="45ECBF1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1,330 </w:t>
            </w:r>
          </w:p>
        </w:tc>
        <w:tc>
          <w:tcPr>
            <w:tcW w:w="900" w:type="dxa"/>
          </w:tcPr>
          <w:p w14:paraId="266BF4CE"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169B4AB2"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1,330 </w:t>
            </w:r>
          </w:p>
        </w:tc>
      </w:tr>
      <w:tr w:rsidR="00EB2E31" w14:paraId="1002759F"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D4BC3F2" w14:textId="77777777" w:rsidR="00EB2E31" w:rsidRPr="00995F49" w:rsidRDefault="00EB2E31" w:rsidP="00FB35DE">
            <w:pPr>
              <w:pStyle w:val="TableLeftText"/>
            </w:pPr>
            <w:r w:rsidRPr="00995F49">
              <w:t>Kits – Income Qualified Community Kits</w:t>
            </w:r>
          </w:p>
        </w:tc>
        <w:tc>
          <w:tcPr>
            <w:tcW w:w="1170" w:type="dxa"/>
          </w:tcPr>
          <w:p w14:paraId="0EA9025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156 </w:t>
            </w:r>
          </w:p>
        </w:tc>
        <w:tc>
          <w:tcPr>
            <w:tcW w:w="1620" w:type="dxa"/>
          </w:tcPr>
          <w:p w14:paraId="04CAAA6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103%</w:t>
            </w:r>
          </w:p>
        </w:tc>
        <w:tc>
          <w:tcPr>
            <w:tcW w:w="1620" w:type="dxa"/>
          </w:tcPr>
          <w:p w14:paraId="6DF7139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161 </w:t>
            </w:r>
          </w:p>
        </w:tc>
        <w:tc>
          <w:tcPr>
            <w:tcW w:w="900" w:type="dxa"/>
          </w:tcPr>
          <w:p w14:paraId="3AB88012"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53160D2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161 </w:t>
            </w:r>
          </w:p>
        </w:tc>
      </w:tr>
      <w:tr w:rsidR="00EB2E31" w14:paraId="49B45F68"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96704F1" w14:textId="77777777" w:rsidR="00EB2E31" w:rsidRPr="00995F49" w:rsidRDefault="00EB2E31" w:rsidP="00FB35DE">
            <w:pPr>
              <w:pStyle w:val="TableLeftText"/>
            </w:pPr>
            <w:r w:rsidRPr="00995F49">
              <w:t>Kits – Joint Utility Kits</w:t>
            </w:r>
          </w:p>
        </w:tc>
        <w:tc>
          <w:tcPr>
            <w:tcW w:w="1170" w:type="dxa"/>
          </w:tcPr>
          <w:p w14:paraId="1035638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87 </w:t>
            </w:r>
          </w:p>
        </w:tc>
        <w:tc>
          <w:tcPr>
            <w:tcW w:w="1620" w:type="dxa"/>
          </w:tcPr>
          <w:p w14:paraId="6B37DA9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113%</w:t>
            </w:r>
          </w:p>
        </w:tc>
        <w:tc>
          <w:tcPr>
            <w:tcW w:w="1620" w:type="dxa"/>
          </w:tcPr>
          <w:p w14:paraId="58C943DE"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98 </w:t>
            </w:r>
          </w:p>
        </w:tc>
        <w:tc>
          <w:tcPr>
            <w:tcW w:w="900" w:type="dxa"/>
          </w:tcPr>
          <w:p w14:paraId="3C3D8F43"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20ADE19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98 </w:t>
            </w:r>
          </w:p>
        </w:tc>
      </w:tr>
      <w:tr w:rsidR="00EB2E31" w14:paraId="445CAE41"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7BCF4CC" w14:textId="77777777" w:rsidR="00EB2E31" w:rsidRPr="00995F49" w:rsidRDefault="00EB2E31" w:rsidP="00FB35DE">
            <w:pPr>
              <w:pStyle w:val="TableLeftText"/>
            </w:pPr>
            <w:r w:rsidRPr="00995F49">
              <w:t xml:space="preserve">Kits – </w:t>
            </w:r>
            <w:proofErr w:type="spellStart"/>
            <w:r w:rsidRPr="00995F49">
              <w:t>Carryover</w:t>
            </w:r>
            <w:r w:rsidRPr="00995F49">
              <w:rPr>
                <w:vertAlign w:val="superscript"/>
              </w:rPr>
              <w:t>a</w:t>
            </w:r>
            <w:proofErr w:type="spellEnd"/>
            <w:r w:rsidRPr="00995F49">
              <w:t xml:space="preserve"> </w:t>
            </w:r>
          </w:p>
        </w:tc>
        <w:tc>
          <w:tcPr>
            <w:tcW w:w="1170" w:type="dxa"/>
          </w:tcPr>
          <w:p w14:paraId="1707EBB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c>
          <w:tcPr>
            <w:tcW w:w="1620" w:type="dxa"/>
          </w:tcPr>
          <w:p w14:paraId="25E96D8B"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c>
          <w:tcPr>
            <w:tcW w:w="1620" w:type="dxa"/>
          </w:tcPr>
          <w:p w14:paraId="071C4697"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1,245 </w:t>
            </w:r>
          </w:p>
        </w:tc>
        <w:tc>
          <w:tcPr>
            <w:tcW w:w="900" w:type="dxa"/>
          </w:tcPr>
          <w:p w14:paraId="62CCC135" w14:textId="77777777" w:rsidR="00EB2E31" w:rsidRPr="00995F49" w:rsidRDefault="00EB2E31" w:rsidP="005601FF">
            <w:pPr>
              <w:pStyle w:val="TableCenterText"/>
              <w:cnfStyle w:val="000000010000" w:firstRow="0" w:lastRow="0" w:firstColumn="0" w:lastColumn="0" w:oddVBand="0" w:evenVBand="0" w:oddHBand="0" w:evenHBand="1" w:firstRowFirstColumn="0" w:firstRowLastColumn="0" w:lastRowFirstColumn="0" w:lastRowLastColumn="0"/>
            </w:pPr>
            <w:r w:rsidRPr="00995F49">
              <w:t>0.996</w:t>
            </w:r>
          </w:p>
        </w:tc>
        <w:tc>
          <w:tcPr>
            <w:tcW w:w="982" w:type="dxa"/>
            <w:tcBorders>
              <w:top w:val="single" w:sz="4" w:space="0" w:color="416DCB" w:themeColor="accent1" w:themeTint="99"/>
            </w:tcBorders>
          </w:tcPr>
          <w:p w14:paraId="641CEA7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1,240 </w:t>
            </w:r>
          </w:p>
        </w:tc>
      </w:tr>
      <w:tr w:rsidR="00EB2E31" w14:paraId="6C01B50C"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295BC38" w14:textId="77777777" w:rsidR="00EB2E31" w:rsidRPr="00995F49" w:rsidRDefault="00EB2E31" w:rsidP="00FB35DE">
            <w:pPr>
              <w:pStyle w:val="TableLeftText"/>
              <w:rPr>
                <w:i/>
                <w:iCs/>
              </w:rPr>
            </w:pPr>
            <w:r w:rsidRPr="00995F49">
              <w:rPr>
                <w:i/>
                <w:iCs/>
              </w:rPr>
              <w:t>Residential Program Subtotal</w:t>
            </w:r>
          </w:p>
        </w:tc>
        <w:tc>
          <w:tcPr>
            <w:tcW w:w="1170" w:type="dxa"/>
          </w:tcPr>
          <w:p w14:paraId="35628A8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 xml:space="preserve"> 182,109 </w:t>
            </w:r>
          </w:p>
        </w:tc>
        <w:tc>
          <w:tcPr>
            <w:tcW w:w="1620" w:type="dxa"/>
          </w:tcPr>
          <w:p w14:paraId="206A5E1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100%</w:t>
            </w:r>
            <w:r w:rsidRPr="00995F49">
              <w:rPr>
                <w:i/>
                <w:iCs/>
                <w:vertAlign w:val="superscript"/>
              </w:rPr>
              <w:t>b</w:t>
            </w:r>
          </w:p>
        </w:tc>
        <w:tc>
          <w:tcPr>
            <w:tcW w:w="1620" w:type="dxa"/>
          </w:tcPr>
          <w:p w14:paraId="2BA8D03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201,349</w:t>
            </w:r>
          </w:p>
        </w:tc>
        <w:tc>
          <w:tcPr>
            <w:tcW w:w="900" w:type="dxa"/>
          </w:tcPr>
          <w:p w14:paraId="06493789" w14:textId="77777777" w:rsidR="00EB2E31" w:rsidRPr="00995F49" w:rsidRDefault="00EB2E31" w:rsidP="005601FF">
            <w:pPr>
              <w:pStyle w:val="TableCenterText"/>
              <w:cnfStyle w:val="000000100000" w:firstRow="0" w:lastRow="0" w:firstColumn="0" w:lastColumn="0" w:oddVBand="0" w:evenVBand="0" w:oddHBand="1" w:evenHBand="0" w:firstRowFirstColumn="0" w:firstRowLastColumn="0" w:lastRowFirstColumn="0" w:lastRowLastColumn="0"/>
              <w:rPr>
                <w:i/>
                <w:iCs/>
              </w:rPr>
            </w:pPr>
            <w:r w:rsidRPr="00995F49">
              <w:rPr>
                <w:i/>
                <w:iCs/>
              </w:rPr>
              <w:t>0.881</w:t>
            </w:r>
          </w:p>
        </w:tc>
        <w:tc>
          <w:tcPr>
            <w:tcW w:w="982" w:type="dxa"/>
          </w:tcPr>
          <w:p w14:paraId="41E43CE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177,443</w:t>
            </w:r>
          </w:p>
        </w:tc>
      </w:tr>
      <w:tr w:rsidR="00EB2E31" w14:paraId="725573DD"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88B779C" w14:textId="77777777" w:rsidR="00EB2E31" w:rsidRPr="00995F49" w:rsidRDefault="00EB2E31" w:rsidP="00FB35DE">
            <w:pPr>
              <w:pStyle w:val="TableLeftText"/>
            </w:pPr>
            <w:r w:rsidRPr="00995F49">
              <w:t>Residential NPSO Adder</w:t>
            </w:r>
          </w:p>
        </w:tc>
        <w:tc>
          <w:tcPr>
            <w:tcW w:w="1170" w:type="dxa"/>
            <w:shd w:val="thinDiagStripe" w:color="4A4D56" w:themeColor="text1" w:fill="auto"/>
          </w:tcPr>
          <w:p w14:paraId="39786507"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5AC890B6"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5B6487C8"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900" w:type="dxa"/>
            <w:shd w:val="thinDiagStripe" w:color="4A4D56" w:themeColor="text1" w:fill="auto"/>
          </w:tcPr>
          <w:p w14:paraId="3AB9F28D"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982" w:type="dxa"/>
          </w:tcPr>
          <w:p w14:paraId="0A9ADE7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color w:val="4A4D56"/>
              </w:rPr>
              <w:t>1,050</w:t>
            </w:r>
          </w:p>
        </w:tc>
      </w:tr>
      <w:tr w:rsidR="00EB2E31" w14:paraId="34080213"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34AD00F" w14:textId="77777777" w:rsidR="00EB2E31" w:rsidRPr="00995F49" w:rsidRDefault="00EB2E31" w:rsidP="00FB35DE">
            <w:pPr>
              <w:pStyle w:val="TableLeftText"/>
            </w:pPr>
            <w:r w:rsidRPr="00995F49">
              <w:rPr>
                <w:color w:val="4A4D56"/>
              </w:rPr>
              <w:t>(b-25) Conversions - AIC Gas</w:t>
            </w:r>
          </w:p>
        </w:tc>
        <w:tc>
          <w:tcPr>
            <w:tcW w:w="1170" w:type="dxa"/>
            <w:shd w:val="thinDiagStripe" w:color="4A4D56" w:themeColor="text1" w:fill="auto"/>
          </w:tcPr>
          <w:p w14:paraId="781CA324"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7DAB9828"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3AF92EF1"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900" w:type="dxa"/>
            <w:shd w:val="thinDiagStripe" w:color="4A4D56" w:themeColor="text1" w:fill="auto"/>
          </w:tcPr>
          <w:p w14:paraId="048AA97F"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56952DB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18,939</w:t>
            </w:r>
          </w:p>
        </w:tc>
      </w:tr>
      <w:tr w:rsidR="00EB2E31" w14:paraId="24B53FAD"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2447403" w14:textId="77777777" w:rsidR="00EB2E31" w:rsidRPr="00995F49" w:rsidRDefault="00EB2E31" w:rsidP="00FB35DE">
            <w:pPr>
              <w:pStyle w:val="TableLeftText"/>
            </w:pPr>
            <w:r w:rsidRPr="00995F49">
              <w:rPr>
                <w:color w:val="4A4D56"/>
              </w:rPr>
              <w:t>(b-25) Conversions - Non-AIC Gas</w:t>
            </w:r>
          </w:p>
        </w:tc>
        <w:tc>
          <w:tcPr>
            <w:tcW w:w="1170" w:type="dxa"/>
            <w:shd w:val="thinDiagStripe" w:color="4A4D56" w:themeColor="text1" w:fill="auto"/>
          </w:tcPr>
          <w:p w14:paraId="07235A28"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72465372"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0EFC2EFC"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900" w:type="dxa"/>
            <w:shd w:val="thinDiagStripe" w:color="4A4D56" w:themeColor="text1" w:fill="auto"/>
          </w:tcPr>
          <w:p w14:paraId="7BA322AE"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982" w:type="dxa"/>
          </w:tcPr>
          <w:p w14:paraId="3C7662B3"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156</w:t>
            </w:r>
          </w:p>
        </w:tc>
      </w:tr>
      <w:tr w:rsidR="00EB2E31" w14:paraId="24CCA700" w14:textId="77777777" w:rsidTr="005601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85890BC" w14:textId="77777777" w:rsidR="00EB2E31" w:rsidRPr="00995F49" w:rsidRDefault="00EB2E31" w:rsidP="00FB35DE">
            <w:pPr>
              <w:pStyle w:val="TableLeftText"/>
            </w:pPr>
            <w:r w:rsidRPr="00995F49">
              <w:rPr>
                <w:color w:val="4A4D56"/>
              </w:rPr>
              <w:t>(b-25) Conversions - Propane</w:t>
            </w:r>
          </w:p>
        </w:tc>
        <w:tc>
          <w:tcPr>
            <w:tcW w:w="1170" w:type="dxa"/>
            <w:shd w:val="thinDiagStripe" w:color="4A4D56" w:themeColor="text1" w:fill="auto"/>
          </w:tcPr>
          <w:p w14:paraId="58B561AC"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4170FA79"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2645B885"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900" w:type="dxa"/>
            <w:shd w:val="thinDiagStripe" w:color="4A4D56" w:themeColor="text1" w:fill="auto"/>
          </w:tcPr>
          <w:p w14:paraId="5BC48182" w14:textId="77777777" w:rsidR="00EB2E31" w:rsidRPr="00995F49" w:rsidRDefault="00EB2E31"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1CA9451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2,540</w:t>
            </w:r>
          </w:p>
        </w:tc>
      </w:tr>
      <w:tr w:rsidR="00EB2E31" w14:paraId="59C699C3" w14:textId="77777777" w:rsidTr="005601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A2F7973" w14:textId="77777777" w:rsidR="00EB2E31" w:rsidRPr="00995F49" w:rsidRDefault="00EB2E31" w:rsidP="00FB35DE">
            <w:pPr>
              <w:pStyle w:val="TableTextLeftMedium"/>
              <w:rPr>
                <w:szCs w:val="20"/>
              </w:rPr>
            </w:pPr>
            <w:r w:rsidRPr="00995F49">
              <w:rPr>
                <w:szCs w:val="20"/>
              </w:rPr>
              <w:t>Residential Program Total</w:t>
            </w:r>
          </w:p>
        </w:tc>
        <w:tc>
          <w:tcPr>
            <w:tcW w:w="1170" w:type="dxa"/>
            <w:shd w:val="thinDiagStripe" w:color="4A4D56" w:themeColor="text1" w:fill="auto"/>
          </w:tcPr>
          <w:p w14:paraId="6A53116F"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4A4D56" w:themeColor="text1" w:fill="auto"/>
          </w:tcPr>
          <w:p w14:paraId="0FD0B54E"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4A4D56" w:themeColor="text1" w:fill="auto"/>
          </w:tcPr>
          <w:p w14:paraId="54C82CFA"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00" w:type="dxa"/>
            <w:shd w:val="thinDiagStripe" w:color="4A4D56" w:themeColor="text1" w:fill="auto"/>
          </w:tcPr>
          <w:p w14:paraId="1E726324" w14:textId="77777777" w:rsidR="00EB2E31" w:rsidRPr="00995F49" w:rsidRDefault="00EB2E31"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82" w:type="dxa"/>
          </w:tcPr>
          <w:p w14:paraId="25521A45" w14:textId="77777777" w:rsidR="00EB2E31" w:rsidRPr="00995F49" w:rsidRDefault="00EB2E31" w:rsidP="00FB35DE">
            <w:pPr>
              <w:pStyle w:val="TableTextLeftMedium"/>
              <w:jc w:val="right"/>
              <w:cnfStyle w:val="000000010000" w:firstRow="0" w:lastRow="0" w:firstColumn="0" w:lastColumn="0" w:oddVBand="0" w:evenVBand="0" w:oddHBand="0" w:evenHBand="1" w:firstRowFirstColumn="0" w:firstRowLastColumn="0" w:lastRowFirstColumn="0" w:lastRowLastColumn="0"/>
              <w:rPr>
                <w:szCs w:val="20"/>
              </w:rPr>
            </w:pPr>
            <w:r w:rsidRPr="00995F49">
              <w:rPr>
                <w:rFonts w:cs="Calibri"/>
                <w:color w:val="4A4D56"/>
                <w:szCs w:val="20"/>
              </w:rPr>
              <w:t>200,129</w:t>
            </w:r>
          </w:p>
        </w:tc>
      </w:tr>
    </w:tbl>
    <w:p w14:paraId="3305BFBB" w14:textId="77777777" w:rsidR="00EB2E31" w:rsidRDefault="00EB2E31" w:rsidP="00EB2E31">
      <w:pPr>
        <w:spacing w:after="0"/>
        <w:rPr>
          <w:sz w:val="18"/>
          <w:szCs w:val="18"/>
        </w:rPr>
      </w:pPr>
      <w:proofErr w:type="gramStart"/>
      <w:r w:rsidRPr="00832451">
        <w:rPr>
          <w:sz w:val="18"/>
          <w:szCs w:val="18"/>
          <w:vertAlign w:val="superscript"/>
        </w:rPr>
        <w:t>a</w:t>
      </w:r>
      <w:r>
        <w:rPr>
          <w:sz w:val="18"/>
          <w:szCs w:val="18"/>
          <w:vertAlign w:val="superscript"/>
        </w:rPr>
        <w:t xml:space="preserve"> </w:t>
      </w:r>
      <w:r w:rsidRPr="00832451">
        <w:rPr>
          <w:sz w:val="18"/>
          <w:szCs w:val="18"/>
        </w:rPr>
        <w:t>Carryover</w:t>
      </w:r>
      <w:proofErr w:type="gramEnd"/>
      <w:r w:rsidRPr="00832451">
        <w:rPr>
          <w:sz w:val="18"/>
          <w:szCs w:val="18"/>
        </w:rPr>
        <w:t xml:space="preserve"> savings </w:t>
      </w:r>
      <w:proofErr w:type="gramStart"/>
      <w:r w:rsidRPr="00832451">
        <w:rPr>
          <w:sz w:val="18"/>
          <w:szCs w:val="18"/>
        </w:rPr>
        <w:t>are</w:t>
      </w:r>
      <w:proofErr w:type="gramEnd"/>
      <w:r w:rsidRPr="00832451">
        <w:rPr>
          <w:sz w:val="18"/>
          <w:szCs w:val="18"/>
        </w:rPr>
        <w:t xml:space="preserve"> achieved through installation of measures during 202</w:t>
      </w:r>
      <w:r>
        <w:rPr>
          <w:sz w:val="18"/>
          <w:szCs w:val="18"/>
        </w:rPr>
        <w:t>3</w:t>
      </w:r>
      <w:r w:rsidRPr="00832451">
        <w:rPr>
          <w:sz w:val="18"/>
          <w:szCs w:val="18"/>
        </w:rPr>
        <w:t xml:space="preserve"> that were distributed or rebated in prior </w:t>
      </w:r>
      <w:r>
        <w:rPr>
          <w:sz w:val="18"/>
          <w:szCs w:val="18"/>
        </w:rPr>
        <w:t>p</w:t>
      </w:r>
      <w:r w:rsidRPr="00832451">
        <w:rPr>
          <w:sz w:val="18"/>
          <w:szCs w:val="18"/>
        </w:rPr>
        <w:t>rogram years. For clarity, we break out carryover savings separately throughout this report.</w:t>
      </w:r>
    </w:p>
    <w:p w14:paraId="57D36A48" w14:textId="0E3053D5" w:rsidR="00EB2E31" w:rsidRPr="00CA6721" w:rsidRDefault="00EB2E31" w:rsidP="007635A8">
      <w:pPr>
        <w:spacing w:after="120"/>
        <w:rPr>
          <w:sz w:val="18"/>
          <w:szCs w:val="18"/>
        </w:rPr>
      </w:pPr>
      <w:r w:rsidRPr="00F17B37">
        <w:rPr>
          <w:sz w:val="18"/>
          <w:szCs w:val="18"/>
          <w:vertAlign w:val="superscript"/>
        </w:rPr>
        <w:t xml:space="preserve">b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25043032" w14:textId="36AF8562" w:rsidR="00EB2E31" w:rsidRDefault="00EB2E31" w:rsidP="00EE4434">
      <w:pPr>
        <w:pStyle w:val="Caption"/>
      </w:pPr>
      <w:bookmarkStart w:id="87" w:name="_Ref155175928"/>
      <w:bookmarkStart w:id="88" w:name="_Toc156240732"/>
      <w:bookmarkStart w:id="89" w:name="_Toc165206499"/>
      <w:r>
        <w:t xml:space="preserve">Table </w:t>
      </w:r>
      <w:r>
        <w:fldChar w:fldCharType="begin"/>
      </w:r>
      <w:r>
        <w:instrText xml:space="preserve"> SEQ Table \* ARABIC </w:instrText>
      </w:r>
      <w:r>
        <w:fldChar w:fldCharType="separate"/>
      </w:r>
      <w:r w:rsidR="00B13E54">
        <w:rPr>
          <w:noProof/>
        </w:rPr>
        <w:t>29</w:t>
      </w:r>
      <w:r>
        <w:rPr>
          <w:noProof/>
        </w:rPr>
        <w:fldChar w:fldCharType="end"/>
      </w:r>
      <w:bookmarkEnd w:id="87"/>
      <w:r>
        <w:t xml:space="preserve">. </w:t>
      </w:r>
      <w:r w:rsidRPr="00832451">
        <w:t>202</w:t>
      </w:r>
      <w:r>
        <w:t>3</w:t>
      </w:r>
      <w:r w:rsidRPr="00832451">
        <w:t xml:space="preserve"> </w:t>
      </w:r>
      <w:r>
        <w:t>Residential Program</w:t>
      </w:r>
      <w:r w:rsidRPr="00832451">
        <w:t xml:space="preserve"> Electric Demand Annual Savings Summary</w:t>
      </w:r>
      <w:bookmarkEnd w:id="88"/>
      <w:bookmarkEnd w:id="89"/>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EB2E31" w14:paraId="6A9EAA48"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CB9ADC8" w14:textId="77777777" w:rsidR="00EB2E31" w:rsidRPr="00625570" w:rsidRDefault="00EB2E31" w:rsidP="00FB35DE">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6A4C8D4C"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left w:val="single" w:sz="4" w:space="0" w:color="4A4D56" w:themeColor="text1"/>
              <w:bottom w:val="single" w:sz="4" w:space="0" w:color="4A4D56" w:themeColor="text1"/>
              <w:right w:val="single" w:sz="4" w:space="0" w:color="4A4D56" w:themeColor="text1"/>
            </w:tcBorders>
          </w:tcPr>
          <w:p w14:paraId="15D58CEE"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3C8C44A7"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350" w:type="dxa"/>
            <w:tcBorders>
              <w:left w:val="single" w:sz="4" w:space="0" w:color="4A4D56" w:themeColor="text1"/>
              <w:bottom w:val="single" w:sz="4" w:space="0" w:color="4A4D56" w:themeColor="text1"/>
              <w:right w:val="single" w:sz="4" w:space="0" w:color="4A4D56" w:themeColor="text1"/>
            </w:tcBorders>
          </w:tcPr>
          <w:p w14:paraId="6C328B5D"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6A1960AD"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EB2E31" w14:paraId="295A55E5"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3F77966" w14:textId="77777777" w:rsidR="00EB2E31" w:rsidRPr="00995F49" w:rsidRDefault="00EB2E31" w:rsidP="00FB35DE">
            <w:pPr>
              <w:pStyle w:val="TableLeftText"/>
            </w:pPr>
            <w:r w:rsidRPr="00995F49">
              <w:t xml:space="preserve">Retail Products – Income Qualified </w:t>
            </w:r>
          </w:p>
        </w:tc>
        <w:tc>
          <w:tcPr>
            <w:tcW w:w="1170" w:type="dxa"/>
            <w:tcBorders>
              <w:top w:val="single" w:sz="4" w:space="0" w:color="4A4D56" w:themeColor="text1"/>
            </w:tcBorders>
          </w:tcPr>
          <w:p w14:paraId="27F937D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15.10</w:t>
            </w:r>
          </w:p>
        </w:tc>
        <w:tc>
          <w:tcPr>
            <w:tcW w:w="1620" w:type="dxa"/>
            <w:tcBorders>
              <w:top w:val="single" w:sz="4" w:space="0" w:color="4A4D56" w:themeColor="text1"/>
            </w:tcBorders>
          </w:tcPr>
          <w:p w14:paraId="1EDF06C6"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99%</w:t>
            </w:r>
          </w:p>
        </w:tc>
        <w:tc>
          <w:tcPr>
            <w:tcW w:w="1170" w:type="dxa"/>
            <w:tcBorders>
              <w:top w:val="single" w:sz="4" w:space="0" w:color="4A4D56" w:themeColor="text1"/>
            </w:tcBorders>
          </w:tcPr>
          <w:p w14:paraId="6D139618"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14.98</w:t>
            </w:r>
          </w:p>
        </w:tc>
        <w:tc>
          <w:tcPr>
            <w:tcW w:w="1350" w:type="dxa"/>
            <w:tcBorders>
              <w:top w:val="single" w:sz="4" w:space="0" w:color="4A4D56" w:themeColor="text1"/>
            </w:tcBorders>
          </w:tcPr>
          <w:p w14:paraId="23721174"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0.900</w:t>
            </w:r>
          </w:p>
        </w:tc>
        <w:tc>
          <w:tcPr>
            <w:tcW w:w="982" w:type="dxa"/>
            <w:tcBorders>
              <w:top w:val="single" w:sz="4" w:space="0" w:color="4A4D56" w:themeColor="text1"/>
            </w:tcBorders>
          </w:tcPr>
          <w:p w14:paraId="6A1456F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13.47</w:t>
            </w:r>
          </w:p>
        </w:tc>
      </w:tr>
      <w:tr w:rsidR="00EB2E31" w14:paraId="6AA022CC"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99E0331" w14:textId="77777777" w:rsidR="00EB2E31" w:rsidRPr="00995F49" w:rsidRDefault="00EB2E31" w:rsidP="00FB35DE">
            <w:pPr>
              <w:pStyle w:val="TableLeftText"/>
            </w:pPr>
            <w:r w:rsidRPr="00995F49">
              <w:t>Retail Products – Market Rate Incentive-Based</w:t>
            </w:r>
          </w:p>
        </w:tc>
        <w:tc>
          <w:tcPr>
            <w:tcW w:w="1170" w:type="dxa"/>
            <w:tcBorders>
              <w:top w:val="single" w:sz="4" w:space="0" w:color="4A4D56" w:themeColor="text1"/>
            </w:tcBorders>
          </w:tcPr>
          <w:p w14:paraId="0DED2FD8"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4.21</w:t>
            </w:r>
          </w:p>
        </w:tc>
        <w:tc>
          <w:tcPr>
            <w:tcW w:w="1620" w:type="dxa"/>
            <w:tcBorders>
              <w:top w:val="single" w:sz="4" w:space="0" w:color="4A4D56" w:themeColor="text1"/>
            </w:tcBorders>
          </w:tcPr>
          <w:p w14:paraId="5F51180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97%</w:t>
            </w:r>
          </w:p>
        </w:tc>
        <w:tc>
          <w:tcPr>
            <w:tcW w:w="1170" w:type="dxa"/>
            <w:tcBorders>
              <w:top w:val="single" w:sz="4" w:space="0" w:color="4A4D56" w:themeColor="text1"/>
            </w:tcBorders>
          </w:tcPr>
          <w:p w14:paraId="4514BFD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4.07</w:t>
            </w:r>
          </w:p>
        </w:tc>
        <w:tc>
          <w:tcPr>
            <w:tcW w:w="1350" w:type="dxa"/>
            <w:tcBorders>
              <w:top w:val="single" w:sz="4" w:space="0" w:color="4A4D56" w:themeColor="text1"/>
            </w:tcBorders>
          </w:tcPr>
          <w:p w14:paraId="481013B0"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0.770</w:t>
            </w:r>
          </w:p>
        </w:tc>
        <w:tc>
          <w:tcPr>
            <w:tcW w:w="982" w:type="dxa"/>
            <w:tcBorders>
              <w:top w:val="single" w:sz="4" w:space="0" w:color="4A4D56" w:themeColor="text1"/>
            </w:tcBorders>
          </w:tcPr>
          <w:p w14:paraId="2BD0217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3.13</w:t>
            </w:r>
          </w:p>
        </w:tc>
      </w:tr>
      <w:tr w:rsidR="00EB2E31" w14:paraId="747CD60D"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C63ED23" w14:textId="77777777" w:rsidR="00EB2E31" w:rsidRPr="00995F49" w:rsidRDefault="00EB2E31" w:rsidP="00FB35DE">
            <w:pPr>
              <w:pStyle w:val="TableLeftText"/>
            </w:pPr>
            <w:r w:rsidRPr="00995F49">
              <w:t>Retail Products – Efficient Choice Tool</w:t>
            </w:r>
          </w:p>
        </w:tc>
        <w:tc>
          <w:tcPr>
            <w:tcW w:w="1170" w:type="dxa"/>
            <w:tcBorders>
              <w:top w:val="single" w:sz="4" w:space="0" w:color="4A4D56" w:themeColor="text1"/>
            </w:tcBorders>
          </w:tcPr>
          <w:p w14:paraId="408D295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620" w:type="dxa"/>
            <w:tcBorders>
              <w:top w:val="single" w:sz="4" w:space="0" w:color="4A4D56" w:themeColor="text1"/>
            </w:tcBorders>
          </w:tcPr>
          <w:p w14:paraId="0276B47D"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170" w:type="dxa"/>
            <w:tcBorders>
              <w:top w:val="single" w:sz="4" w:space="0" w:color="4A4D56" w:themeColor="text1"/>
            </w:tcBorders>
          </w:tcPr>
          <w:p w14:paraId="1EF6CB6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0.09</w:t>
            </w:r>
          </w:p>
        </w:tc>
        <w:tc>
          <w:tcPr>
            <w:tcW w:w="1350" w:type="dxa"/>
            <w:tcBorders>
              <w:top w:val="single" w:sz="4" w:space="0" w:color="4A4D56" w:themeColor="text1"/>
            </w:tcBorders>
          </w:tcPr>
          <w:p w14:paraId="7CE5AD11"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0.667</w:t>
            </w:r>
          </w:p>
        </w:tc>
        <w:tc>
          <w:tcPr>
            <w:tcW w:w="982" w:type="dxa"/>
            <w:tcBorders>
              <w:top w:val="single" w:sz="4" w:space="0" w:color="4A4D56" w:themeColor="text1"/>
            </w:tcBorders>
          </w:tcPr>
          <w:p w14:paraId="122D720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0.06</w:t>
            </w:r>
          </w:p>
        </w:tc>
      </w:tr>
      <w:tr w:rsidR="00EB2E31" w14:paraId="57E7BFA5"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42CAA8E" w14:textId="77777777" w:rsidR="00EB2E31" w:rsidRPr="00995F49" w:rsidRDefault="00EB2E31" w:rsidP="00FB35DE">
            <w:pPr>
              <w:pStyle w:val="TableLeftText"/>
            </w:pPr>
            <w:r w:rsidRPr="00995F49">
              <w:t xml:space="preserve">Retail Products – Income Qualified </w:t>
            </w:r>
            <w:proofErr w:type="spellStart"/>
            <w:r w:rsidRPr="00995F49">
              <w:t>Carryover</w:t>
            </w:r>
            <w:r w:rsidRPr="00995F49">
              <w:rPr>
                <w:vertAlign w:val="superscript"/>
              </w:rPr>
              <w:t>a</w:t>
            </w:r>
            <w:proofErr w:type="spellEnd"/>
          </w:p>
        </w:tc>
        <w:tc>
          <w:tcPr>
            <w:tcW w:w="1170" w:type="dxa"/>
            <w:tcBorders>
              <w:top w:val="single" w:sz="4" w:space="0" w:color="4A4D56" w:themeColor="text1"/>
            </w:tcBorders>
          </w:tcPr>
          <w:p w14:paraId="7097F0E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620" w:type="dxa"/>
            <w:tcBorders>
              <w:top w:val="single" w:sz="4" w:space="0" w:color="4A4D56" w:themeColor="text1"/>
            </w:tcBorders>
          </w:tcPr>
          <w:p w14:paraId="1002071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170" w:type="dxa"/>
            <w:tcBorders>
              <w:top w:val="single" w:sz="4" w:space="0" w:color="4A4D56" w:themeColor="text1"/>
            </w:tcBorders>
          </w:tcPr>
          <w:p w14:paraId="38D5EAB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0.98</w:t>
            </w:r>
          </w:p>
        </w:tc>
        <w:tc>
          <w:tcPr>
            <w:tcW w:w="1350" w:type="dxa"/>
            <w:tcBorders>
              <w:top w:val="single" w:sz="4" w:space="0" w:color="4A4D56" w:themeColor="text1"/>
            </w:tcBorders>
          </w:tcPr>
          <w:p w14:paraId="019A82FE"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0.919</w:t>
            </w:r>
          </w:p>
        </w:tc>
        <w:tc>
          <w:tcPr>
            <w:tcW w:w="982" w:type="dxa"/>
            <w:tcBorders>
              <w:top w:val="single" w:sz="4" w:space="0" w:color="4A4D56" w:themeColor="text1"/>
            </w:tcBorders>
          </w:tcPr>
          <w:p w14:paraId="1F9FFE33"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0.90</w:t>
            </w:r>
          </w:p>
        </w:tc>
      </w:tr>
      <w:tr w:rsidR="00EB2E31" w14:paraId="5819A4BB"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0B00F77" w14:textId="77777777" w:rsidR="00EB2E31" w:rsidRPr="00995F49" w:rsidRDefault="00EB2E31" w:rsidP="00FB35DE">
            <w:pPr>
              <w:pStyle w:val="TableLeftText"/>
            </w:pPr>
            <w:r w:rsidRPr="00995F49">
              <w:t xml:space="preserve">Retail Products – Market Rate </w:t>
            </w:r>
            <w:proofErr w:type="spellStart"/>
            <w:r w:rsidRPr="00995F49">
              <w:t>Carryover</w:t>
            </w:r>
            <w:r w:rsidRPr="00995F49">
              <w:rPr>
                <w:vertAlign w:val="superscript"/>
              </w:rPr>
              <w:t>a</w:t>
            </w:r>
            <w:proofErr w:type="spellEnd"/>
          </w:p>
        </w:tc>
        <w:tc>
          <w:tcPr>
            <w:tcW w:w="1170" w:type="dxa"/>
            <w:tcBorders>
              <w:top w:val="single" w:sz="4" w:space="0" w:color="4A4D56" w:themeColor="text1"/>
            </w:tcBorders>
          </w:tcPr>
          <w:p w14:paraId="2D4E4DC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620" w:type="dxa"/>
            <w:tcBorders>
              <w:top w:val="single" w:sz="4" w:space="0" w:color="4A4D56" w:themeColor="text1"/>
            </w:tcBorders>
          </w:tcPr>
          <w:p w14:paraId="3009B2F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170" w:type="dxa"/>
            <w:tcBorders>
              <w:top w:val="single" w:sz="4" w:space="0" w:color="4A4D56" w:themeColor="text1"/>
            </w:tcBorders>
          </w:tcPr>
          <w:p w14:paraId="7F237D0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1.15</w:t>
            </w:r>
          </w:p>
        </w:tc>
        <w:tc>
          <w:tcPr>
            <w:tcW w:w="1350" w:type="dxa"/>
            <w:tcBorders>
              <w:top w:val="single" w:sz="4" w:space="0" w:color="4A4D56" w:themeColor="text1"/>
            </w:tcBorders>
          </w:tcPr>
          <w:p w14:paraId="0F7F6FF3"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0.712</w:t>
            </w:r>
          </w:p>
        </w:tc>
        <w:tc>
          <w:tcPr>
            <w:tcW w:w="982" w:type="dxa"/>
            <w:tcBorders>
              <w:top w:val="single" w:sz="4" w:space="0" w:color="4A4D56" w:themeColor="text1"/>
            </w:tcBorders>
          </w:tcPr>
          <w:p w14:paraId="26F6760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0.82</w:t>
            </w:r>
          </w:p>
        </w:tc>
      </w:tr>
      <w:tr w:rsidR="00EB2E31" w14:paraId="53A370B6"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AD185C1" w14:textId="77777777" w:rsidR="00EB2E31" w:rsidRPr="00995F49" w:rsidRDefault="00EB2E31" w:rsidP="00FB35DE">
            <w:pPr>
              <w:pStyle w:val="TableLeftText"/>
            </w:pPr>
            <w:r w:rsidRPr="00995F49">
              <w:t>Income Qualified – Single Family</w:t>
            </w:r>
          </w:p>
        </w:tc>
        <w:tc>
          <w:tcPr>
            <w:tcW w:w="1170" w:type="dxa"/>
            <w:tcBorders>
              <w:top w:val="single" w:sz="4" w:space="0" w:color="4A4D56" w:themeColor="text1"/>
            </w:tcBorders>
          </w:tcPr>
          <w:p w14:paraId="0305259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0.87</w:t>
            </w:r>
          </w:p>
        </w:tc>
        <w:tc>
          <w:tcPr>
            <w:tcW w:w="1620" w:type="dxa"/>
            <w:tcBorders>
              <w:top w:val="single" w:sz="4" w:space="0" w:color="4A4D56" w:themeColor="text1"/>
            </w:tcBorders>
          </w:tcPr>
          <w:p w14:paraId="777EE73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101%</w:t>
            </w:r>
          </w:p>
        </w:tc>
        <w:tc>
          <w:tcPr>
            <w:tcW w:w="1170" w:type="dxa"/>
            <w:tcBorders>
              <w:top w:val="single" w:sz="4" w:space="0" w:color="4A4D56" w:themeColor="text1"/>
            </w:tcBorders>
          </w:tcPr>
          <w:p w14:paraId="5A7A1EE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0.87</w:t>
            </w:r>
          </w:p>
        </w:tc>
        <w:tc>
          <w:tcPr>
            <w:tcW w:w="1350" w:type="dxa"/>
            <w:tcBorders>
              <w:top w:val="single" w:sz="4" w:space="0" w:color="4A4D56" w:themeColor="text1"/>
            </w:tcBorders>
          </w:tcPr>
          <w:p w14:paraId="19FF50C4"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A4D56" w:themeColor="text1"/>
            </w:tcBorders>
          </w:tcPr>
          <w:p w14:paraId="72CA3D6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0.87</w:t>
            </w:r>
          </w:p>
        </w:tc>
      </w:tr>
      <w:tr w:rsidR="00EB2E31" w14:paraId="418C99FC"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027E888" w14:textId="77777777" w:rsidR="00EB2E31" w:rsidRPr="00995F49" w:rsidRDefault="00EB2E31" w:rsidP="00FB35DE">
            <w:pPr>
              <w:pStyle w:val="TableLeftText"/>
            </w:pPr>
            <w:r w:rsidRPr="00995F49">
              <w:t>Income Qualified - CAA</w:t>
            </w:r>
          </w:p>
        </w:tc>
        <w:tc>
          <w:tcPr>
            <w:tcW w:w="1170" w:type="dxa"/>
          </w:tcPr>
          <w:p w14:paraId="5610914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0.26</w:t>
            </w:r>
          </w:p>
        </w:tc>
        <w:tc>
          <w:tcPr>
            <w:tcW w:w="1620" w:type="dxa"/>
          </w:tcPr>
          <w:p w14:paraId="54A1616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97%</w:t>
            </w:r>
          </w:p>
        </w:tc>
        <w:tc>
          <w:tcPr>
            <w:tcW w:w="1170" w:type="dxa"/>
          </w:tcPr>
          <w:p w14:paraId="4E2175E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0.25</w:t>
            </w:r>
          </w:p>
        </w:tc>
        <w:tc>
          <w:tcPr>
            <w:tcW w:w="1350" w:type="dxa"/>
          </w:tcPr>
          <w:p w14:paraId="74B499BF"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4F7B2022"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0.25</w:t>
            </w:r>
          </w:p>
        </w:tc>
      </w:tr>
      <w:tr w:rsidR="00EB2E31" w14:paraId="0B738A82"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9FC2606" w14:textId="77777777" w:rsidR="00EB2E31" w:rsidRPr="00995F49" w:rsidRDefault="00EB2E31" w:rsidP="00FB35DE">
            <w:pPr>
              <w:pStyle w:val="TableLeftText"/>
            </w:pPr>
            <w:r w:rsidRPr="00995F49">
              <w:t>Income Qualified – Joint Utility</w:t>
            </w:r>
          </w:p>
        </w:tc>
        <w:tc>
          <w:tcPr>
            <w:tcW w:w="1170" w:type="dxa"/>
          </w:tcPr>
          <w:p w14:paraId="694B86F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0.04</w:t>
            </w:r>
          </w:p>
        </w:tc>
        <w:tc>
          <w:tcPr>
            <w:tcW w:w="1620" w:type="dxa"/>
          </w:tcPr>
          <w:p w14:paraId="1185F3A6"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170" w:type="dxa"/>
          </w:tcPr>
          <w:p w14:paraId="5AE0DE13"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0.04</w:t>
            </w:r>
          </w:p>
        </w:tc>
        <w:tc>
          <w:tcPr>
            <w:tcW w:w="1350" w:type="dxa"/>
          </w:tcPr>
          <w:p w14:paraId="7FB476A2"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49382F18"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0.04</w:t>
            </w:r>
          </w:p>
        </w:tc>
      </w:tr>
      <w:tr w:rsidR="00EB2E31" w14:paraId="6E0AE25B"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A954815" w14:textId="77777777" w:rsidR="00EB2E31" w:rsidRPr="00995F49" w:rsidRDefault="00EB2E31" w:rsidP="00FB35DE">
            <w:pPr>
              <w:pStyle w:val="TableLeftText"/>
            </w:pPr>
            <w:r w:rsidRPr="00995F49">
              <w:t>Income Qualified – Smart Savers</w:t>
            </w:r>
          </w:p>
        </w:tc>
        <w:tc>
          <w:tcPr>
            <w:tcW w:w="1170" w:type="dxa"/>
          </w:tcPr>
          <w:p w14:paraId="7BFB49EE"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1.33</w:t>
            </w:r>
          </w:p>
        </w:tc>
        <w:tc>
          <w:tcPr>
            <w:tcW w:w="1620" w:type="dxa"/>
          </w:tcPr>
          <w:p w14:paraId="72503CC6"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92%</w:t>
            </w:r>
          </w:p>
        </w:tc>
        <w:tc>
          <w:tcPr>
            <w:tcW w:w="1170" w:type="dxa"/>
          </w:tcPr>
          <w:p w14:paraId="0B3867F3"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1.23</w:t>
            </w:r>
          </w:p>
        </w:tc>
        <w:tc>
          <w:tcPr>
            <w:tcW w:w="1350" w:type="dxa"/>
          </w:tcPr>
          <w:p w14:paraId="0DF89E09"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0.999</w:t>
            </w:r>
          </w:p>
        </w:tc>
        <w:tc>
          <w:tcPr>
            <w:tcW w:w="982" w:type="dxa"/>
            <w:tcBorders>
              <w:top w:val="single" w:sz="4" w:space="0" w:color="416DCB" w:themeColor="accent1" w:themeTint="99"/>
            </w:tcBorders>
          </w:tcPr>
          <w:p w14:paraId="15D3810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1.22</w:t>
            </w:r>
          </w:p>
        </w:tc>
      </w:tr>
      <w:tr w:rsidR="00EB2E31" w14:paraId="4A262A56"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29AA8F5" w14:textId="77777777" w:rsidR="00EB2E31" w:rsidRPr="00995F49" w:rsidRDefault="00EB2E31" w:rsidP="00FB35DE">
            <w:pPr>
              <w:pStyle w:val="TableLeftText"/>
            </w:pPr>
            <w:r w:rsidRPr="00995F49">
              <w:t xml:space="preserve">Income Qualified – MHAS </w:t>
            </w:r>
          </w:p>
        </w:tc>
        <w:tc>
          <w:tcPr>
            <w:tcW w:w="1170" w:type="dxa"/>
          </w:tcPr>
          <w:p w14:paraId="7250880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0.05</w:t>
            </w:r>
          </w:p>
        </w:tc>
        <w:tc>
          <w:tcPr>
            <w:tcW w:w="1620" w:type="dxa"/>
          </w:tcPr>
          <w:p w14:paraId="1680851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231%</w:t>
            </w:r>
          </w:p>
        </w:tc>
        <w:tc>
          <w:tcPr>
            <w:tcW w:w="1170" w:type="dxa"/>
          </w:tcPr>
          <w:p w14:paraId="5B7F5F1C"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0.11</w:t>
            </w:r>
          </w:p>
        </w:tc>
        <w:tc>
          <w:tcPr>
            <w:tcW w:w="1350" w:type="dxa"/>
          </w:tcPr>
          <w:p w14:paraId="40708A24"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3870602B"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0.11</w:t>
            </w:r>
          </w:p>
        </w:tc>
      </w:tr>
      <w:tr w:rsidR="00EB2E31" w14:paraId="59A54F82"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533017B" w14:textId="77777777" w:rsidR="00EB2E31" w:rsidRPr="00995F49" w:rsidRDefault="00EB2E31" w:rsidP="00FB35DE">
            <w:pPr>
              <w:pStyle w:val="TableLeftText"/>
            </w:pPr>
            <w:r w:rsidRPr="00995F49">
              <w:t xml:space="preserve">Income Qualified – </w:t>
            </w:r>
            <w:proofErr w:type="spellStart"/>
            <w:r w:rsidRPr="00995F49">
              <w:t>Carryover</w:t>
            </w:r>
            <w:r w:rsidRPr="00995F49">
              <w:rPr>
                <w:vertAlign w:val="superscript"/>
              </w:rPr>
              <w:t>a</w:t>
            </w:r>
            <w:proofErr w:type="spellEnd"/>
            <w:r w:rsidRPr="00995F49">
              <w:t xml:space="preserve"> </w:t>
            </w:r>
          </w:p>
        </w:tc>
        <w:tc>
          <w:tcPr>
            <w:tcW w:w="1170" w:type="dxa"/>
          </w:tcPr>
          <w:p w14:paraId="00CC962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620" w:type="dxa"/>
          </w:tcPr>
          <w:p w14:paraId="43A991DD"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170" w:type="dxa"/>
          </w:tcPr>
          <w:p w14:paraId="5B4DA58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0.09</w:t>
            </w:r>
          </w:p>
        </w:tc>
        <w:tc>
          <w:tcPr>
            <w:tcW w:w="1350" w:type="dxa"/>
          </w:tcPr>
          <w:p w14:paraId="4CD2F91D"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54ABB0A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0.09</w:t>
            </w:r>
          </w:p>
        </w:tc>
      </w:tr>
      <w:tr w:rsidR="00EB2E31" w14:paraId="209756BB"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5E821B1" w14:textId="77777777" w:rsidR="00EB2E31" w:rsidRPr="00995F49" w:rsidRDefault="00EB2E31" w:rsidP="00FB35DE">
            <w:pPr>
              <w:pStyle w:val="TableLeftText"/>
            </w:pPr>
            <w:r w:rsidRPr="00995F49">
              <w:t xml:space="preserve">Multifamily – Income Qualified </w:t>
            </w:r>
          </w:p>
        </w:tc>
        <w:tc>
          <w:tcPr>
            <w:tcW w:w="1170" w:type="dxa"/>
          </w:tcPr>
          <w:p w14:paraId="2561599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0.84</w:t>
            </w:r>
          </w:p>
        </w:tc>
        <w:tc>
          <w:tcPr>
            <w:tcW w:w="1620" w:type="dxa"/>
          </w:tcPr>
          <w:p w14:paraId="22B7E5D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99%</w:t>
            </w:r>
          </w:p>
        </w:tc>
        <w:tc>
          <w:tcPr>
            <w:tcW w:w="1170" w:type="dxa"/>
          </w:tcPr>
          <w:p w14:paraId="03F8D148"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0.84</w:t>
            </w:r>
          </w:p>
        </w:tc>
        <w:tc>
          <w:tcPr>
            <w:tcW w:w="1350" w:type="dxa"/>
          </w:tcPr>
          <w:p w14:paraId="7B8173C5"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30434AB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0.84</w:t>
            </w:r>
          </w:p>
        </w:tc>
      </w:tr>
      <w:tr w:rsidR="00EB2E31" w14:paraId="0AD507DB"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8E71980" w14:textId="77777777" w:rsidR="00EB2E31" w:rsidRPr="00995F49" w:rsidRDefault="00EB2E31" w:rsidP="00FB35DE">
            <w:pPr>
              <w:pStyle w:val="TableLeftText"/>
            </w:pPr>
            <w:r w:rsidRPr="00995F49">
              <w:lastRenderedPageBreak/>
              <w:t xml:space="preserve">Multifamily – Market Rate </w:t>
            </w:r>
          </w:p>
        </w:tc>
        <w:tc>
          <w:tcPr>
            <w:tcW w:w="1170" w:type="dxa"/>
          </w:tcPr>
          <w:p w14:paraId="04CA2DF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0.41</w:t>
            </w:r>
          </w:p>
        </w:tc>
        <w:tc>
          <w:tcPr>
            <w:tcW w:w="1620" w:type="dxa"/>
          </w:tcPr>
          <w:p w14:paraId="5B52879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102%</w:t>
            </w:r>
          </w:p>
        </w:tc>
        <w:tc>
          <w:tcPr>
            <w:tcW w:w="1170" w:type="dxa"/>
          </w:tcPr>
          <w:p w14:paraId="0827A4E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0.42</w:t>
            </w:r>
          </w:p>
        </w:tc>
        <w:tc>
          <w:tcPr>
            <w:tcW w:w="1350" w:type="dxa"/>
          </w:tcPr>
          <w:p w14:paraId="73EE5350"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0.864</w:t>
            </w:r>
          </w:p>
        </w:tc>
        <w:tc>
          <w:tcPr>
            <w:tcW w:w="982" w:type="dxa"/>
            <w:tcBorders>
              <w:top w:val="single" w:sz="4" w:space="0" w:color="416DCB" w:themeColor="accent1" w:themeTint="99"/>
            </w:tcBorders>
          </w:tcPr>
          <w:p w14:paraId="18FF07A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0.36</w:t>
            </w:r>
          </w:p>
        </w:tc>
      </w:tr>
      <w:tr w:rsidR="00EB2E31" w14:paraId="352EB958"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99B17E7" w14:textId="77777777" w:rsidR="00EB2E31" w:rsidRPr="00995F49" w:rsidRDefault="00EB2E31" w:rsidP="00FB35DE">
            <w:pPr>
              <w:pStyle w:val="TableLeftText"/>
            </w:pPr>
            <w:r w:rsidRPr="00995F49">
              <w:t>Multifamily – Public Housing</w:t>
            </w:r>
          </w:p>
        </w:tc>
        <w:tc>
          <w:tcPr>
            <w:tcW w:w="1170" w:type="dxa"/>
          </w:tcPr>
          <w:p w14:paraId="3DF0CD5D"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0.15</w:t>
            </w:r>
          </w:p>
        </w:tc>
        <w:tc>
          <w:tcPr>
            <w:tcW w:w="1620" w:type="dxa"/>
          </w:tcPr>
          <w:p w14:paraId="5A03377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112%</w:t>
            </w:r>
          </w:p>
        </w:tc>
        <w:tc>
          <w:tcPr>
            <w:tcW w:w="1170" w:type="dxa"/>
          </w:tcPr>
          <w:p w14:paraId="4873791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0.17</w:t>
            </w:r>
          </w:p>
        </w:tc>
        <w:tc>
          <w:tcPr>
            <w:tcW w:w="1350" w:type="dxa"/>
          </w:tcPr>
          <w:p w14:paraId="10F85ACB"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22BFDA8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0.17</w:t>
            </w:r>
          </w:p>
        </w:tc>
      </w:tr>
      <w:tr w:rsidR="00EB2E31" w14:paraId="6E9293FB"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C893212" w14:textId="77777777" w:rsidR="00EB2E31" w:rsidRPr="00995F49" w:rsidRDefault="00EB2E31" w:rsidP="00FB35DE">
            <w:pPr>
              <w:pStyle w:val="TableLeftText"/>
            </w:pPr>
            <w:r w:rsidRPr="00995F49">
              <w:t>Market Rate Single Family – Midstream HVAC</w:t>
            </w:r>
          </w:p>
        </w:tc>
        <w:tc>
          <w:tcPr>
            <w:tcW w:w="1170" w:type="dxa"/>
          </w:tcPr>
          <w:p w14:paraId="1652B2D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1.68</w:t>
            </w:r>
          </w:p>
        </w:tc>
        <w:tc>
          <w:tcPr>
            <w:tcW w:w="1620" w:type="dxa"/>
          </w:tcPr>
          <w:p w14:paraId="7DA45EF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170" w:type="dxa"/>
          </w:tcPr>
          <w:p w14:paraId="25DCEB2D"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1.68</w:t>
            </w:r>
          </w:p>
        </w:tc>
        <w:tc>
          <w:tcPr>
            <w:tcW w:w="1350" w:type="dxa"/>
          </w:tcPr>
          <w:p w14:paraId="2736DA1E"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0.700</w:t>
            </w:r>
          </w:p>
        </w:tc>
        <w:tc>
          <w:tcPr>
            <w:tcW w:w="982" w:type="dxa"/>
            <w:tcBorders>
              <w:top w:val="single" w:sz="4" w:space="0" w:color="416DCB" w:themeColor="accent1" w:themeTint="99"/>
            </w:tcBorders>
          </w:tcPr>
          <w:p w14:paraId="7E5A704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1.18</w:t>
            </w:r>
          </w:p>
        </w:tc>
      </w:tr>
      <w:tr w:rsidR="00EB2E31" w14:paraId="02690B9C"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84400F1" w14:textId="77777777" w:rsidR="00EB2E31" w:rsidRPr="00995F49" w:rsidRDefault="00EB2E31" w:rsidP="00FB35DE">
            <w:pPr>
              <w:pStyle w:val="TableLeftText"/>
              <w:rPr>
                <w:vertAlign w:val="superscript"/>
              </w:rPr>
            </w:pPr>
            <w:r w:rsidRPr="00995F49">
              <w:t>Market Rate Single Family – Home Efficiency</w:t>
            </w:r>
          </w:p>
        </w:tc>
        <w:tc>
          <w:tcPr>
            <w:tcW w:w="1170" w:type="dxa"/>
          </w:tcPr>
          <w:p w14:paraId="33E4E1A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0.04</w:t>
            </w:r>
          </w:p>
        </w:tc>
        <w:tc>
          <w:tcPr>
            <w:tcW w:w="1620" w:type="dxa"/>
          </w:tcPr>
          <w:p w14:paraId="6EB1EE8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170" w:type="dxa"/>
          </w:tcPr>
          <w:p w14:paraId="3B17AA1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0.04</w:t>
            </w:r>
          </w:p>
        </w:tc>
        <w:tc>
          <w:tcPr>
            <w:tcW w:w="1350" w:type="dxa"/>
          </w:tcPr>
          <w:p w14:paraId="15E555D4"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0.842</w:t>
            </w:r>
          </w:p>
        </w:tc>
        <w:tc>
          <w:tcPr>
            <w:tcW w:w="982" w:type="dxa"/>
            <w:tcBorders>
              <w:top w:val="single" w:sz="4" w:space="0" w:color="416DCB" w:themeColor="accent1" w:themeTint="99"/>
            </w:tcBorders>
          </w:tcPr>
          <w:p w14:paraId="1A1A6A3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0.03</w:t>
            </w:r>
          </w:p>
        </w:tc>
      </w:tr>
      <w:tr w:rsidR="00EB2E31" w14:paraId="22082025"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2EF146D" w14:textId="77777777" w:rsidR="00EB2E31" w:rsidRPr="00995F49" w:rsidRDefault="00EB2E31" w:rsidP="00FB35DE">
            <w:pPr>
              <w:pStyle w:val="TableLeftText"/>
            </w:pPr>
            <w:r w:rsidRPr="00995F49">
              <w:t>Kits – School Kits</w:t>
            </w:r>
          </w:p>
        </w:tc>
        <w:tc>
          <w:tcPr>
            <w:tcW w:w="1170" w:type="dxa"/>
          </w:tcPr>
          <w:p w14:paraId="78EF484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0.62</w:t>
            </w:r>
          </w:p>
        </w:tc>
        <w:tc>
          <w:tcPr>
            <w:tcW w:w="1620" w:type="dxa"/>
          </w:tcPr>
          <w:p w14:paraId="0EB4C2D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116%</w:t>
            </w:r>
          </w:p>
        </w:tc>
        <w:tc>
          <w:tcPr>
            <w:tcW w:w="1170" w:type="dxa"/>
          </w:tcPr>
          <w:p w14:paraId="47A4172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0.72</w:t>
            </w:r>
          </w:p>
        </w:tc>
        <w:tc>
          <w:tcPr>
            <w:tcW w:w="1350" w:type="dxa"/>
          </w:tcPr>
          <w:p w14:paraId="7D19644C"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5229A0B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0.72</w:t>
            </w:r>
          </w:p>
        </w:tc>
      </w:tr>
      <w:tr w:rsidR="00EB2E31" w14:paraId="5FFA116D"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CC5E8BC" w14:textId="77777777" w:rsidR="00EB2E31" w:rsidRPr="00995F49" w:rsidRDefault="00EB2E31" w:rsidP="00FB35DE">
            <w:pPr>
              <w:pStyle w:val="TableLeftText"/>
            </w:pPr>
            <w:r w:rsidRPr="00995F49">
              <w:t>Kits – High School Innovation</w:t>
            </w:r>
          </w:p>
        </w:tc>
        <w:tc>
          <w:tcPr>
            <w:tcW w:w="1170" w:type="dxa"/>
          </w:tcPr>
          <w:p w14:paraId="3F7E3E1A"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0.10</w:t>
            </w:r>
          </w:p>
        </w:tc>
        <w:tc>
          <w:tcPr>
            <w:tcW w:w="1620" w:type="dxa"/>
          </w:tcPr>
          <w:p w14:paraId="6921420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111%</w:t>
            </w:r>
          </w:p>
        </w:tc>
        <w:tc>
          <w:tcPr>
            <w:tcW w:w="1170" w:type="dxa"/>
          </w:tcPr>
          <w:p w14:paraId="3BF038C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0.11</w:t>
            </w:r>
          </w:p>
        </w:tc>
        <w:tc>
          <w:tcPr>
            <w:tcW w:w="1350" w:type="dxa"/>
          </w:tcPr>
          <w:p w14:paraId="09BE0EE5"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5B4E254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0.11</w:t>
            </w:r>
          </w:p>
        </w:tc>
      </w:tr>
      <w:tr w:rsidR="00EB2E31" w14:paraId="3039E34D"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77B789D" w14:textId="77777777" w:rsidR="00EB2E31" w:rsidRPr="00995F49" w:rsidRDefault="00EB2E31" w:rsidP="00FB35DE">
            <w:pPr>
              <w:pStyle w:val="TableLeftText"/>
            </w:pPr>
            <w:r w:rsidRPr="00995F49">
              <w:t>Kits – Income Qualified Community Kits</w:t>
            </w:r>
          </w:p>
        </w:tc>
        <w:tc>
          <w:tcPr>
            <w:tcW w:w="1170" w:type="dxa"/>
          </w:tcPr>
          <w:p w14:paraId="76CED5B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0.17</w:t>
            </w:r>
          </w:p>
        </w:tc>
        <w:tc>
          <w:tcPr>
            <w:tcW w:w="1620" w:type="dxa"/>
          </w:tcPr>
          <w:p w14:paraId="77EA57B3"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170" w:type="dxa"/>
          </w:tcPr>
          <w:p w14:paraId="7433561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0.17</w:t>
            </w:r>
          </w:p>
        </w:tc>
        <w:tc>
          <w:tcPr>
            <w:tcW w:w="1350" w:type="dxa"/>
          </w:tcPr>
          <w:p w14:paraId="707B08D2"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3B0E575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0.17</w:t>
            </w:r>
          </w:p>
        </w:tc>
      </w:tr>
      <w:tr w:rsidR="00EB2E31" w14:paraId="3017ED41"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7D1BF04" w14:textId="77777777" w:rsidR="00EB2E31" w:rsidRPr="00995F49" w:rsidRDefault="00EB2E31" w:rsidP="00FB35DE">
            <w:pPr>
              <w:pStyle w:val="TableLeftText"/>
            </w:pPr>
            <w:r w:rsidRPr="00995F49">
              <w:t>Kits – Mobile Home Kits</w:t>
            </w:r>
          </w:p>
        </w:tc>
        <w:tc>
          <w:tcPr>
            <w:tcW w:w="1170" w:type="dxa"/>
          </w:tcPr>
          <w:p w14:paraId="0499BF38"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0.02</w:t>
            </w:r>
          </w:p>
        </w:tc>
        <w:tc>
          <w:tcPr>
            <w:tcW w:w="1620" w:type="dxa"/>
          </w:tcPr>
          <w:p w14:paraId="194974C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102%</w:t>
            </w:r>
          </w:p>
        </w:tc>
        <w:tc>
          <w:tcPr>
            <w:tcW w:w="1170" w:type="dxa"/>
          </w:tcPr>
          <w:p w14:paraId="3210C67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0.02</w:t>
            </w:r>
          </w:p>
        </w:tc>
        <w:tc>
          <w:tcPr>
            <w:tcW w:w="1350" w:type="dxa"/>
          </w:tcPr>
          <w:p w14:paraId="4899849D"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982" w:type="dxa"/>
            <w:tcBorders>
              <w:top w:val="single" w:sz="4" w:space="0" w:color="416DCB" w:themeColor="accent1" w:themeTint="99"/>
            </w:tcBorders>
          </w:tcPr>
          <w:p w14:paraId="44815147"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0.02</w:t>
            </w:r>
          </w:p>
        </w:tc>
      </w:tr>
      <w:tr w:rsidR="00EB2E31" w14:paraId="33730F01"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0F5B600" w14:textId="77777777" w:rsidR="00EB2E31" w:rsidRPr="00995F49" w:rsidRDefault="00EB2E31" w:rsidP="00FB35DE">
            <w:pPr>
              <w:pStyle w:val="TableLeftText"/>
            </w:pPr>
            <w:r w:rsidRPr="00995F49">
              <w:t>Kits – Joint Utility Kits</w:t>
            </w:r>
          </w:p>
        </w:tc>
        <w:tc>
          <w:tcPr>
            <w:tcW w:w="1170" w:type="dxa"/>
          </w:tcPr>
          <w:p w14:paraId="0D53DA3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0.01</w:t>
            </w:r>
          </w:p>
        </w:tc>
        <w:tc>
          <w:tcPr>
            <w:tcW w:w="1620" w:type="dxa"/>
          </w:tcPr>
          <w:p w14:paraId="64E857D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115%</w:t>
            </w:r>
          </w:p>
        </w:tc>
        <w:tc>
          <w:tcPr>
            <w:tcW w:w="1170" w:type="dxa"/>
          </w:tcPr>
          <w:p w14:paraId="407F7CD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0.01</w:t>
            </w:r>
          </w:p>
        </w:tc>
        <w:tc>
          <w:tcPr>
            <w:tcW w:w="1350" w:type="dxa"/>
          </w:tcPr>
          <w:p w14:paraId="75E64AB4"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982" w:type="dxa"/>
            <w:tcBorders>
              <w:top w:val="single" w:sz="4" w:space="0" w:color="416DCB" w:themeColor="accent1" w:themeTint="99"/>
            </w:tcBorders>
          </w:tcPr>
          <w:p w14:paraId="1ECCD77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0.01</w:t>
            </w:r>
          </w:p>
        </w:tc>
      </w:tr>
      <w:tr w:rsidR="00EB2E31" w14:paraId="2A0BC024"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0136F3B" w14:textId="77777777" w:rsidR="00EB2E31" w:rsidRPr="00995F49" w:rsidRDefault="00EB2E31" w:rsidP="00FB35DE">
            <w:pPr>
              <w:pStyle w:val="TableLeftText"/>
            </w:pPr>
            <w:r w:rsidRPr="00995F49">
              <w:t xml:space="preserve">Kits – </w:t>
            </w:r>
            <w:proofErr w:type="spellStart"/>
            <w:r w:rsidRPr="00995F49">
              <w:t>Carryover</w:t>
            </w:r>
            <w:r w:rsidRPr="00995F49">
              <w:rPr>
                <w:vertAlign w:val="superscript"/>
              </w:rPr>
              <w:t>a</w:t>
            </w:r>
            <w:proofErr w:type="spellEnd"/>
            <w:r w:rsidRPr="00995F49">
              <w:t xml:space="preserve"> </w:t>
            </w:r>
          </w:p>
        </w:tc>
        <w:tc>
          <w:tcPr>
            <w:tcW w:w="1170" w:type="dxa"/>
          </w:tcPr>
          <w:p w14:paraId="649F0A6A"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620" w:type="dxa"/>
          </w:tcPr>
          <w:p w14:paraId="445F787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170" w:type="dxa"/>
          </w:tcPr>
          <w:p w14:paraId="1D9E80D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0.14</w:t>
            </w:r>
          </w:p>
        </w:tc>
        <w:tc>
          <w:tcPr>
            <w:tcW w:w="1350" w:type="dxa"/>
          </w:tcPr>
          <w:p w14:paraId="64C2B198"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0.996</w:t>
            </w:r>
          </w:p>
        </w:tc>
        <w:tc>
          <w:tcPr>
            <w:tcW w:w="982" w:type="dxa"/>
            <w:tcBorders>
              <w:top w:val="single" w:sz="4" w:space="0" w:color="416DCB" w:themeColor="accent1" w:themeTint="99"/>
            </w:tcBorders>
          </w:tcPr>
          <w:p w14:paraId="1C23F21B"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0.14</w:t>
            </w:r>
          </w:p>
        </w:tc>
      </w:tr>
      <w:tr w:rsidR="00EB2E31" w14:paraId="294F9CF1"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1FD6DFC0" w14:textId="77777777" w:rsidR="00EB2E31" w:rsidRPr="00995F49" w:rsidRDefault="00EB2E31" w:rsidP="00FB35DE">
            <w:pPr>
              <w:pStyle w:val="TableLeftText"/>
              <w:rPr>
                <w:i/>
                <w:iCs/>
              </w:rPr>
            </w:pPr>
            <w:r w:rsidRPr="00995F49">
              <w:rPr>
                <w:i/>
                <w:iCs/>
              </w:rPr>
              <w:t>Residential Program Subtotal</w:t>
            </w:r>
          </w:p>
        </w:tc>
        <w:tc>
          <w:tcPr>
            <w:tcW w:w="0" w:type="dxa"/>
          </w:tcPr>
          <w:p w14:paraId="115284D8"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25.90</w:t>
            </w:r>
          </w:p>
        </w:tc>
        <w:tc>
          <w:tcPr>
            <w:tcW w:w="0" w:type="dxa"/>
          </w:tcPr>
          <w:p w14:paraId="25BF1FDF"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99%</w:t>
            </w:r>
            <w:r w:rsidRPr="00995F49">
              <w:rPr>
                <w:i/>
                <w:iCs/>
                <w:vertAlign w:val="superscript"/>
              </w:rPr>
              <w:t>b</w:t>
            </w:r>
          </w:p>
        </w:tc>
        <w:tc>
          <w:tcPr>
            <w:tcW w:w="0" w:type="dxa"/>
          </w:tcPr>
          <w:p w14:paraId="303679D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28.17</w:t>
            </w:r>
          </w:p>
        </w:tc>
        <w:tc>
          <w:tcPr>
            <w:tcW w:w="0" w:type="dxa"/>
          </w:tcPr>
          <w:p w14:paraId="34ED000D"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rPr>
                <w:i/>
                <w:iCs/>
              </w:rPr>
            </w:pPr>
            <w:r w:rsidRPr="00995F49">
              <w:rPr>
                <w:i/>
                <w:iCs/>
              </w:rPr>
              <w:t>0.878</w:t>
            </w:r>
          </w:p>
        </w:tc>
        <w:tc>
          <w:tcPr>
            <w:tcW w:w="0" w:type="dxa"/>
          </w:tcPr>
          <w:p w14:paraId="0327CF7D"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color w:val="4A4D56"/>
              </w:rPr>
              <w:t>24.72</w:t>
            </w:r>
          </w:p>
        </w:tc>
      </w:tr>
      <w:tr w:rsidR="00EB2E31" w14:paraId="22C6D81F"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6E449BAC" w14:textId="77777777" w:rsidR="00EB2E31" w:rsidRPr="00995F49" w:rsidRDefault="00EB2E31" w:rsidP="00FB35DE">
            <w:pPr>
              <w:pStyle w:val="TableLeftText"/>
              <w:rPr>
                <w:i/>
                <w:iCs/>
              </w:rPr>
            </w:pPr>
            <w:r w:rsidRPr="00995F49">
              <w:t>Residential NPSO Adder</w:t>
            </w:r>
          </w:p>
        </w:tc>
        <w:tc>
          <w:tcPr>
            <w:tcW w:w="0" w:type="dxa"/>
            <w:shd w:val="thinDiagStripe" w:color="4A4D56" w:themeColor="text1" w:fill="auto"/>
          </w:tcPr>
          <w:p w14:paraId="59150953"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0" w:type="dxa"/>
            <w:shd w:val="thinDiagStripe" w:color="4A4D56" w:themeColor="text1" w:fill="auto"/>
          </w:tcPr>
          <w:p w14:paraId="1713881A"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0" w:type="dxa"/>
            <w:shd w:val="thinDiagStripe" w:color="4A4D56" w:themeColor="text1" w:fill="auto"/>
          </w:tcPr>
          <w:p w14:paraId="635903D7"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0" w:type="dxa"/>
            <w:shd w:val="thinDiagStripe" w:color="4A4D56" w:themeColor="text1" w:fill="auto"/>
          </w:tcPr>
          <w:p w14:paraId="68F54A5C"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p>
        </w:tc>
        <w:tc>
          <w:tcPr>
            <w:tcW w:w="0" w:type="dxa"/>
          </w:tcPr>
          <w:p w14:paraId="2532A3E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color w:val="4A4D56"/>
              </w:rPr>
              <w:t>0.17</w:t>
            </w:r>
          </w:p>
        </w:tc>
      </w:tr>
      <w:tr w:rsidR="00EB2E31" w14:paraId="3F3DA8C4"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15DD2C3" w14:textId="77777777" w:rsidR="00EB2E31" w:rsidRPr="00995F49" w:rsidRDefault="00EB2E31" w:rsidP="00FB35DE">
            <w:pPr>
              <w:pStyle w:val="TableTextLeftMedium"/>
              <w:rPr>
                <w:szCs w:val="20"/>
              </w:rPr>
            </w:pPr>
            <w:r w:rsidRPr="00995F49">
              <w:rPr>
                <w:szCs w:val="20"/>
              </w:rPr>
              <w:t>Residential Program Total</w:t>
            </w:r>
          </w:p>
        </w:tc>
        <w:tc>
          <w:tcPr>
            <w:tcW w:w="1170" w:type="dxa"/>
            <w:shd w:val="thinDiagStripe" w:color="4A4D56" w:themeColor="text1" w:fill="auto"/>
          </w:tcPr>
          <w:p w14:paraId="476B50D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620" w:type="dxa"/>
            <w:shd w:val="thinDiagStripe" w:color="4A4D56" w:themeColor="text1" w:fill="auto"/>
          </w:tcPr>
          <w:p w14:paraId="7B09255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170" w:type="dxa"/>
            <w:shd w:val="thinDiagStripe" w:color="4A4D56" w:themeColor="text1" w:fill="auto"/>
          </w:tcPr>
          <w:p w14:paraId="28E96CC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350" w:type="dxa"/>
            <w:shd w:val="thinDiagStripe" w:color="4A4D56" w:themeColor="text1" w:fill="auto"/>
          </w:tcPr>
          <w:p w14:paraId="1DFE7B0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982" w:type="dxa"/>
          </w:tcPr>
          <w:p w14:paraId="46C2EE52" w14:textId="3E7FA7B8" w:rsidR="00EB2E31" w:rsidRPr="00995F49" w:rsidRDefault="00311CE1" w:rsidP="00FB35DE">
            <w:pPr>
              <w:pStyle w:val="TableTextLeftMedium"/>
              <w:jc w:val="right"/>
              <w:cnfStyle w:val="000000100000" w:firstRow="0" w:lastRow="0" w:firstColumn="0" w:lastColumn="0" w:oddVBand="0" w:evenVBand="0" w:oddHBand="1" w:evenHBand="0" w:firstRowFirstColumn="0" w:firstRowLastColumn="0" w:lastRowFirstColumn="0" w:lastRowLastColumn="0"/>
              <w:rPr>
                <w:szCs w:val="20"/>
              </w:rPr>
            </w:pPr>
            <w:r w:rsidRPr="00995F49">
              <w:rPr>
                <w:szCs w:val="20"/>
              </w:rPr>
              <w:t xml:space="preserve">24.89 </w:t>
            </w:r>
            <w:r w:rsidR="00EB2E31" w:rsidRPr="00995F49">
              <w:rPr>
                <w:color w:val="4A4D56"/>
                <w:szCs w:val="20"/>
              </w:rPr>
              <w:t xml:space="preserve"> </w:t>
            </w:r>
          </w:p>
        </w:tc>
      </w:tr>
    </w:tbl>
    <w:p w14:paraId="3B802D09" w14:textId="77777777" w:rsidR="00EB2E31" w:rsidRDefault="00EB2E31" w:rsidP="00EB2E31">
      <w:pPr>
        <w:spacing w:after="0"/>
        <w:rPr>
          <w:sz w:val="18"/>
          <w:szCs w:val="18"/>
        </w:rPr>
      </w:pPr>
      <w:proofErr w:type="gramStart"/>
      <w:r w:rsidRPr="00832451">
        <w:rPr>
          <w:sz w:val="18"/>
          <w:szCs w:val="18"/>
          <w:vertAlign w:val="superscript"/>
        </w:rPr>
        <w:t>a</w:t>
      </w:r>
      <w:r>
        <w:rPr>
          <w:sz w:val="18"/>
          <w:szCs w:val="18"/>
          <w:vertAlign w:val="superscript"/>
        </w:rPr>
        <w:t xml:space="preserve"> </w:t>
      </w:r>
      <w:r w:rsidRPr="00832451">
        <w:rPr>
          <w:sz w:val="18"/>
          <w:szCs w:val="18"/>
        </w:rPr>
        <w:t>Carryover</w:t>
      </w:r>
      <w:proofErr w:type="gramEnd"/>
      <w:r w:rsidRPr="00832451">
        <w:rPr>
          <w:sz w:val="18"/>
          <w:szCs w:val="18"/>
        </w:rPr>
        <w:t xml:space="preserve"> savings are those </w:t>
      </w:r>
      <w:r>
        <w:rPr>
          <w:sz w:val="18"/>
          <w:szCs w:val="18"/>
        </w:rPr>
        <w:t xml:space="preserve">savings </w:t>
      </w:r>
      <w:r w:rsidRPr="00832451">
        <w:rPr>
          <w:sz w:val="18"/>
          <w:szCs w:val="18"/>
        </w:rPr>
        <w:t>achieved through installation of measures during 202</w:t>
      </w:r>
      <w:r>
        <w:rPr>
          <w:sz w:val="18"/>
          <w:szCs w:val="18"/>
        </w:rPr>
        <w:t>3</w:t>
      </w:r>
      <w:r w:rsidRPr="00832451">
        <w:rPr>
          <w:sz w:val="18"/>
          <w:szCs w:val="18"/>
        </w:rPr>
        <w:t xml:space="preserve"> that were distributed or rebated in prior </w:t>
      </w:r>
      <w:r>
        <w:rPr>
          <w:sz w:val="18"/>
          <w:szCs w:val="18"/>
        </w:rPr>
        <w:t>p</w:t>
      </w:r>
      <w:r w:rsidRPr="00832451">
        <w:rPr>
          <w:sz w:val="18"/>
          <w:szCs w:val="18"/>
        </w:rPr>
        <w:t>rogram years. For clarity, we break out carryover savings separately throughout this report.</w:t>
      </w:r>
    </w:p>
    <w:p w14:paraId="387A9BE4" w14:textId="2DF1EBF6" w:rsidR="00EB2E31" w:rsidRPr="00F75BD6" w:rsidRDefault="00EB2E31" w:rsidP="007635A8">
      <w:pPr>
        <w:spacing w:after="120"/>
        <w:rPr>
          <w:sz w:val="18"/>
          <w:szCs w:val="18"/>
        </w:rPr>
      </w:pPr>
      <w:r w:rsidRPr="00F17B37">
        <w:rPr>
          <w:sz w:val="18"/>
          <w:szCs w:val="18"/>
          <w:vertAlign w:val="superscript"/>
        </w:rPr>
        <w:t xml:space="preserve">b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52BB5B89" w14:textId="417D9725" w:rsidR="00EB2E31" w:rsidRDefault="00EB2E31" w:rsidP="00F75BD6">
      <w:pPr>
        <w:pStyle w:val="Caption"/>
        <w:spacing w:before="240"/>
      </w:pPr>
      <w:bookmarkStart w:id="90" w:name="_Ref161260946"/>
      <w:bookmarkStart w:id="91" w:name="_Toc165206500"/>
      <w:r>
        <w:t xml:space="preserve">Table </w:t>
      </w:r>
      <w:r>
        <w:fldChar w:fldCharType="begin"/>
      </w:r>
      <w:r>
        <w:instrText xml:space="preserve"> SEQ Table \* ARABIC </w:instrText>
      </w:r>
      <w:r>
        <w:fldChar w:fldCharType="separate"/>
      </w:r>
      <w:r w:rsidR="00B13E54">
        <w:rPr>
          <w:noProof/>
        </w:rPr>
        <w:t>30</w:t>
      </w:r>
      <w:r>
        <w:rPr>
          <w:noProof/>
        </w:rPr>
        <w:fldChar w:fldCharType="end"/>
      </w:r>
      <w:bookmarkEnd w:id="90"/>
      <w:r>
        <w:t>. 2023 Residential Program Gas Annual Savings Summary</w:t>
      </w:r>
      <w:bookmarkEnd w:id="91"/>
    </w:p>
    <w:tbl>
      <w:tblPr>
        <w:tblStyle w:val="ODCBasic-1"/>
        <w:tblW w:w="0" w:type="auto"/>
        <w:tblLayout w:type="fixed"/>
        <w:tblCellMar>
          <w:top w:w="0" w:type="dxa"/>
          <w:bottom w:w="14" w:type="dxa"/>
        </w:tblCellMar>
        <w:tblLook w:val="04A0" w:firstRow="1" w:lastRow="0" w:firstColumn="1" w:lastColumn="0" w:noHBand="0" w:noVBand="1"/>
      </w:tblPr>
      <w:tblGrid>
        <w:gridCol w:w="4405"/>
        <w:gridCol w:w="1350"/>
        <w:gridCol w:w="1620"/>
        <w:gridCol w:w="1350"/>
        <w:gridCol w:w="1170"/>
        <w:gridCol w:w="1162"/>
      </w:tblGrid>
      <w:tr w:rsidR="00EB2E31" w14:paraId="014F6B1A"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405" w:type="dxa"/>
            <w:tcBorders>
              <w:bottom w:val="single" w:sz="4" w:space="0" w:color="4A4D56" w:themeColor="text1"/>
              <w:right w:val="single" w:sz="4" w:space="0" w:color="4A4D56" w:themeColor="text1"/>
            </w:tcBorders>
          </w:tcPr>
          <w:p w14:paraId="78B36B36" w14:textId="77777777" w:rsidR="00EB2E31" w:rsidRPr="00625570" w:rsidRDefault="00EB2E31" w:rsidP="00FB35DE">
            <w:pPr>
              <w:pStyle w:val="TableHeadingLeft"/>
            </w:pPr>
            <w:r>
              <w:t>Initiative/Channel</w:t>
            </w:r>
          </w:p>
        </w:tc>
        <w:tc>
          <w:tcPr>
            <w:tcW w:w="1350" w:type="dxa"/>
            <w:tcBorders>
              <w:left w:val="single" w:sz="4" w:space="0" w:color="4A4D56" w:themeColor="text1"/>
              <w:bottom w:val="single" w:sz="4" w:space="0" w:color="4A4D56" w:themeColor="text1"/>
              <w:right w:val="single" w:sz="4" w:space="0" w:color="4A4D56" w:themeColor="text1"/>
            </w:tcBorders>
          </w:tcPr>
          <w:p w14:paraId="1624EBA8"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620" w:type="dxa"/>
            <w:tcBorders>
              <w:left w:val="single" w:sz="4" w:space="0" w:color="4A4D56" w:themeColor="text1"/>
              <w:bottom w:val="single" w:sz="4" w:space="0" w:color="4A4D56" w:themeColor="text1"/>
              <w:right w:val="single" w:sz="4" w:space="0" w:color="4A4D56" w:themeColor="text1"/>
            </w:tcBorders>
          </w:tcPr>
          <w:p w14:paraId="21715B62"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14CB7FCB"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170" w:type="dxa"/>
            <w:tcBorders>
              <w:left w:val="single" w:sz="4" w:space="0" w:color="4A4D56" w:themeColor="text1"/>
              <w:bottom w:val="single" w:sz="4" w:space="0" w:color="4A4D56" w:themeColor="text1"/>
              <w:right w:val="single" w:sz="4" w:space="0" w:color="4A4D56" w:themeColor="text1"/>
            </w:tcBorders>
          </w:tcPr>
          <w:p w14:paraId="5DF24345"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320B9492" w14:textId="77777777" w:rsidR="00EB2E31" w:rsidRPr="00625570" w:rsidRDefault="00EB2E31" w:rsidP="00FB35DE">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EB2E31" w14:paraId="051368A0"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5ECC718D" w14:textId="77777777" w:rsidR="00EB2E31" w:rsidRPr="00995F49" w:rsidRDefault="00EB2E31" w:rsidP="00FB35DE">
            <w:pPr>
              <w:pStyle w:val="TableLeftText"/>
            </w:pPr>
            <w:r w:rsidRPr="00995F49">
              <w:t xml:space="preserve">Retail Products – Income Qualified </w:t>
            </w:r>
          </w:p>
        </w:tc>
        <w:tc>
          <w:tcPr>
            <w:tcW w:w="1350" w:type="dxa"/>
            <w:tcBorders>
              <w:top w:val="single" w:sz="4" w:space="0" w:color="4A4D56" w:themeColor="text1"/>
            </w:tcBorders>
          </w:tcPr>
          <w:p w14:paraId="642D1566"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500,708 </w:t>
            </w:r>
          </w:p>
        </w:tc>
        <w:tc>
          <w:tcPr>
            <w:tcW w:w="1620" w:type="dxa"/>
            <w:tcBorders>
              <w:top w:val="single" w:sz="4" w:space="0" w:color="4A4D56" w:themeColor="text1"/>
            </w:tcBorders>
          </w:tcPr>
          <w:p w14:paraId="309AD3EE"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103%</w:t>
            </w:r>
          </w:p>
        </w:tc>
        <w:tc>
          <w:tcPr>
            <w:tcW w:w="1350" w:type="dxa"/>
            <w:tcBorders>
              <w:top w:val="single" w:sz="4" w:space="0" w:color="4A4D56" w:themeColor="text1"/>
            </w:tcBorders>
          </w:tcPr>
          <w:p w14:paraId="3EC11E3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513,555 </w:t>
            </w:r>
          </w:p>
        </w:tc>
        <w:tc>
          <w:tcPr>
            <w:tcW w:w="1170" w:type="dxa"/>
            <w:tcBorders>
              <w:top w:val="single" w:sz="4" w:space="0" w:color="4A4D56" w:themeColor="text1"/>
            </w:tcBorders>
          </w:tcPr>
          <w:p w14:paraId="11AFF148"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162" w:type="dxa"/>
            <w:tcBorders>
              <w:top w:val="single" w:sz="4" w:space="0" w:color="4A4D56" w:themeColor="text1"/>
            </w:tcBorders>
          </w:tcPr>
          <w:p w14:paraId="25C8027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513,555 </w:t>
            </w:r>
          </w:p>
        </w:tc>
      </w:tr>
      <w:tr w:rsidR="00EB2E31" w14:paraId="58DCB63C"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54A169FC" w14:textId="77777777" w:rsidR="00EB2E31" w:rsidRPr="00995F49" w:rsidRDefault="00EB2E31" w:rsidP="00FB35DE">
            <w:pPr>
              <w:pStyle w:val="TableLeftText"/>
            </w:pPr>
            <w:r w:rsidRPr="00995F49">
              <w:t>Retail Products – Market Rate Incentive-Based</w:t>
            </w:r>
          </w:p>
        </w:tc>
        <w:tc>
          <w:tcPr>
            <w:tcW w:w="1350" w:type="dxa"/>
            <w:tcBorders>
              <w:top w:val="single" w:sz="4" w:space="0" w:color="4A4D56" w:themeColor="text1"/>
            </w:tcBorders>
          </w:tcPr>
          <w:p w14:paraId="4F6BDAA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982,688 </w:t>
            </w:r>
          </w:p>
        </w:tc>
        <w:tc>
          <w:tcPr>
            <w:tcW w:w="1620" w:type="dxa"/>
            <w:tcBorders>
              <w:top w:val="single" w:sz="4" w:space="0" w:color="4A4D56" w:themeColor="text1"/>
            </w:tcBorders>
          </w:tcPr>
          <w:p w14:paraId="77B077BB"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98%</w:t>
            </w:r>
          </w:p>
        </w:tc>
        <w:tc>
          <w:tcPr>
            <w:tcW w:w="1350" w:type="dxa"/>
            <w:tcBorders>
              <w:top w:val="single" w:sz="4" w:space="0" w:color="4A4D56" w:themeColor="text1"/>
            </w:tcBorders>
          </w:tcPr>
          <w:p w14:paraId="47EE482E"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965,353 </w:t>
            </w:r>
          </w:p>
        </w:tc>
        <w:tc>
          <w:tcPr>
            <w:tcW w:w="1170" w:type="dxa"/>
            <w:tcBorders>
              <w:top w:val="single" w:sz="4" w:space="0" w:color="4A4D56" w:themeColor="text1"/>
            </w:tcBorders>
          </w:tcPr>
          <w:p w14:paraId="1B53E14F"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0.896</w:t>
            </w:r>
          </w:p>
        </w:tc>
        <w:tc>
          <w:tcPr>
            <w:tcW w:w="1162" w:type="dxa"/>
            <w:tcBorders>
              <w:top w:val="single" w:sz="4" w:space="0" w:color="4A4D56" w:themeColor="text1"/>
            </w:tcBorders>
          </w:tcPr>
          <w:p w14:paraId="7BF749F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865,222 </w:t>
            </w:r>
          </w:p>
        </w:tc>
      </w:tr>
      <w:tr w:rsidR="00EB2E31" w14:paraId="3AC381DD"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2647F63D" w14:textId="77777777" w:rsidR="00EB2E31" w:rsidRPr="00995F49" w:rsidRDefault="00EB2E31" w:rsidP="00FB35DE">
            <w:pPr>
              <w:pStyle w:val="TableLeftText"/>
            </w:pPr>
            <w:r w:rsidRPr="00995F49">
              <w:t>Retail Products – Efficient Choice Tool</w:t>
            </w:r>
          </w:p>
        </w:tc>
        <w:tc>
          <w:tcPr>
            <w:tcW w:w="1350" w:type="dxa"/>
            <w:tcBorders>
              <w:top w:val="single" w:sz="4" w:space="0" w:color="4A4D56" w:themeColor="text1"/>
            </w:tcBorders>
          </w:tcPr>
          <w:p w14:paraId="31BE3ED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N/A </w:t>
            </w:r>
          </w:p>
        </w:tc>
        <w:tc>
          <w:tcPr>
            <w:tcW w:w="1620" w:type="dxa"/>
            <w:tcBorders>
              <w:top w:val="single" w:sz="4" w:space="0" w:color="4A4D56" w:themeColor="text1"/>
            </w:tcBorders>
          </w:tcPr>
          <w:p w14:paraId="6A7E0FF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350" w:type="dxa"/>
            <w:tcBorders>
              <w:top w:val="single" w:sz="4" w:space="0" w:color="4A4D56" w:themeColor="text1"/>
            </w:tcBorders>
          </w:tcPr>
          <w:p w14:paraId="0137E16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48,623 </w:t>
            </w:r>
          </w:p>
        </w:tc>
        <w:tc>
          <w:tcPr>
            <w:tcW w:w="1170" w:type="dxa"/>
            <w:tcBorders>
              <w:top w:val="single" w:sz="4" w:space="0" w:color="4A4D56" w:themeColor="text1"/>
            </w:tcBorders>
          </w:tcPr>
          <w:p w14:paraId="57CF28B9"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0.603</w:t>
            </w:r>
          </w:p>
        </w:tc>
        <w:tc>
          <w:tcPr>
            <w:tcW w:w="1162" w:type="dxa"/>
            <w:tcBorders>
              <w:top w:val="single" w:sz="4" w:space="0" w:color="4A4D56" w:themeColor="text1"/>
            </w:tcBorders>
          </w:tcPr>
          <w:p w14:paraId="415A282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29,321 </w:t>
            </w:r>
          </w:p>
        </w:tc>
      </w:tr>
      <w:tr w:rsidR="00EB2E31" w14:paraId="6D9636B2"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7959D45F" w14:textId="77777777" w:rsidR="00EB2E31" w:rsidRPr="00995F49" w:rsidRDefault="00EB2E31" w:rsidP="00FB35DE">
            <w:pPr>
              <w:pStyle w:val="TableLeftText"/>
            </w:pPr>
            <w:r w:rsidRPr="00995F49">
              <w:t>Income Qualified – Single Family</w:t>
            </w:r>
          </w:p>
        </w:tc>
        <w:tc>
          <w:tcPr>
            <w:tcW w:w="1350" w:type="dxa"/>
            <w:tcBorders>
              <w:top w:val="single" w:sz="4" w:space="0" w:color="4A4D56" w:themeColor="text1"/>
            </w:tcBorders>
          </w:tcPr>
          <w:p w14:paraId="06353F98"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387,406 </w:t>
            </w:r>
          </w:p>
        </w:tc>
        <w:tc>
          <w:tcPr>
            <w:tcW w:w="1620" w:type="dxa"/>
            <w:tcBorders>
              <w:top w:val="single" w:sz="4" w:space="0" w:color="4A4D56" w:themeColor="text1"/>
            </w:tcBorders>
          </w:tcPr>
          <w:p w14:paraId="43D56018"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Borders>
              <w:top w:val="single" w:sz="4" w:space="0" w:color="4A4D56" w:themeColor="text1"/>
            </w:tcBorders>
          </w:tcPr>
          <w:p w14:paraId="6BD4433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388,395</w:t>
            </w:r>
          </w:p>
        </w:tc>
        <w:tc>
          <w:tcPr>
            <w:tcW w:w="1170" w:type="dxa"/>
            <w:tcBorders>
              <w:top w:val="single" w:sz="4" w:space="0" w:color="4A4D56" w:themeColor="text1"/>
            </w:tcBorders>
          </w:tcPr>
          <w:p w14:paraId="4922C422"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1162" w:type="dxa"/>
            <w:tcBorders>
              <w:top w:val="single" w:sz="4" w:space="0" w:color="4A4D56" w:themeColor="text1"/>
            </w:tcBorders>
          </w:tcPr>
          <w:p w14:paraId="55CB26A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388,395</w:t>
            </w:r>
          </w:p>
        </w:tc>
      </w:tr>
      <w:tr w:rsidR="00EB2E31" w14:paraId="5BA3D266"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6BD31B1" w14:textId="77777777" w:rsidR="00EB2E31" w:rsidRPr="00995F49" w:rsidRDefault="00EB2E31" w:rsidP="00FB35DE">
            <w:pPr>
              <w:pStyle w:val="TableLeftText"/>
            </w:pPr>
            <w:r w:rsidRPr="00995F49">
              <w:t>Income Qualified - CAA</w:t>
            </w:r>
          </w:p>
        </w:tc>
        <w:tc>
          <w:tcPr>
            <w:tcW w:w="1350" w:type="dxa"/>
          </w:tcPr>
          <w:p w14:paraId="132823D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112,071 </w:t>
            </w:r>
          </w:p>
        </w:tc>
        <w:tc>
          <w:tcPr>
            <w:tcW w:w="1620" w:type="dxa"/>
          </w:tcPr>
          <w:p w14:paraId="05F41FCA"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101%</w:t>
            </w:r>
          </w:p>
        </w:tc>
        <w:tc>
          <w:tcPr>
            <w:tcW w:w="1350" w:type="dxa"/>
          </w:tcPr>
          <w:p w14:paraId="017447B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112,999 </w:t>
            </w:r>
          </w:p>
        </w:tc>
        <w:tc>
          <w:tcPr>
            <w:tcW w:w="1170" w:type="dxa"/>
          </w:tcPr>
          <w:p w14:paraId="64EF6429"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162" w:type="dxa"/>
            <w:tcBorders>
              <w:top w:val="single" w:sz="4" w:space="0" w:color="416DCB" w:themeColor="accent1" w:themeTint="99"/>
            </w:tcBorders>
          </w:tcPr>
          <w:p w14:paraId="4EE2535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112,999 </w:t>
            </w:r>
          </w:p>
        </w:tc>
      </w:tr>
      <w:tr w:rsidR="00EB2E31" w14:paraId="26D0F447"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6CB69D3" w14:textId="77777777" w:rsidR="00EB2E31" w:rsidRPr="00995F49" w:rsidRDefault="00EB2E31" w:rsidP="00FB35DE">
            <w:pPr>
              <w:pStyle w:val="TableLeftText"/>
            </w:pPr>
            <w:r w:rsidRPr="00995F49">
              <w:t>Income Qualified – Joint Utility</w:t>
            </w:r>
          </w:p>
        </w:tc>
        <w:tc>
          <w:tcPr>
            <w:tcW w:w="1350" w:type="dxa"/>
          </w:tcPr>
          <w:p w14:paraId="34A7842B"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c>
          <w:tcPr>
            <w:tcW w:w="1620" w:type="dxa"/>
          </w:tcPr>
          <w:p w14:paraId="1986282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c>
          <w:tcPr>
            <w:tcW w:w="1350" w:type="dxa"/>
          </w:tcPr>
          <w:p w14:paraId="4ABF6BC2"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c>
          <w:tcPr>
            <w:tcW w:w="1170" w:type="dxa"/>
          </w:tcPr>
          <w:p w14:paraId="2C95DA87" w14:textId="6A545B2D"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N/A</w:t>
            </w:r>
          </w:p>
        </w:tc>
        <w:tc>
          <w:tcPr>
            <w:tcW w:w="1162" w:type="dxa"/>
            <w:tcBorders>
              <w:top w:val="single" w:sz="4" w:space="0" w:color="416DCB" w:themeColor="accent1" w:themeTint="99"/>
            </w:tcBorders>
          </w:tcPr>
          <w:p w14:paraId="0BED39D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N/A </w:t>
            </w:r>
          </w:p>
        </w:tc>
      </w:tr>
      <w:tr w:rsidR="00EB2E31" w14:paraId="1580EEBE"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9381558" w14:textId="77777777" w:rsidR="00EB2E31" w:rsidRPr="00995F49" w:rsidRDefault="00EB2E31" w:rsidP="00FB35DE">
            <w:pPr>
              <w:pStyle w:val="TableLeftText"/>
            </w:pPr>
            <w:r w:rsidRPr="00995F49">
              <w:t>Income Qualified – Smart Savers</w:t>
            </w:r>
          </w:p>
        </w:tc>
        <w:tc>
          <w:tcPr>
            <w:tcW w:w="1350" w:type="dxa"/>
          </w:tcPr>
          <w:p w14:paraId="3797AAB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487,592 </w:t>
            </w:r>
          </w:p>
        </w:tc>
        <w:tc>
          <w:tcPr>
            <w:tcW w:w="1620" w:type="dxa"/>
          </w:tcPr>
          <w:p w14:paraId="507DB900"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96%</w:t>
            </w:r>
          </w:p>
        </w:tc>
        <w:tc>
          <w:tcPr>
            <w:tcW w:w="1350" w:type="dxa"/>
          </w:tcPr>
          <w:p w14:paraId="022F128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468,036 </w:t>
            </w:r>
          </w:p>
        </w:tc>
        <w:tc>
          <w:tcPr>
            <w:tcW w:w="1170" w:type="dxa"/>
          </w:tcPr>
          <w:p w14:paraId="62E5F970"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162" w:type="dxa"/>
            <w:tcBorders>
              <w:top w:val="single" w:sz="4" w:space="0" w:color="416DCB" w:themeColor="accent1" w:themeTint="99"/>
            </w:tcBorders>
          </w:tcPr>
          <w:p w14:paraId="2B9F335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467,813 </w:t>
            </w:r>
          </w:p>
        </w:tc>
      </w:tr>
      <w:tr w:rsidR="00EB2E31" w14:paraId="724EDEB6"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0E539E9B" w14:textId="77777777" w:rsidR="00EB2E31" w:rsidRPr="00995F49" w:rsidRDefault="00EB2E31" w:rsidP="00FB35DE">
            <w:pPr>
              <w:pStyle w:val="TableLeftText"/>
            </w:pPr>
            <w:r w:rsidRPr="00995F49">
              <w:t xml:space="preserve">Income Qualified – MHAS </w:t>
            </w:r>
          </w:p>
        </w:tc>
        <w:tc>
          <w:tcPr>
            <w:tcW w:w="1350" w:type="dxa"/>
          </w:tcPr>
          <w:p w14:paraId="38F860E6"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54,178 </w:t>
            </w:r>
          </w:p>
        </w:tc>
        <w:tc>
          <w:tcPr>
            <w:tcW w:w="1620" w:type="dxa"/>
          </w:tcPr>
          <w:p w14:paraId="2BAA2110"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95%</w:t>
            </w:r>
          </w:p>
        </w:tc>
        <w:tc>
          <w:tcPr>
            <w:tcW w:w="1350" w:type="dxa"/>
          </w:tcPr>
          <w:p w14:paraId="38C31D8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51,317 </w:t>
            </w:r>
          </w:p>
        </w:tc>
        <w:tc>
          <w:tcPr>
            <w:tcW w:w="1170" w:type="dxa"/>
          </w:tcPr>
          <w:p w14:paraId="3051BA03"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1162" w:type="dxa"/>
            <w:tcBorders>
              <w:top w:val="single" w:sz="4" w:space="0" w:color="416DCB" w:themeColor="accent1" w:themeTint="99"/>
            </w:tcBorders>
          </w:tcPr>
          <w:p w14:paraId="4A59CE5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51,317 </w:t>
            </w:r>
          </w:p>
        </w:tc>
      </w:tr>
      <w:tr w:rsidR="00EB2E31" w14:paraId="4F3466C9"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6C2E1E7" w14:textId="77777777" w:rsidR="00EB2E31" w:rsidRPr="00995F49" w:rsidRDefault="00EB2E31" w:rsidP="00FB35DE">
            <w:pPr>
              <w:pStyle w:val="TableLeftText"/>
            </w:pPr>
            <w:r w:rsidRPr="00995F49">
              <w:t xml:space="preserve">Multifamily – Income Qualified </w:t>
            </w:r>
          </w:p>
        </w:tc>
        <w:tc>
          <w:tcPr>
            <w:tcW w:w="1350" w:type="dxa"/>
          </w:tcPr>
          <w:p w14:paraId="0D614971"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89,536 </w:t>
            </w:r>
          </w:p>
        </w:tc>
        <w:tc>
          <w:tcPr>
            <w:tcW w:w="1620" w:type="dxa"/>
          </w:tcPr>
          <w:p w14:paraId="684B247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350" w:type="dxa"/>
          </w:tcPr>
          <w:p w14:paraId="25C25D0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89,674 </w:t>
            </w:r>
          </w:p>
        </w:tc>
        <w:tc>
          <w:tcPr>
            <w:tcW w:w="1170" w:type="dxa"/>
          </w:tcPr>
          <w:p w14:paraId="2C774B5B"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162" w:type="dxa"/>
            <w:tcBorders>
              <w:top w:val="single" w:sz="4" w:space="0" w:color="416DCB" w:themeColor="accent1" w:themeTint="99"/>
            </w:tcBorders>
          </w:tcPr>
          <w:p w14:paraId="7792A0EC"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89,674 </w:t>
            </w:r>
          </w:p>
        </w:tc>
      </w:tr>
      <w:tr w:rsidR="00EB2E31" w14:paraId="50595950"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2857F9F9" w14:textId="77777777" w:rsidR="00EB2E31" w:rsidRPr="00995F49" w:rsidRDefault="00EB2E31" w:rsidP="00FB35DE">
            <w:pPr>
              <w:pStyle w:val="TableLeftText"/>
            </w:pPr>
            <w:r w:rsidRPr="00995F49">
              <w:t xml:space="preserve">Multifamily – Market Rate </w:t>
            </w:r>
          </w:p>
        </w:tc>
        <w:tc>
          <w:tcPr>
            <w:tcW w:w="1350" w:type="dxa"/>
          </w:tcPr>
          <w:p w14:paraId="521D8DD6"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9,304 </w:t>
            </w:r>
          </w:p>
        </w:tc>
        <w:tc>
          <w:tcPr>
            <w:tcW w:w="1620" w:type="dxa"/>
          </w:tcPr>
          <w:p w14:paraId="52D7366A"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Pr>
          <w:p w14:paraId="254F5B06"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9,304 </w:t>
            </w:r>
          </w:p>
        </w:tc>
        <w:tc>
          <w:tcPr>
            <w:tcW w:w="1170" w:type="dxa"/>
          </w:tcPr>
          <w:p w14:paraId="7063B8D6"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0.922</w:t>
            </w:r>
          </w:p>
        </w:tc>
        <w:tc>
          <w:tcPr>
            <w:tcW w:w="1162" w:type="dxa"/>
            <w:tcBorders>
              <w:top w:val="single" w:sz="4" w:space="0" w:color="416DCB" w:themeColor="accent1" w:themeTint="99"/>
            </w:tcBorders>
          </w:tcPr>
          <w:p w14:paraId="3CB6EAC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8,581 </w:t>
            </w:r>
          </w:p>
        </w:tc>
      </w:tr>
      <w:tr w:rsidR="00EB2E31" w14:paraId="39705D7F"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0EC4326C" w14:textId="77777777" w:rsidR="00EB2E31" w:rsidRPr="00995F49" w:rsidRDefault="00EB2E31" w:rsidP="00FB35DE">
            <w:pPr>
              <w:pStyle w:val="TableLeftText"/>
            </w:pPr>
            <w:r w:rsidRPr="00995F49">
              <w:t>Multifamily – Public Housing</w:t>
            </w:r>
          </w:p>
        </w:tc>
        <w:tc>
          <w:tcPr>
            <w:tcW w:w="1350" w:type="dxa"/>
          </w:tcPr>
          <w:p w14:paraId="17CF2357"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41,101 </w:t>
            </w:r>
          </w:p>
        </w:tc>
        <w:tc>
          <w:tcPr>
            <w:tcW w:w="1620" w:type="dxa"/>
          </w:tcPr>
          <w:p w14:paraId="008B8CBD"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350" w:type="dxa"/>
          </w:tcPr>
          <w:p w14:paraId="04A2D0C2"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41,102 </w:t>
            </w:r>
          </w:p>
        </w:tc>
        <w:tc>
          <w:tcPr>
            <w:tcW w:w="1170" w:type="dxa"/>
          </w:tcPr>
          <w:p w14:paraId="752F4863"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162" w:type="dxa"/>
            <w:tcBorders>
              <w:top w:val="single" w:sz="4" w:space="0" w:color="416DCB" w:themeColor="accent1" w:themeTint="99"/>
            </w:tcBorders>
          </w:tcPr>
          <w:p w14:paraId="31F90638"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41,102 </w:t>
            </w:r>
          </w:p>
        </w:tc>
      </w:tr>
      <w:tr w:rsidR="00EB2E31" w14:paraId="680B2955"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26BFB219" w14:textId="77777777" w:rsidR="00EB2E31" w:rsidRPr="00995F49" w:rsidRDefault="00EB2E31" w:rsidP="00FB35DE">
            <w:pPr>
              <w:pStyle w:val="TableLeftText"/>
            </w:pPr>
            <w:r w:rsidRPr="00995F49">
              <w:t>Market Rate Single Family – Midstream HVAC</w:t>
            </w:r>
          </w:p>
        </w:tc>
        <w:tc>
          <w:tcPr>
            <w:tcW w:w="1350" w:type="dxa"/>
          </w:tcPr>
          <w:p w14:paraId="23201E35"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323,915 </w:t>
            </w:r>
          </w:p>
        </w:tc>
        <w:tc>
          <w:tcPr>
            <w:tcW w:w="1620" w:type="dxa"/>
          </w:tcPr>
          <w:p w14:paraId="2233A8C7"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100%</w:t>
            </w:r>
          </w:p>
        </w:tc>
        <w:tc>
          <w:tcPr>
            <w:tcW w:w="1350" w:type="dxa"/>
          </w:tcPr>
          <w:p w14:paraId="32DEA5B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324,132 </w:t>
            </w:r>
          </w:p>
        </w:tc>
        <w:tc>
          <w:tcPr>
            <w:tcW w:w="1170" w:type="dxa"/>
          </w:tcPr>
          <w:p w14:paraId="228966DB"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0.809</w:t>
            </w:r>
          </w:p>
        </w:tc>
        <w:tc>
          <w:tcPr>
            <w:tcW w:w="1162" w:type="dxa"/>
            <w:tcBorders>
              <w:top w:val="single" w:sz="4" w:space="0" w:color="416DCB" w:themeColor="accent1" w:themeTint="99"/>
            </w:tcBorders>
          </w:tcPr>
          <w:p w14:paraId="0C3BAA9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262,076 </w:t>
            </w:r>
          </w:p>
        </w:tc>
      </w:tr>
      <w:tr w:rsidR="00EB2E31" w14:paraId="7AA79178"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0F3D859D" w14:textId="77777777" w:rsidR="00EB2E31" w:rsidRPr="00995F49" w:rsidRDefault="00EB2E31" w:rsidP="00FB35DE">
            <w:pPr>
              <w:pStyle w:val="TableLeftText"/>
            </w:pPr>
            <w:r w:rsidRPr="00995F49">
              <w:t>Market Rate Single Family – Home Efficiency</w:t>
            </w:r>
          </w:p>
        </w:tc>
        <w:tc>
          <w:tcPr>
            <w:tcW w:w="1350" w:type="dxa"/>
          </w:tcPr>
          <w:p w14:paraId="463B8272"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18,217 </w:t>
            </w:r>
          </w:p>
        </w:tc>
        <w:tc>
          <w:tcPr>
            <w:tcW w:w="1620" w:type="dxa"/>
          </w:tcPr>
          <w:p w14:paraId="740821E8"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350" w:type="dxa"/>
          </w:tcPr>
          <w:p w14:paraId="7709C0F5"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18,221 </w:t>
            </w:r>
          </w:p>
        </w:tc>
        <w:tc>
          <w:tcPr>
            <w:tcW w:w="1170" w:type="dxa"/>
          </w:tcPr>
          <w:p w14:paraId="4C3C64A0"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0.822</w:t>
            </w:r>
          </w:p>
        </w:tc>
        <w:tc>
          <w:tcPr>
            <w:tcW w:w="1162" w:type="dxa"/>
            <w:tcBorders>
              <w:top w:val="single" w:sz="4" w:space="0" w:color="416DCB" w:themeColor="accent1" w:themeTint="99"/>
            </w:tcBorders>
          </w:tcPr>
          <w:p w14:paraId="43ED1E13"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14,983 </w:t>
            </w:r>
          </w:p>
        </w:tc>
      </w:tr>
      <w:tr w:rsidR="00EB2E31" w14:paraId="4648145B"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0984AF3E" w14:textId="77777777" w:rsidR="00EB2E31" w:rsidRPr="00995F49" w:rsidRDefault="00EB2E31" w:rsidP="00FB35DE">
            <w:pPr>
              <w:pStyle w:val="TableLeftText"/>
            </w:pPr>
            <w:r w:rsidRPr="00995F49">
              <w:t>Kits – School Kits</w:t>
            </w:r>
          </w:p>
        </w:tc>
        <w:tc>
          <w:tcPr>
            <w:tcW w:w="1350" w:type="dxa"/>
          </w:tcPr>
          <w:p w14:paraId="4243A0BC"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105,035 </w:t>
            </w:r>
          </w:p>
        </w:tc>
        <w:tc>
          <w:tcPr>
            <w:tcW w:w="1620" w:type="dxa"/>
          </w:tcPr>
          <w:p w14:paraId="377A238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127%</w:t>
            </w:r>
          </w:p>
        </w:tc>
        <w:tc>
          <w:tcPr>
            <w:tcW w:w="1350" w:type="dxa"/>
          </w:tcPr>
          <w:p w14:paraId="63B142E9"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133,530 </w:t>
            </w:r>
          </w:p>
        </w:tc>
        <w:tc>
          <w:tcPr>
            <w:tcW w:w="1170" w:type="dxa"/>
          </w:tcPr>
          <w:p w14:paraId="2260DB2F"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1162" w:type="dxa"/>
            <w:tcBorders>
              <w:top w:val="single" w:sz="4" w:space="0" w:color="416DCB" w:themeColor="accent1" w:themeTint="99"/>
            </w:tcBorders>
          </w:tcPr>
          <w:p w14:paraId="78C55B2F"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133,530 </w:t>
            </w:r>
          </w:p>
        </w:tc>
      </w:tr>
      <w:tr w:rsidR="00EB2E31" w14:paraId="3A11FDAA"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641D1AE" w14:textId="77777777" w:rsidR="00EB2E31" w:rsidRPr="00995F49" w:rsidRDefault="00EB2E31" w:rsidP="00FB35DE">
            <w:pPr>
              <w:pStyle w:val="TableLeftText"/>
            </w:pPr>
            <w:r w:rsidRPr="00995F49">
              <w:t>Kits – High School Innovation</w:t>
            </w:r>
          </w:p>
        </w:tc>
        <w:tc>
          <w:tcPr>
            <w:tcW w:w="1350" w:type="dxa"/>
          </w:tcPr>
          <w:p w14:paraId="3615EC42"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17,452 </w:t>
            </w:r>
          </w:p>
        </w:tc>
        <w:tc>
          <w:tcPr>
            <w:tcW w:w="1620" w:type="dxa"/>
          </w:tcPr>
          <w:p w14:paraId="021576F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120%</w:t>
            </w:r>
          </w:p>
        </w:tc>
        <w:tc>
          <w:tcPr>
            <w:tcW w:w="1350" w:type="dxa"/>
          </w:tcPr>
          <w:p w14:paraId="0C81DD84"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20,867 </w:t>
            </w:r>
          </w:p>
        </w:tc>
        <w:tc>
          <w:tcPr>
            <w:tcW w:w="1170" w:type="dxa"/>
          </w:tcPr>
          <w:p w14:paraId="6D1BC720"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162" w:type="dxa"/>
            <w:tcBorders>
              <w:top w:val="single" w:sz="4" w:space="0" w:color="416DCB" w:themeColor="accent1" w:themeTint="99"/>
            </w:tcBorders>
          </w:tcPr>
          <w:p w14:paraId="5DB313F8"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20,867 </w:t>
            </w:r>
          </w:p>
        </w:tc>
      </w:tr>
      <w:tr w:rsidR="00EB2E31" w14:paraId="30B712CA"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F3D442A" w14:textId="77777777" w:rsidR="00EB2E31" w:rsidRPr="00995F49" w:rsidRDefault="00EB2E31" w:rsidP="00FB35DE">
            <w:pPr>
              <w:pStyle w:val="TableLeftText"/>
            </w:pPr>
            <w:r w:rsidRPr="00995F49">
              <w:t>Kits – Income Qualified Community Kits</w:t>
            </w:r>
          </w:p>
        </w:tc>
        <w:tc>
          <w:tcPr>
            <w:tcW w:w="1350" w:type="dxa"/>
          </w:tcPr>
          <w:p w14:paraId="4C6CDE3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40,889 </w:t>
            </w:r>
          </w:p>
        </w:tc>
        <w:tc>
          <w:tcPr>
            <w:tcW w:w="1620" w:type="dxa"/>
          </w:tcPr>
          <w:p w14:paraId="0794DCF7"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98%</w:t>
            </w:r>
          </w:p>
        </w:tc>
        <w:tc>
          <w:tcPr>
            <w:tcW w:w="1350" w:type="dxa"/>
          </w:tcPr>
          <w:p w14:paraId="74ED9711"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40,266 </w:t>
            </w:r>
          </w:p>
        </w:tc>
        <w:tc>
          <w:tcPr>
            <w:tcW w:w="1170" w:type="dxa"/>
          </w:tcPr>
          <w:p w14:paraId="59C94EE0" w14:textId="77777777" w:rsidR="00EB2E31" w:rsidRPr="00995F49" w:rsidRDefault="00EB2E31" w:rsidP="00BE653D">
            <w:pPr>
              <w:pStyle w:val="TableCenterText"/>
              <w:cnfStyle w:val="000000010000" w:firstRow="0" w:lastRow="0" w:firstColumn="0" w:lastColumn="0" w:oddVBand="0" w:evenVBand="0" w:oddHBand="0" w:evenHBand="1" w:firstRowFirstColumn="0" w:firstRowLastColumn="0" w:lastRowFirstColumn="0" w:lastRowLastColumn="0"/>
            </w:pPr>
            <w:r w:rsidRPr="00995F49">
              <w:t>1.000</w:t>
            </w:r>
          </w:p>
        </w:tc>
        <w:tc>
          <w:tcPr>
            <w:tcW w:w="1162" w:type="dxa"/>
            <w:tcBorders>
              <w:top w:val="single" w:sz="4" w:space="0" w:color="416DCB" w:themeColor="accent1" w:themeTint="99"/>
            </w:tcBorders>
          </w:tcPr>
          <w:p w14:paraId="1AE3D034" w14:textId="77777777" w:rsidR="00EB2E31" w:rsidRPr="00995F49" w:rsidRDefault="00EB2E3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 xml:space="preserve"> 40,266 </w:t>
            </w:r>
          </w:p>
        </w:tc>
      </w:tr>
      <w:tr w:rsidR="00EB2E31" w14:paraId="60003794"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A589630" w14:textId="77777777" w:rsidR="00EB2E31" w:rsidRPr="00995F49" w:rsidRDefault="00EB2E31" w:rsidP="00FB35DE">
            <w:pPr>
              <w:pStyle w:val="TableLeftText"/>
            </w:pPr>
            <w:r w:rsidRPr="00995F49">
              <w:t>Kits – Mobile Home Kits</w:t>
            </w:r>
          </w:p>
        </w:tc>
        <w:tc>
          <w:tcPr>
            <w:tcW w:w="1350" w:type="dxa"/>
          </w:tcPr>
          <w:p w14:paraId="3386A23B"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2,021 </w:t>
            </w:r>
          </w:p>
        </w:tc>
        <w:tc>
          <w:tcPr>
            <w:tcW w:w="1620" w:type="dxa"/>
          </w:tcPr>
          <w:p w14:paraId="4F0A6F66"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116%</w:t>
            </w:r>
          </w:p>
        </w:tc>
        <w:tc>
          <w:tcPr>
            <w:tcW w:w="1350" w:type="dxa"/>
          </w:tcPr>
          <w:p w14:paraId="5E607E36"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2,344 </w:t>
            </w:r>
          </w:p>
        </w:tc>
        <w:tc>
          <w:tcPr>
            <w:tcW w:w="1170" w:type="dxa"/>
          </w:tcPr>
          <w:p w14:paraId="36D6B582" w14:textId="77777777" w:rsidR="00EB2E31" w:rsidRPr="00995F49" w:rsidRDefault="00EB2E31" w:rsidP="00BE653D">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162" w:type="dxa"/>
            <w:tcBorders>
              <w:top w:val="single" w:sz="4" w:space="0" w:color="416DCB" w:themeColor="accent1" w:themeTint="99"/>
            </w:tcBorders>
          </w:tcPr>
          <w:p w14:paraId="65FE1889" w14:textId="77777777" w:rsidR="00EB2E31" w:rsidRPr="00995F49" w:rsidRDefault="00EB2E3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 xml:space="preserve"> 2,344 </w:t>
            </w:r>
          </w:p>
        </w:tc>
      </w:tr>
      <w:tr w:rsidR="00EB2E31" w14:paraId="54579C85" w14:textId="77777777" w:rsidTr="00BE653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0361139E" w14:textId="77777777" w:rsidR="00EB2E31" w:rsidRPr="00995F49" w:rsidRDefault="00EB2E31" w:rsidP="00FB35DE">
            <w:pPr>
              <w:pStyle w:val="TableLeftText"/>
              <w:keepNext/>
              <w:keepLines/>
            </w:pPr>
            <w:r w:rsidRPr="00995F49">
              <w:t>Kits – Joint Utility Kits</w:t>
            </w:r>
          </w:p>
        </w:tc>
        <w:tc>
          <w:tcPr>
            <w:tcW w:w="1350" w:type="dxa"/>
          </w:tcPr>
          <w:p w14:paraId="3E3A48A0"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w:t>
            </w:r>
          </w:p>
        </w:tc>
        <w:tc>
          <w:tcPr>
            <w:tcW w:w="1620" w:type="dxa"/>
          </w:tcPr>
          <w:p w14:paraId="5D00ECC1"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350" w:type="dxa"/>
          </w:tcPr>
          <w:p w14:paraId="07877EA9"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 xml:space="preserve"> 7 </w:t>
            </w:r>
          </w:p>
        </w:tc>
        <w:tc>
          <w:tcPr>
            <w:tcW w:w="1170" w:type="dxa"/>
          </w:tcPr>
          <w:p w14:paraId="7412C500" w14:textId="77777777" w:rsidR="00EB2E31" w:rsidRPr="00995F49" w:rsidRDefault="00EB2E31" w:rsidP="00BE653D">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t>1.000</w:t>
            </w:r>
          </w:p>
        </w:tc>
        <w:tc>
          <w:tcPr>
            <w:tcW w:w="1162" w:type="dxa"/>
            <w:tcBorders>
              <w:top w:val="single" w:sz="4" w:space="0" w:color="416DCB" w:themeColor="accent1" w:themeTint="99"/>
            </w:tcBorders>
          </w:tcPr>
          <w:p w14:paraId="0F1C8644"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 xml:space="preserve"> 7 </w:t>
            </w:r>
          </w:p>
        </w:tc>
      </w:tr>
      <w:tr w:rsidR="00EB2E31" w14:paraId="36AE9492" w14:textId="77777777" w:rsidTr="00BE653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401C6E89" w14:textId="77777777" w:rsidR="00EB2E31" w:rsidRPr="00995F49" w:rsidRDefault="00EB2E31" w:rsidP="00FB35DE">
            <w:pPr>
              <w:pStyle w:val="TableLeftText"/>
              <w:keepNext/>
              <w:keepLines/>
              <w:rPr>
                <w:i/>
                <w:iCs/>
              </w:rPr>
            </w:pPr>
            <w:r w:rsidRPr="00995F49">
              <w:rPr>
                <w:i/>
                <w:iCs/>
              </w:rPr>
              <w:t>Residential Program Subtotal</w:t>
            </w:r>
          </w:p>
        </w:tc>
        <w:tc>
          <w:tcPr>
            <w:tcW w:w="1350" w:type="dxa"/>
          </w:tcPr>
          <w:p w14:paraId="1DC95DE8"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 xml:space="preserve"> 3,172,113 </w:t>
            </w:r>
          </w:p>
        </w:tc>
        <w:tc>
          <w:tcPr>
            <w:tcW w:w="1620" w:type="dxa"/>
          </w:tcPr>
          <w:p w14:paraId="5124427B"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100%</w:t>
            </w:r>
            <w:r w:rsidRPr="00995F49">
              <w:rPr>
                <w:i/>
                <w:iCs/>
                <w:vertAlign w:val="superscript"/>
              </w:rPr>
              <w:t>a</w:t>
            </w:r>
          </w:p>
        </w:tc>
        <w:tc>
          <w:tcPr>
            <w:tcW w:w="1350" w:type="dxa"/>
          </w:tcPr>
          <w:p w14:paraId="7717412C" w14:textId="1853D671"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 xml:space="preserve"> 3,22</w:t>
            </w:r>
            <w:r w:rsidR="00AC66FB">
              <w:rPr>
                <w:i/>
                <w:iCs/>
              </w:rPr>
              <w:t>7</w:t>
            </w:r>
            <w:r w:rsidRPr="00995F49">
              <w:rPr>
                <w:i/>
                <w:iCs/>
              </w:rPr>
              <w:t>,</w:t>
            </w:r>
            <w:r w:rsidR="00AC66FB">
              <w:rPr>
                <w:i/>
                <w:iCs/>
              </w:rPr>
              <w:t>72</w:t>
            </w:r>
            <w:r w:rsidRPr="00995F49">
              <w:rPr>
                <w:i/>
                <w:iCs/>
              </w:rPr>
              <w:t xml:space="preserve">5 </w:t>
            </w:r>
          </w:p>
        </w:tc>
        <w:tc>
          <w:tcPr>
            <w:tcW w:w="1170" w:type="dxa"/>
          </w:tcPr>
          <w:p w14:paraId="522C22AE" w14:textId="77777777" w:rsidR="00EB2E31" w:rsidRPr="00995F49" w:rsidRDefault="00EB2E31" w:rsidP="00BE653D">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995F49">
              <w:rPr>
                <w:i/>
                <w:iCs/>
              </w:rPr>
              <w:t>0.942</w:t>
            </w:r>
          </w:p>
        </w:tc>
        <w:tc>
          <w:tcPr>
            <w:tcW w:w="1162" w:type="dxa"/>
          </w:tcPr>
          <w:p w14:paraId="023B440F"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 xml:space="preserve"> 3,041,321 </w:t>
            </w:r>
          </w:p>
        </w:tc>
      </w:tr>
      <w:tr w:rsidR="00EB2E31" w14:paraId="23E8BFF7"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2866374" w14:textId="77777777" w:rsidR="00EB2E31" w:rsidRPr="00995F49" w:rsidRDefault="00EB2E31" w:rsidP="00FB35DE">
            <w:pPr>
              <w:pStyle w:val="TableLeftText"/>
              <w:keepNext/>
              <w:keepLines/>
              <w:rPr>
                <w:vertAlign w:val="superscript"/>
              </w:rPr>
            </w:pPr>
            <w:r w:rsidRPr="00995F49">
              <w:t>Residential NPSO Adder</w:t>
            </w:r>
          </w:p>
        </w:tc>
        <w:tc>
          <w:tcPr>
            <w:tcW w:w="1350" w:type="dxa"/>
            <w:shd w:val="thinDiagStripe" w:color="auto" w:fill="auto"/>
          </w:tcPr>
          <w:p w14:paraId="58A255BF"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620" w:type="dxa"/>
            <w:shd w:val="thinDiagStripe" w:color="auto" w:fill="auto"/>
          </w:tcPr>
          <w:p w14:paraId="66C05CD9"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350" w:type="dxa"/>
            <w:shd w:val="thinDiagStripe" w:color="auto" w:fill="auto"/>
          </w:tcPr>
          <w:p w14:paraId="7CB6D036"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170" w:type="dxa"/>
            <w:shd w:val="thinDiagStripe" w:color="auto" w:fill="auto"/>
          </w:tcPr>
          <w:p w14:paraId="0C5EB097"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162" w:type="dxa"/>
          </w:tcPr>
          <w:p w14:paraId="27A945D5"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 xml:space="preserve"> 51,928 </w:t>
            </w:r>
          </w:p>
        </w:tc>
      </w:tr>
      <w:tr w:rsidR="00EB2E31" w14:paraId="24F569D7"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3193A6D" w14:textId="77777777" w:rsidR="00EB2E31" w:rsidRPr="00995F49" w:rsidRDefault="00EB2E31" w:rsidP="00FB35DE">
            <w:pPr>
              <w:pStyle w:val="TableLeftText"/>
              <w:keepNext/>
              <w:keepLines/>
            </w:pPr>
            <w:r w:rsidRPr="00995F49">
              <w:t>(b-25) Conversions – AIC Gas</w:t>
            </w:r>
          </w:p>
        </w:tc>
        <w:tc>
          <w:tcPr>
            <w:tcW w:w="1350" w:type="dxa"/>
            <w:shd w:val="thinDiagStripe" w:color="auto" w:fill="auto"/>
          </w:tcPr>
          <w:p w14:paraId="69E33D50"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620" w:type="dxa"/>
            <w:shd w:val="thinDiagStripe" w:color="auto" w:fill="auto"/>
          </w:tcPr>
          <w:p w14:paraId="4DB41E79"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50" w:type="dxa"/>
            <w:shd w:val="thinDiagStripe" w:color="auto" w:fill="auto"/>
          </w:tcPr>
          <w:p w14:paraId="1201DDD4"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170" w:type="dxa"/>
            <w:shd w:val="thinDiagStripe" w:color="auto" w:fill="auto"/>
          </w:tcPr>
          <w:p w14:paraId="6CA7C7A2"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162" w:type="dxa"/>
          </w:tcPr>
          <w:p w14:paraId="7BA285D6" w14:textId="77777777" w:rsidR="00EB2E31" w:rsidRPr="00995F49" w:rsidRDefault="00EB2E3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-646,385</w:t>
            </w:r>
          </w:p>
        </w:tc>
      </w:tr>
      <w:tr w:rsidR="00EB2E31" w14:paraId="58956CF2"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5EA23C3" w14:textId="77777777" w:rsidR="00EB2E31" w:rsidRPr="00995F49" w:rsidRDefault="00EB2E31" w:rsidP="00FB35DE">
            <w:pPr>
              <w:pStyle w:val="TableTextLeftMedium"/>
              <w:keepNext/>
              <w:keepLines/>
              <w:rPr>
                <w:szCs w:val="20"/>
              </w:rPr>
            </w:pPr>
            <w:r w:rsidRPr="00995F49">
              <w:rPr>
                <w:szCs w:val="20"/>
              </w:rPr>
              <w:t>Residential Program Total</w:t>
            </w:r>
          </w:p>
        </w:tc>
        <w:tc>
          <w:tcPr>
            <w:tcW w:w="1350" w:type="dxa"/>
            <w:shd w:val="thinDiagStripe" w:color="auto" w:fill="auto"/>
          </w:tcPr>
          <w:p w14:paraId="326AD4B2"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620" w:type="dxa"/>
            <w:shd w:val="thinDiagStripe" w:color="auto" w:fill="auto"/>
          </w:tcPr>
          <w:p w14:paraId="476E7706"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50" w:type="dxa"/>
            <w:shd w:val="thinDiagStripe" w:color="auto" w:fill="auto"/>
          </w:tcPr>
          <w:p w14:paraId="73D8EA28"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70" w:type="dxa"/>
            <w:shd w:val="thinDiagStripe" w:color="auto" w:fill="auto"/>
          </w:tcPr>
          <w:p w14:paraId="639BFD96" w14:textId="77777777" w:rsidR="00EB2E31" w:rsidRPr="00995F49" w:rsidRDefault="00EB2E3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62" w:type="dxa"/>
          </w:tcPr>
          <w:p w14:paraId="725C4379" w14:textId="77777777" w:rsidR="00EB2E31" w:rsidRPr="00995F49" w:rsidRDefault="00EB2E31" w:rsidP="00FB35DE">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szCs w:val="20"/>
              </w:rPr>
            </w:pPr>
            <w:r w:rsidRPr="00995F49">
              <w:rPr>
                <w:rFonts w:cs="Calibri"/>
                <w:color w:val="4A4D56"/>
                <w:szCs w:val="20"/>
              </w:rPr>
              <w:t>2,447,596</w:t>
            </w:r>
          </w:p>
        </w:tc>
      </w:tr>
    </w:tbl>
    <w:p w14:paraId="778160A5" w14:textId="77777777" w:rsidR="00EB2E31" w:rsidRDefault="00EB2E31" w:rsidP="00EB2E31">
      <w:pPr>
        <w:spacing w:after="0"/>
        <w:rPr>
          <w:sz w:val="18"/>
          <w:szCs w:val="18"/>
        </w:rPr>
      </w:pPr>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051F690F" w14:textId="7995B52D" w:rsidR="00256285" w:rsidRPr="00F75BD6" w:rsidRDefault="00256285" w:rsidP="008A77E0">
      <w:pPr>
        <w:pStyle w:val="Heading3"/>
      </w:pPr>
      <w:bookmarkStart w:id="92" w:name="_Toc233113966"/>
      <w:r w:rsidRPr="00F75BD6">
        <w:lastRenderedPageBreak/>
        <w:t>2024 Annual Savings</w:t>
      </w:r>
      <w:bookmarkEnd w:id="92"/>
    </w:p>
    <w:p w14:paraId="0952B36A" w14:textId="01108113" w:rsidR="00ED01B1" w:rsidRDefault="00ED01B1" w:rsidP="00ED01B1">
      <w:r w:rsidRPr="00B63B6D">
        <w:t>The 202</w:t>
      </w:r>
      <w:r>
        <w:t>4</w:t>
      </w:r>
      <w:r w:rsidRPr="00B63B6D">
        <w:t xml:space="preserve"> </w:t>
      </w:r>
      <w:r>
        <w:t>Residential</w:t>
      </w:r>
      <w:r w:rsidRPr="00B63B6D">
        <w:t xml:space="preserve"> Program achieved </w:t>
      </w:r>
      <w:r>
        <w:t>144,199</w:t>
      </w:r>
      <w:r w:rsidRPr="00B63B6D">
        <w:t xml:space="preserve"> MWh, </w:t>
      </w:r>
      <w:r>
        <w:t>19.99</w:t>
      </w:r>
      <w:r w:rsidRPr="00B63B6D">
        <w:t xml:space="preserve"> MW, and </w:t>
      </w:r>
      <w:r>
        <w:t>2,643,493</w:t>
      </w:r>
      <w:r w:rsidRPr="00B63B6D">
        <w:t xml:space="preserve"> </w:t>
      </w:r>
      <w:proofErr w:type="spellStart"/>
      <w:r w:rsidRPr="00B63B6D">
        <w:t>therms</w:t>
      </w:r>
      <w:proofErr w:type="spellEnd"/>
      <w:r w:rsidRPr="00B63B6D">
        <w:t xml:space="preserve"> in verified net savings. </w:t>
      </w:r>
      <w:r>
        <w:t xml:space="preserve">These </w:t>
      </w:r>
      <w:r w:rsidRPr="00334C63">
        <w:t xml:space="preserve">savings include </w:t>
      </w:r>
      <w:r>
        <w:t xml:space="preserve">the </w:t>
      </w:r>
      <w:r w:rsidRPr="00334C63">
        <w:t>NPSO</w:t>
      </w:r>
      <w:r>
        <w:t xml:space="preserve"> </w:t>
      </w:r>
      <w:r w:rsidRPr="00334C63">
        <w:t xml:space="preserve">“adder” </w:t>
      </w:r>
      <w:r>
        <w:t>to</w:t>
      </w:r>
      <w:r w:rsidRPr="00334C63">
        <w:t xml:space="preserve"> net </w:t>
      </w:r>
      <w:proofErr w:type="gramStart"/>
      <w:r w:rsidRPr="00334C63">
        <w:t>savings</w:t>
      </w:r>
      <w:r>
        <w:t>, and</w:t>
      </w:r>
      <w:proofErr w:type="gramEnd"/>
      <w:r>
        <w:t xml:space="preserve"> also include subsection (b-27) electrification conversions, but do not include subsection (b-25) conversions</w:t>
      </w:r>
      <w:r w:rsidR="00135720">
        <w:t xml:space="preserve">. </w:t>
      </w:r>
      <w:r w:rsidR="00135720">
        <w:fldChar w:fldCharType="begin"/>
      </w:r>
      <w:r w:rsidR="00135720">
        <w:instrText xml:space="preserve"> REF _Ref230112546 \h </w:instrText>
      </w:r>
      <w:r w:rsidR="00135720">
        <w:fldChar w:fldCharType="separate"/>
      </w:r>
      <w:r w:rsidR="00B13E54">
        <w:t xml:space="preserve">Table </w:t>
      </w:r>
      <w:r w:rsidR="00B13E54">
        <w:rPr>
          <w:noProof/>
        </w:rPr>
        <w:t>31</w:t>
      </w:r>
      <w:r w:rsidR="00135720">
        <w:fldChar w:fldCharType="end"/>
      </w:r>
      <w:r>
        <w:t xml:space="preserve">, </w:t>
      </w:r>
      <w:r w:rsidR="00135720">
        <w:fldChar w:fldCharType="begin"/>
      </w:r>
      <w:r w:rsidR="00135720">
        <w:instrText xml:space="preserve"> REF _Ref230112558 \h </w:instrText>
      </w:r>
      <w:r w:rsidR="00135720">
        <w:fldChar w:fldCharType="separate"/>
      </w:r>
      <w:r w:rsidR="00B13E54">
        <w:t xml:space="preserve">Table </w:t>
      </w:r>
      <w:r w:rsidR="00B13E54">
        <w:rPr>
          <w:noProof/>
        </w:rPr>
        <w:t>32</w:t>
      </w:r>
      <w:r w:rsidR="00135720">
        <w:fldChar w:fldCharType="end"/>
      </w:r>
      <w:r>
        <w:t xml:space="preserve">, and </w:t>
      </w:r>
      <w:r w:rsidR="00135720">
        <w:fldChar w:fldCharType="begin"/>
      </w:r>
      <w:r w:rsidR="00135720">
        <w:instrText xml:space="preserve"> REF _Ref230112563 \h </w:instrText>
      </w:r>
      <w:r w:rsidR="00135720">
        <w:fldChar w:fldCharType="separate"/>
      </w:r>
      <w:r w:rsidR="00B13E54">
        <w:t xml:space="preserve">Table </w:t>
      </w:r>
      <w:r w:rsidR="00B13E54">
        <w:rPr>
          <w:noProof/>
        </w:rPr>
        <w:t>33</w:t>
      </w:r>
      <w:r w:rsidR="00135720">
        <w:fldChar w:fldCharType="end"/>
      </w:r>
      <w:r w:rsidR="00135720">
        <w:t xml:space="preserve"> </w:t>
      </w:r>
      <w:r w:rsidRPr="00B63B6D">
        <w:t xml:space="preserve">present ex ante gross, verified gross, and verified net electric energy, electric demand, and gas savings, by </w:t>
      </w:r>
      <w:r>
        <w:t>I</w:t>
      </w:r>
      <w:r w:rsidRPr="00B63B6D">
        <w:t xml:space="preserve">nitiative and </w:t>
      </w:r>
      <w:r>
        <w:t>channel</w:t>
      </w:r>
      <w:r w:rsidRPr="00B63B6D">
        <w:t>, for the 20</w:t>
      </w:r>
      <w:r>
        <w:t>24</w:t>
      </w:r>
      <w:r w:rsidRPr="00B63B6D">
        <w:t xml:space="preserve"> </w:t>
      </w:r>
      <w:r>
        <w:t>Residential Program</w:t>
      </w:r>
      <w:r w:rsidRPr="00B63B6D">
        <w:t>.</w:t>
      </w:r>
    </w:p>
    <w:p w14:paraId="44B9B0FD" w14:textId="3F04DA35" w:rsidR="00ED01B1" w:rsidRDefault="00ED01B1" w:rsidP="00EE4434">
      <w:pPr>
        <w:pStyle w:val="Caption"/>
      </w:pPr>
      <w:bookmarkStart w:id="93" w:name="_Ref230112546"/>
      <w:bookmarkStart w:id="94" w:name="_Toc156240731"/>
      <w:bookmarkStart w:id="95" w:name="_Toc161260987"/>
      <w:bookmarkStart w:id="96" w:name="_Toc196906839"/>
      <w:r>
        <w:t xml:space="preserve">Table </w:t>
      </w:r>
      <w:r>
        <w:fldChar w:fldCharType="begin"/>
      </w:r>
      <w:r>
        <w:instrText xml:space="preserve"> SEQ Table \* ARABIC </w:instrText>
      </w:r>
      <w:r>
        <w:fldChar w:fldCharType="separate"/>
      </w:r>
      <w:r w:rsidR="00B13E54">
        <w:rPr>
          <w:noProof/>
        </w:rPr>
        <w:t>31</w:t>
      </w:r>
      <w:r>
        <w:rPr>
          <w:noProof/>
        </w:rPr>
        <w:fldChar w:fldCharType="end"/>
      </w:r>
      <w:bookmarkEnd w:id="93"/>
      <w:r>
        <w:t>. 2024 Residential Program Electric Energy Annual Savings Summary</w:t>
      </w:r>
      <w:bookmarkEnd w:id="94"/>
      <w:bookmarkEnd w:id="95"/>
      <w:bookmarkEnd w:id="96"/>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ED01B1" w14:paraId="67F52C8B"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2C7BEB1" w14:textId="77777777" w:rsidR="00ED01B1" w:rsidRPr="00625570" w:rsidRDefault="00ED01B1" w:rsidP="00FB35DE">
            <w:pPr>
              <w:pStyle w:val="TableHeadingLeft"/>
              <w:keepNext/>
              <w:keepLines/>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63EB4B8A"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left w:val="single" w:sz="4" w:space="0" w:color="4A4D56" w:themeColor="text1"/>
              <w:bottom w:val="single" w:sz="4" w:space="0" w:color="4A4D56" w:themeColor="text1"/>
              <w:right w:val="single" w:sz="4" w:space="0" w:color="4A4D56" w:themeColor="text1"/>
            </w:tcBorders>
          </w:tcPr>
          <w:p w14:paraId="54BDD2A9"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11477BF5"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MWh</w:t>
            </w:r>
          </w:p>
        </w:tc>
        <w:tc>
          <w:tcPr>
            <w:tcW w:w="1350" w:type="dxa"/>
            <w:tcBorders>
              <w:left w:val="single" w:sz="4" w:space="0" w:color="4A4D56" w:themeColor="text1"/>
              <w:bottom w:val="single" w:sz="4" w:space="0" w:color="4A4D56" w:themeColor="text1"/>
              <w:right w:val="single" w:sz="4" w:space="0" w:color="4A4D56" w:themeColor="text1"/>
            </w:tcBorders>
          </w:tcPr>
          <w:p w14:paraId="7E6B2251" w14:textId="029FA8F1"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6F108618"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MWh</w:t>
            </w:r>
          </w:p>
        </w:tc>
      </w:tr>
      <w:tr w:rsidR="00ED01B1" w14:paraId="1CC51E3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43BACB01" w14:textId="77777777" w:rsidR="00ED01B1" w:rsidRPr="00995F49" w:rsidRDefault="00ED01B1" w:rsidP="00FB35DE">
            <w:pPr>
              <w:pStyle w:val="TableLeftText"/>
              <w:keepNext/>
              <w:keepLines/>
            </w:pPr>
            <w:r w:rsidRPr="00995F49">
              <w:rPr>
                <w:rFonts w:cs="Calibri"/>
                <w:color w:val="4A4D56"/>
              </w:rPr>
              <w:t>Retail Products – Income Qualified</w:t>
            </w:r>
          </w:p>
        </w:tc>
        <w:tc>
          <w:tcPr>
            <w:tcW w:w="1170" w:type="dxa"/>
            <w:tcBorders>
              <w:top w:val="single" w:sz="4" w:space="0" w:color="4A4D56" w:themeColor="text1"/>
            </w:tcBorders>
          </w:tcPr>
          <w:p w14:paraId="700ABE86"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84,539</w:t>
            </w:r>
          </w:p>
        </w:tc>
        <w:tc>
          <w:tcPr>
            <w:tcW w:w="1620" w:type="dxa"/>
            <w:tcBorders>
              <w:top w:val="single" w:sz="4" w:space="0" w:color="4A4D56" w:themeColor="text1"/>
            </w:tcBorders>
          </w:tcPr>
          <w:p w14:paraId="673C20B9"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98%</w:t>
            </w:r>
          </w:p>
        </w:tc>
        <w:tc>
          <w:tcPr>
            <w:tcW w:w="1170" w:type="dxa"/>
            <w:tcBorders>
              <w:top w:val="single" w:sz="4" w:space="0" w:color="4A4D56" w:themeColor="text1"/>
            </w:tcBorders>
          </w:tcPr>
          <w:p w14:paraId="08C057C4"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82,948</w:t>
            </w:r>
          </w:p>
        </w:tc>
        <w:tc>
          <w:tcPr>
            <w:tcW w:w="1350" w:type="dxa"/>
            <w:tcBorders>
              <w:top w:val="single" w:sz="4" w:space="0" w:color="4A4D56" w:themeColor="text1"/>
            </w:tcBorders>
          </w:tcPr>
          <w:p w14:paraId="55F3A5A9"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0.905</w:t>
            </w:r>
          </w:p>
        </w:tc>
        <w:tc>
          <w:tcPr>
            <w:tcW w:w="982" w:type="dxa"/>
            <w:tcBorders>
              <w:top w:val="single" w:sz="4" w:space="0" w:color="4A4D56" w:themeColor="text1"/>
            </w:tcBorders>
          </w:tcPr>
          <w:p w14:paraId="7F272BB8"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75,061</w:t>
            </w:r>
          </w:p>
        </w:tc>
      </w:tr>
      <w:tr w:rsidR="00ED01B1" w14:paraId="48CACC5B"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1240A74" w14:textId="77777777" w:rsidR="00ED01B1" w:rsidRPr="00995F49" w:rsidRDefault="00ED01B1" w:rsidP="00FB35DE">
            <w:pPr>
              <w:pStyle w:val="TableLeftText"/>
            </w:pPr>
            <w:r w:rsidRPr="00995F49">
              <w:rPr>
                <w:rFonts w:cs="Calibri"/>
                <w:color w:val="4A4D56"/>
              </w:rPr>
              <w:t>Retail Products – Market Rate</w:t>
            </w:r>
          </w:p>
        </w:tc>
        <w:tc>
          <w:tcPr>
            <w:tcW w:w="1170" w:type="dxa"/>
            <w:tcBorders>
              <w:top w:val="single" w:sz="4" w:space="0" w:color="4A4D56" w:themeColor="text1"/>
            </w:tcBorders>
          </w:tcPr>
          <w:p w14:paraId="6EB1D70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19,847</w:t>
            </w:r>
          </w:p>
        </w:tc>
        <w:tc>
          <w:tcPr>
            <w:tcW w:w="1620" w:type="dxa"/>
            <w:tcBorders>
              <w:top w:val="single" w:sz="4" w:space="0" w:color="4A4D56" w:themeColor="text1"/>
            </w:tcBorders>
          </w:tcPr>
          <w:p w14:paraId="379263E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97%</w:t>
            </w:r>
          </w:p>
        </w:tc>
        <w:tc>
          <w:tcPr>
            <w:tcW w:w="1170" w:type="dxa"/>
            <w:tcBorders>
              <w:top w:val="single" w:sz="4" w:space="0" w:color="4A4D56" w:themeColor="text1"/>
            </w:tcBorders>
          </w:tcPr>
          <w:p w14:paraId="060EAE3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18,816</w:t>
            </w:r>
          </w:p>
        </w:tc>
        <w:tc>
          <w:tcPr>
            <w:tcW w:w="1350" w:type="dxa"/>
            <w:tcBorders>
              <w:top w:val="single" w:sz="4" w:space="0" w:color="4A4D56" w:themeColor="text1"/>
            </w:tcBorders>
          </w:tcPr>
          <w:p w14:paraId="7C3D6683"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0.830</w:t>
            </w:r>
          </w:p>
        </w:tc>
        <w:tc>
          <w:tcPr>
            <w:tcW w:w="982" w:type="dxa"/>
            <w:tcBorders>
              <w:top w:val="single" w:sz="4" w:space="0" w:color="4A4D56" w:themeColor="text1"/>
            </w:tcBorders>
          </w:tcPr>
          <w:p w14:paraId="5A92B23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15,618</w:t>
            </w:r>
          </w:p>
        </w:tc>
      </w:tr>
      <w:tr w:rsidR="00ED01B1" w14:paraId="31DE019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70E8EA2" w14:textId="77777777" w:rsidR="00ED01B1" w:rsidRPr="00995F49" w:rsidRDefault="00ED01B1" w:rsidP="00FB35DE">
            <w:pPr>
              <w:pStyle w:val="TableLeftText"/>
            </w:pPr>
            <w:r w:rsidRPr="00995F49">
              <w:rPr>
                <w:rFonts w:cs="Calibri"/>
                <w:color w:val="4A4D56"/>
              </w:rPr>
              <w:t>Retail Products – Income Qualified Carryover</w:t>
            </w:r>
          </w:p>
        </w:tc>
        <w:tc>
          <w:tcPr>
            <w:tcW w:w="1170" w:type="dxa"/>
            <w:tcBorders>
              <w:top w:val="single" w:sz="4" w:space="0" w:color="4A4D56" w:themeColor="text1"/>
            </w:tcBorders>
          </w:tcPr>
          <w:p w14:paraId="7482B2F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Borders>
              <w:top w:val="single" w:sz="4" w:space="0" w:color="4A4D56" w:themeColor="text1"/>
            </w:tcBorders>
          </w:tcPr>
          <w:p w14:paraId="5517BC7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 xml:space="preserve"> N/A </w:t>
            </w:r>
          </w:p>
        </w:tc>
        <w:tc>
          <w:tcPr>
            <w:tcW w:w="1170" w:type="dxa"/>
            <w:tcBorders>
              <w:top w:val="single" w:sz="4" w:space="0" w:color="4A4D56" w:themeColor="text1"/>
            </w:tcBorders>
          </w:tcPr>
          <w:p w14:paraId="0AA4FC5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4,663</w:t>
            </w:r>
          </w:p>
        </w:tc>
        <w:tc>
          <w:tcPr>
            <w:tcW w:w="1350" w:type="dxa"/>
            <w:tcBorders>
              <w:top w:val="single" w:sz="4" w:space="0" w:color="4A4D56" w:themeColor="text1"/>
            </w:tcBorders>
          </w:tcPr>
          <w:p w14:paraId="76706AEA"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0.908</w:t>
            </w:r>
          </w:p>
        </w:tc>
        <w:tc>
          <w:tcPr>
            <w:tcW w:w="982" w:type="dxa"/>
            <w:tcBorders>
              <w:top w:val="single" w:sz="4" w:space="0" w:color="4A4D56" w:themeColor="text1"/>
            </w:tcBorders>
          </w:tcPr>
          <w:p w14:paraId="51C29BC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4,236</w:t>
            </w:r>
          </w:p>
        </w:tc>
      </w:tr>
      <w:tr w:rsidR="00ED01B1" w14:paraId="61D2EB42"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CF107AE" w14:textId="77777777" w:rsidR="00ED01B1" w:rsidRPr="00995F49" w:rsidRDefault="00ED01B1" w:rsidP="00FB35DE">
            <w:pPr>
              <w:pStyle w:val="TableLeftText"/>
              <w:rPr>
                <w:vertAlign w:val="superscript"/>
              </w:rPr>
            </w:pPr>
            <w:r w:rsidRPr="00995F49">
              <w:rPr>
                <w:rFonts w:cs="Calibri"/>
                <w:color w:val="4A4D56"/>
              </w:rPr>
              <w:t>Retail Products – Market Rate Carryover</w:t>
            </w:r>
          </w:p>
        </w:tc>
        <w:tc>
          <w:tcPr>
            <w:tcW w:w="1170" w:type="dxa"/>
            <w:tcBorders>
              <w:top w:val="single" w:sz="4" w:space="0" w:color="4A4D56" w:themeColor="text1"/>
            </w:tcBorders>
          </w:tcPr>
          <w:p w14:paraId="35C06CA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620" w:type="dxa"/>
            <w:tcBorders>
              <w:top w:val="single" w:sz="4" w:space="0" w:color="4A4D56" w:themeColor="text1"/>
            </w:tcBorders>
          </w:tcPr>
          <w:p w14:paraId="3215700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 N/A </w:t>
            </w:r>
          </w:p>
        </w:tc>
        <w:tc>
          <w:tcPr>
            <w:tcW w:w="1170" w:type="dxa"/>
            <w:tcBorders>
              <w:top w:val="single" w:sz="4" w:space="0" w:color="4A4D56" w:themeColor="text1"/>
            </w:tcBorders>
          </w:tcPr>
          <w:p w14:paraId="7B7888B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5,196</w:t>
            </w:r>
          </w:p>
        </w:tc>
        <w:tc>
          <w:tcPr>
            <w:tcW w:w="1350" w:type="dxa"/>
            <w:tcBorders>
              <w:top w:val="single" w:sz="4" w:space="0" w:color="4A4D56" w:themeColor="text1"/>
            </w:tcBorders>
          </w:tcPr>
          <w:p w14:paraId="5A211D08"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0.713</w:t>
            </w:r>
          </w:p>
        </w:tc>
        <w:tc>
          <w:tcPr>
            <w:tcW w:w="982" w:type="dxa"/>
            <w:tcBorders>
              <w:top w:val="single" w:sz="4" w:space="0" w:color="4A4D56" w:themeColor="text1"/>
            </w:tcBorders>
          </w:tcPr>
          <w:p w14:paraId="4363AC3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3,706</w:t>
            </w:r>
          </w:p>
        </w:tc>
      </w:tr>
      <w:tr w:rsidR="00ED01B1" w14:paraId="6FD6442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3983A09" w14:textId="77777777" w:rsidR="00ED01B1" w:rsidRPr="00995F49" w:rsidRDefault="00ED01B1" w:rsidP="00FB35DE">
            <w:pPr>
              <w:pStyle w:val="TableLeftText"/>
            </w:pPr>
            <w:r w:rsidRPr="00995F49">
              <w:rPr>
                <w:rFonts w:cs="Calibri"/>
                <w:color w:val="4A4D56"/>
              </w:rPr>
              <w:t>Income Qualified – Single Family</w:t>
            </w:r>
          </w:p>
        </w:tc>
        <w:tc>
          <w:tcPr>
            <w:tcW w:w="1170" w:type="dxa"/>
            <w:tcBorders>
              <w:top w:val="single" w:sz="4" w:space="0" w:color="4A4D56" w:themeColor="text1"/>
            </w:tcBorders>
          </w:tcPr>
          <w:p w14:paraId="31F75D2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5,194</w:t>
            </w:r>
          </w:p>
        </w:tc>
        <w:tc>
          <w:tcPr>
            <w:tcW w:w="1620" w:type="dxa"/>
            <w:tcBorders>
              <w:top w:val="single" w:sz="4" w:space="0" w:color="4A4D56" w:themeColor="text1"/>
            </w:tcBorders>
          </w:tcPr>
          <w:p w14:paraId="79BDCB5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94%</w:t>
            </w:r>
          </w:p>
        </w:tc>
        <w:tc>
          <w:tcPr>
            <w:tcW w:w="1170" w:type="dxa"/>
            <w:tcBorders>
              <w:top w:val="single" w:sz="4" w:space="0" w:color="4A4D56" w:themeColor="text1"/>
            </w:tcBorders>
          </w:tcPr>
          <w:p w14:paraId="012E42C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4,857</w:t>
            </w:r>
          </w:p>
        </w:tc>
        <w:tc>
          <w:tcPr>
            <w:tcW w:w="1350" w:type="dxa"/>
            <w:tcBorders>
              <w:top w:val="single" w:sz="4" w:space="0" w:color="4A4D56" w:themeColor="text1"/>
            </w:tcBorders>
          </w:tcPr>
          <w:p w14:paraId="66C40662"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A4D56" w:themeColor="text1"/>
            </w:tcBorders>
          </w:tcPr>
          <w:p w14:paraId="0935CBC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4,857</w:t>
            </w:r>
          </w:p>
        </w:tc>
      </w:tr>
      <w:tr w:rsidR="00ED01B1" w14:paraId="5E45C3B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A00E62F" w14:textId="77777777" w:rsidR="00ED01B1" w:rsidRPr="00995F49" w:rsidRDefault="00ED01B1" w:rsidP="00FB35DE">
            <w:pPr>
              <w:pStyle w:val="TableLeftText"/>
            </w:pPr>
            <w:r w:rsidRPr="00995F49">
              <w:rPr>
                <w:rFonts w:cs="Calibri"/>
                <w:color w:val="4A4D56"/>
              </w:rPr>
              <w:t>Income Qualified – CAA</w:t>
            </w:r>
          </w:p>
        </w:tc>
        <w:tc>
          <w:tcPr>
            <w:tcW w:w="1170" w:type="dxa"/>
          </w:tcPr>
          <w:p w14:paraId="5F8B491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844</w:t>
            </w:r>
          </w:p>
        </w:tc>
        <w:tc>
          <w:tcPr>
            <w:tcW w:w="1620" w:type="dxa"/>
          </w:tcPr>
          <w:p w14:paraId="7D8054D7"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101%</w:t>
            </w:r>
          </w:p>
        </w:tc>
        <w:tc>
          <w:tcPr>
            <w:tcW w:w="1170" w:type="dxa"/>
          </w:tcPr>
          <w:p w14:paraId="3F43B99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852</w:t>
            </w:r>
          </w:p>
        </w:tc>
        <w:tc>
          <w:tcPr>
            <w:tcW w:w="1350" w:type="dxa"/>
          </w:tcPr>
          <w:p w14:paraId="2434791B"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982" w:type="dxa"/>
          </w:tcPr>
          <w:p w14:paraId="0C16B5B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852</w:t>
            </w:r>
          </w:p>
        </w:tc>
      </w:tr>
      <w:tr w:rsidR="00ED01B1" w14:paraId="03B5CC7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572DB1D" w14:textId="77777777" w:rsidR="00ED01B1" w:rsidRPr="00995F49" w:rsidRDefault="00ED01B1" w:rsidP="00FB35DE">
            <w:pPr>
              <w:pStyle w:val="TableLeftText"/>
            </w:pPr>
            <w:r w:rsidRPr="00995F49">
              <w:rPr>
                <w:rFonts w:cs="Calibri"/>
                <w:color w:val="4A4D56"/>
              </w:rPr>
              <w:t>Income Qualified – Joint Utility</w:t>
            </w:r>
          </w:p>
        </w:tc>
        <w:tc>
          <w:tcPr>
            <w:tcW w:w="1170" w:type="dxa"/>
          </w:tcPr>
          <w:p w14:paraId="124CBCE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166</w:t>
            </w:r>
          </w:p>
        </w:tc>
        <w:tc>
          <w:tcPr>
            <w:tcW w:w="1620" w:type="dxa"/>
          </w:tcPr>
          <w:p w14:paraId="24F6D94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w:t>
            </w:r>
          </w:p>
        </w:tc>
        <w:tc>
          <w:tcPr>
            <w:tcW w:w="1170" w:type="dxa"/>
          </w:tcPr>
          <w:p w14:paraId="2CFB6FC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169</w:t>
            </w:r>
          </w:p>
        </w:tc>
        <w:tc>
          <w:tcPr>
            <w:tcW w:w="1350" w:type="dxa"/>
          </w:tcPr>
          <w:p w14:paraId="44FD364F"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Pr>
          <w:p w14:paraId="411953E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169</w:t>
            </w:r>
          </w:p>
        </w:tc>
      </w:tr>
      <w:tr w:rsidR="00ED01B1" w14:paraId="55C544F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072E15A" w14:textId="77777777" w:rsidR="00ED01B1" w:rsidRPr="00995F49" w:rsidRDefault="00ED01B1" w:rsidP="00FB35DE">
            <w:pPr>
              <w:pStyle w:val="TableLeftText"/>
            </w:pPr>
            <w:r w:rsidRPr="00995F49">
              <w:rPr>
                <w:rFonts w:cs="Calibri"/>
                <w:color w:val="4A4D56"/>
              </w:rPr>
              <w:t>Income Qualified – Smart Savers</w:t>
            </w:r>
          </w:p>
        </w:tc>
        <w:tc>
          <w:tcPr>
            <w:tcW w:w="1170" w:type="dxa"/>
          </w:tcPr>
          <w:p w14:paraId="023C22E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398</w:t>
            </w:r>
          </w:p>
        </w:tc>
        <w:tc>
          <w:tcPr>
            <w:tcW w:w="1620" w:type="dxa"/>
          </w:tcPr>
          <w:p w14:paraId="581385E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w:t>
            </w:r>
          </w:p>
        </w:tc>
        <w:tc>
          <w:tcPr>
            <w:tcW w:w="1170" w:type="dxa"/>
          </w:tcPr>
          <w:p w14:paraId="0005D40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390</w:t>
            </w:r>
          </w:p>
        </w:tc>
        <w:tc>
          <w:tcPr>
            <w:tcW w:w="1350" w:type="dxa"/>
          </w:tcPr>
          <w:p w14:paraId="7AA3F5D8"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0.998</w:t>
            </w:r>
          </w:p>
        </w:tc>
        <w:tc>
          <w:tcPr>
            <w:tcW w:w="982" w:type="dxa"/>
            <w:tcBorders>
              <w:top w:val="single" w:sz="4" w:space="0" w:color="416DCB" w:themeColor="accent1" w:themeTint="99"/>
            </w:tcBorders>
          </w:tcPr>
          <w:p w14:paraId="7F1B4F7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389</w:t>
            </w:r>
          </w:p>
        </w:tc>
      </w:tr>
      <w:tr w:rsidR="00ED01B1" w14:paraId="38CDE23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BF316B1" w14:textId="77777777" w:rsidR="00ED01B1" w:rsidRPr="00995F49" w:rsidRDefault="00ED01B1" w:rsidP="00FB35DE">
            <w:pPr>
              <w:pStyle w:val="TableLeftText"/>
            </w:pPr>
            <w:r w:rsidRPr="00995F49">
              <w:rPr>
                <w:rFonts w:cs="Calibri"/>
                <w:color w:val="4A4D56"/>
              </w:rPr>
              <w:t xml:space="preserve">Income Qualified – MHAS </w:t>
            </w:r>
          </w:p>
        </w:tc>
        <w:tc>
          <w:tcPr>
            <w:tcW w:w="1170" w:type="dxa"/>
          </w:tcPr>
          <w:p w14:paraId="07BA33C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293</w:t>
            </w:r>
          </w:p>
        </w:tc>
        <w:tc>
          <w:tcPr>
            <w:tcW w:w="1620" w:type="dxa"/>
          </w:tcPr>
          <w:p w14:paraId="0D6245D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w:t>
            </w:r>
          </w:p>
        </w:tc>
        <w:tc>
          <w:tcPr>
            <w:tcW w:w="1170" w:type="dxa"/>
          </w:tcPr>
          <w:p w14:paraId="0E1D56E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297</w:t>
            </w:r>
          </w:p>
        </w:tc>
        <w:tc>
          <w:tcPr>
            <w:tcW w:w="1350" w:type="dxa"/>
          </w:tcPr>
          <w:p w14:paraId="169C2FBE"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00E0529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297</w:t>
            </w:r>
          </w:p>
        </w:tc>
      </w:tr>
      <w:tr w:rsidR="00ED01B1" w14:paraId="4DCD970E"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D6B627E" w14:textId="77777777" w:rsidR="00ED01B1" w:rsidRPr="00995F49" w:rsidRDefault="00ED01B1" w:rsidP="00FB35DE">
            <w:pPr>
              <w:pStyle w:val="TableLeftText"/>
            </w:pPr>
            <w:r w:rsidRPr="00995F49">
              <w:rPr>
                <w:rFonts w:cs="Calibri"/>
                <w:color w:val="4A4D56"/>
              </w:rPr>
              <w:t>Income Qualified – Healthier Homes</w:t>
            </w:r>
          </w:p>
        </w:tc>
        <w:tc>
          <w:tcPr>
            <w:tcW w:w="1170" w:type="dxa"/>
          </w:tcPr>
          <w:p w14:paraId="2BAE684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37</w:t>
            </w:r>
          </w:p>
        </w:tc>
        <w:tc>
          <w:tcPr>
            <w:tcW w:w="1620" w:type="dxa"/>
          </w:tcPr>
          <w:p w14:paraId="5CE2F98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110%</w:t>
            </w:r>
          </w:p>
        </w:tc>
        <w:tc>
          <w:tcPr>
            <w:tcW w:w="1170" w:type="dxa"/>
          </w:tcPr>
          <w:p w14:paraId="0A8AACE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41</w:t>
            </w:r>
          </w:p>
        </w:tc>
        <w:tc>
          <w:tcPr>
            <w:tcW w:w="1350" w:type="dxa"/>
          </w:tcPr>
          <w:p w14:paraId="05189229"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1AABD9C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41</w:t>
            </w:r>
          </w:p>
        </w:tc>
      </w:tr>
      <w:tr w:rsidR="00ED01B1" w14:paraId="6BB67975"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328DB09" w14:textId="77777777" w:rsidR="00ED01B1" w:rsidRPr="00995F49" w:rsidRDefault="00ED01B1" w:rsidP="00FB35DE">
            <w:pPr>
              <w:pStyle w:val="TableLeftText"/>
            </w:pPr>
            <w:r w:rsidRPr="00995F49">
              <w:rPr>
                <w:rFonts w:cs="Calibri"/>
                <w:color w:val="4A4D56"/>
              </w:rPr>
              <w:t>Income Qualified – Electrification</w:t>
            </w:r>
          </w:p>
        </w:tc>
        <w:tc>
          <w:tcPr>
            <w:tcW w:w="1170" w:type="dxa"/>
          </w:tcPr>
          <w:p w14:paraId="3167D82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358</w:t>
            </w:r>
          </w:p>
        </w:tc>
        <w:tc>
          <w:tcPr>
            <w:tcW w:w="1620" w:type="dxa"/>
          </w:tcPr>
          <w:p w14:paraId="77DB97D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w:t>
            </w:r>
          </w:p>
        </w:tc>
        <w:tc>
          <w:tcPr>
            <w:tcW w:w="1170" w:type="dxa"/>
          </w:tcPr>
          <w:p w14:paraId="3E5C3CB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365</w:t>
            </w:r>
          </w:p>
        </w:tc>
        <w:tc>
          <w:tcPr>
            <w:tcW w:w="1350" w:type="dxa"/>
          </w:tcPr>
          <w:p w14:paraId="739201D5"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435D41E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365</w:t>
            </w:r>
          </w:p>
        </w:tc>
      </w:tr>
      <w:tr w:rsidR="00ED01B1" w14:paraId="76601DC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25E7A55" w14:textId="77777777" w:rsidR="00ED01B1" w:rsidRPr="00995F49" w:rsidRDefault="00ED01B1" w:rsidP="00FB35DE">
            <w:pPr>
              <w:pStyle w:val="TableLeftText"/>
            </w:pPr>
            <w:r w:rsidRPr="00995F49">
              <w:rPr>
                <w:rFonts w:cs="Calibri"/>
                <w:color w:val="4A4D56"/>
              </w:rPr>
              <w:t>Income Qualified – Carryover</w:t>
            </w:r>
          </w:p>
        </w:tc>
        <w:tc>
          <w:tcPr>
            <w:tcW w:w="1170" w:type="dxa"/>
          </w:tcPr>
          <w:p w14:paraId="0D88006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620" w:type="dxa"/>
          </w:tcPr>
          <w:p w14:paraId="358403A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 N/A </w:t>
            </w:r>
          </w:p>
        </w:tc>
        <w:tc>
          <w:tcPr>
            <w:tcW w:w="1170" w:type="dxa"/>
          </w:tcPr>
          <w:p w14:paraId="248CD2C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32</w:t>
            </w:r>
          </w:p>
        </w:tc>
        <w:tc>
          <w:tcPr>
            <w:tcW w:w="1350" w:type="dxa"/>
          </w:tcPr>
          <w:p w14:paraId="497F8745"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3C752D8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32</w:t>
            </w:r>
          </w:p>
        </w:tc>
      </w:tr>
      <w:tr w:rsidR="00ED01B1" w14:paraId="4CB31B0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0637305" w14:textId="77777777" w:rsidR="00ED01B1" w:rsidRPr="00995F49" w:rsidRDefault="00ED01B1" w:rsidP="00FB35DE">
            <w:pPr>
              <w:pStyle w:val="TableLeftText"/>
            </w:pPr>
            <w:r w:rsidRPr="00995F49">
              <w:rPr>
                <w:rFonts w:cs="Calibri"/>
                <w:color w:val="4A4D56"/>
              </w:rPr>
              <w:t xml:space="preserve">Multifamily – Income Qualified </w:t>
            </w:r>
          </w:p>
        </w:tc>
        <w:tc>
          <w:tcPr>
            <w:tcW w:w="1170" w:type="dxa"/>
          </w:tcPr>
          <w:p w14:paraId="6240804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11,776</w:t>
            </w:r>
          </w:p>
        </w:tc>
        <w:tc>
          <w:tcPr>
            <w:tcW w:w="1620" w:type="dxa"/>
          </w:tcPr>
          <w:p w14:paraId="5F85E82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95%</w:t>
            </w:r>
          </w:p>
        </w:tc>
        <w:tc>
          <w:tcPr>
            <w:tcW w:w="1170" w:type="dxa"/>
          </w:tcPr>
          <w:p w14:paraId="2F2706A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11,136</w:t>
            </w:r>
          </w:p>
        </w:tc>
        <w:tc>
          <w:tcPr>
            <w:tcW w:w="1350" w:type="dxa"/>
          </w:tcPr>
          <w:p w14:paraId="07369474"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53E9D59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11,136</w:t>
            </w:r>
          </w:p>
        </w:tc>
      </w:tr>
      <w:tr w:rsidR="00ED01B1" w14:paraId="2A0F77B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E21B9D6" w14:textId="77777777" w:rsidR="00ED01B1" w:rsidRPr="00995F49" w:rsidRDefault="00ED01B1" w:rsidP="00FB35DE">
            <w:pPr>
              <w:pStyle w:val="TableLeftText"/>
            </w:pPr>
            <w:r w:rsidRPr="00995F49">
              <w:rPr>
                <w:rFonts w:cs="Calibri"/>
                <w:color w:val="4A4D56"/>
              </w:rPr>
              <w:t xml:space="preserve">Multifamily – Market Rate </w:t>
            </w:r>
          </w:p>
        </w:tc>
        <w:tc>
          <w:tcPr>
            <w:tcW w:w="1170" w:type="dxa"/>
          </w:tcPr>
          <w:p w14:paraId="3EE300BD"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2,160</w:t>
            </w:r>
          </w:p>
        </w:tc>
        <w:tc>
          <w:tcPr>
            <w:tcW w:w="1620" w:type="dxa"/>
          </w:tcPr>
          <w:p w14:paraId="25A01CC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170" w:type="dxa"/>
          </w:tcPr>
          <w:p w14:paraId="0A7C575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2,159</w:t>
            </w:r>
          </w:p>
        </w:tc>
        <w:tc>
          <w:tcPr>
            <w:tcW w:w="1350" w:type="dxa"/>
          </w:tcPr>
          <w:p w14:paraId="5F2F2055"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0.950</w:t>
            </w:r>
          </w:p>
        </w:tc>
        <w:tc>
          <w:tcPr>
            <w:tcW w:w="982" w:type="dxa"/>
            <w:tcBorders>
              <w:top w:val="single" w:sz="4" w:space="0" w:color="416DCB" w:themeColor="accent1" w:themeTint="99"/>
            </w:tcBorders>
          </w:tcPr>
          <w:p w14:paraId="2DF84F8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2,052</w:t>
            </w:r>
          </w:p>
        </w:tc>
      </w:tr>
      <w:tr w:rsidR="00ED01B1" w14:paraId="13658D3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E704527" w14:textId="77777777" w:rsidR="00ED01B1" w:rsidRPr="00995F49" w:rsidRDefault="00ED01B1" w:rsidP="00FB35DE">
            <w:pPr>
              <w:pStyle w:val="TableLeftText"/>
            </w:pPr>
            <w:r w:rsidRPr="00995F49">
              <w:rPr>
                <w:rFonts w:cs="Calibri"/>
                <w:color w:val="4A4D56"/>
              </w:rPr>
              <w:t>Multifamily – Public Housing</w:t>
            </w:r>
          </w:p>
        </w:tc>
        <w:tc>
          <w:tcPr>
            <w:tcW w:w="1170" w:type="dxa"/>
          </w:tcPr>
          <w:p w14:paraId="2419C05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1,614</w:t>
            </w:r>
          </w:p>
        </w:tc>
        <w:tc>
          <w:tcPr>
            <w:tcW w:w="1620" w:type="dxa"/>
          </w:tcPr>
          <w:p w14:paraId="0AF37A0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85%</w:t>
            </w:r>
          </w:p>
        </w:tc>
        <w:tc>
          <w:tcPr>
            <w:tcW w:w="1170" w:type="dxa"/>
          </w:tcPr>
          <w:p w14:paraId="399E3F6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1,371</w:t>
            </w:r>
          </w:p>
        </w:tc>
        <w:tc>
          <w:tcPr>
            <w:tcW w:w="1350" w:type="dxa"/>
          </w:tcPr>
          <w:p w14:paraId="06F25358"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1974080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1,371</w:t>
            </w:r>
          </w:p>
        </w:tc>
      </w:tr>
      <w:tr w:rsidR="00ED01B1" w14:paraId="1967A06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9E7ADE2" w14:textId="77777777" w:rsidR="00ED01B1" w:rsidRPr="00995F49" w:rsidRDefault="00ED01B1" w:rsidP="00FB35DE">
            <w:pPr>
              <w:pStyle w:val="TableLeftText"/>
            </w:pPr>
            <w:r w:rsidRPr="00995F49">
              <w:rPr>
                <w:rFonts w:cs="Calibri"/>
                <w:color w:val="4A4D56"/>
              </w:rPr>
              <w:t>Market Rate Single Family – Midstream HVAC</w:t>
            </w:r>
          </w:p>
        </w:tc>
        <w:tc>
          <w:tcPr>
            <w:tcW w:w="1170" w:type="dxa"/>
          </w:tcPr>
          <w:p w14:paraId="0806795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9,885</w:t>
            </w:r>
          </w:p>
        </w:tc>
        <w:tc>
          <w:tcPr>
            <w:tcW w:w="1620" w:type="dxa"/>
          </w:tcPr>
          <w:p w14:paraId="7B69C7F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99%</w:t>
            </w:r>
          </w:p>
        </w:tc>
        <w:tc>
          <w:tcPr>
            <w:tcW w:w="1170" w:type="dxa"/>
          </w:tcPr>
          <w:p w14:paraId="2428FB8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9,753</w:t>
            </w:r>
          </w:p>
        </w:tc>
        <w:tc>
          <w:tcPr>
            <w:tcW w:w="1350" w:type="dxa"/>
          </w:tcPr>
          <w:p w14:paraId="5346A896"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0.743</w:t>
            </w:r>
          </w:p>
        </w:tc>
        <w:tc>
          <w:tcPr>
            <w:tcW w:w="982" w:type="dxa"/>
            <w:tcBorders>
              <w:top w:val="single" w:sz="4" w:space="0" w:color="416DCB" w:themeColor="accent1" w:themeTint="99"/>
            </w:tcBorders>
          </w:tcPr>
          <w:p w14:paraId="58BE58F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7,248</w:t>
            </w:r>
          </w:p>
        </w:tc>
      </w:tr>
      <w:tr w:rsidR="00ED01B1" w14:paraId="77E328F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7802F88" w14:textId="77777777" w:rsidR="00ED01B1" w:rsidRPr="00995F49" w:rsidRDefault="00ED01B1" w:rsidP="00FB35DE">
            <w:pPr>
              <w:pStyle w:val="TableLeftText"/>
            </w:pPr>
            <w:r w:rsidRPr="00995F49">
              <w:rPr>
                <w:rFonts w:cs="Calibri"/>
                <w:color w:val="4A4D56"/>
              </w:rPr>
              <w:t>Market Rate Single Family – Midstream HVAC Market Effects</w:t>
            </w:r>
          </w:p>
        </w:tc>
        <w:tc>
          <w:tcPr>
            <w:tcW w:w="1170" w:type="dxa"/>
          </w:tcPr>
          <w:p w14:paraId="4BAC582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Pr>
          <w:p w14:paraId="2DBE077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 xml:space="preserve"> N/A </w:t>
            </w:r>
          </w:p>
        </w:tc>
        <w:tc>
          <w:tcPr>
            <w:tcW w:w="1170" w:type="dxa"/>
          </w:tcPr>
          <w:p w14:paraId="6E3218E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350" w:type="dxa"/>
          </w:tcPr>
          <w:p w14:paraId="12F25599"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982" w:type="dxa"/>
            <w:tcBorders>
              <w:top w:val="single" w:sz="4" w:space="0" w:color="416DCB" w:themeColor="accent1" w:themeTint="99"/>
            </w:tcBorders>
          </w:tcPr>
          <w:p w14:paraId="75CA95D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1,597</w:t>
            </w:r>
          </w:p>
        </w:tc>
      </w:tr>
      <w:tr w:rsidR="00ED01B1" w14:paraId="46B6F5B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0A7F0EF" w14:textId="77777777" w:rsidR="00ED01B1" w:rsidRPr="00995F49" w:rsidRDefault="00ED01B1" w:rsidP="00FB35DE">
            <w:pPr>
              <w:pStyle w:val="TableLeftText"/>
            </w:pPr>
            <w:r w:rsidRPr="00995F49">
              <w:rPr>
                <w:rFonts w:cs="Calibri"/>
                <w:color w:val="4A4D56"/>
              </w:rPr>
              <w:t>Market Rate Single Family – Home Efficiency</w:t>
            </w:r>
          </w:p>
        </w:tc>
        <w:tc>
          <w:tcPr>
            <w:tcW w:w="1170" w:type="dxa"/>
          </w:tcPr>
          <w:p w14:paraId="25D2F33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146</w:t>
            </w:r>
          </w:p>
        </w:tc>
        <w:tc>
          <w:tcPr>
            <w:tcW w:w="1620" w:type="dxa"/>
          </w:tcPr>
          <w:p w14:paraId="28CA530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w:t>
            </w:r>
          </w:p>
        </w:tc>
        <w:tc>
          <w:tcPr>
            <w:tcW w:w="1170" w:type="dxa"/>
          </w:tcPr>
          <w:p w14:paraId="74DF6A7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143</w:t>
            </w:r>
          </w:p>
        </w:tc>
        <w:tc>
          <w:tcPr>
            <w:tcW w:w="1350" w:type="dxa"/>
          </w:tcPr>
          <w:p w14:paraId="3A05136E"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0.830</w:t>
            </w:r>
          </w:p>
        </w:tc>
        <w:tc>
          <w:tcPr>
            <w:tcW w:w="982" w:type="dxa"/>
            <w:tcBorders>
              <w:top w:val="single" w:sz="4" w:space="0" w:color="416DCB" w:themeColor="accent1" w:themeTint="99"/>
            </w:tcBorders>
          </w:tcPr>
          <w:p w14:paraId="6FC72A8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118</w:t>
            </w:r>
          </w:p>
        </w:tc>
      </w:tr>
      <w:tr w:rsidR="00ED01B1" w14:paraId="16CA21BB"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3FCB5A8" w14:textId="77777777" w:rsidR="00ED01B1" w:rsidRPr="00995F49" w:rsidRDefault="00ED01B1" w:rsidP="00FB35DE">
            <w:pPr>
              <w:pStyle w:val="TableLeftText"/>
            </w:pPr>
            <w:r w:rsidRPr="00995F49">
              <w:rPr>
                <w:rFonts w:cs="Calibri"/>
                <w:color w:val="4A4D56"/>
              </w:rPr>
              <w:t>Kits – Full School Kits</w:t>
            </w:r>
          </w:p>
        </w:tc>
        <w:tc>
          <w:tcPr>
            <w:tcW w:w="1170" w:type="dxa"/>
          </w:tcPr>
          <w:p w14:paraId="40D1E1D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6,470</w:t>
            </w:r>
          </w:p>
        </w:tc>
        <w:tc>
          <w:tcPr>
            <w:tcW w:w="1620" w:type="dxa"/>
          </w:tcPr>
          <w:p w14:paraId="4ED2FAF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121%</w:t>
            </w:r>
          </w:p>
        </w:tc>
        <w:tc>
          <w:tcPr>
            <w:tcW w:w="1170" w:type="dxa"/>
          </w:tcPr>
          <w:p w14:paraId="0EF265C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7,827</w:t>
            </w:r>
          </w:p>
        </w:tc>
        <w:tc>
          <w:tcPr>
            <w:tcW w:w="1350" w:type="dxa"/>
          </w:tcPr>
          <w:p w14:paraId="0436E51A"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48FFC23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7,827</w:t>
            </w:r>
          </w:p>
        </w:tc>
      </w:tr>
      <w:tr w:rsidR="00ED01B1" w14:paraId="22F36CA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37CB86E" w14:textId="77777777" w:rsidR="00ED01B1" w:rsidRPr="00995F49" w:rsidRDefault="00ED01B1" w:rsidP="00FB35DE">
            <w:pPr>
              <w:pStyle w:val="TableLeftText"/>
            </w:pPr>
            <w:r w:rsidRPr="00995F49">
              <w:rPr>
                <w:rFonts w:cs="Calibri"/>
                <w:color w:val="4A4D56"/>
              </w:rPr>
              <w:t>Kits – Joint Utility School Kits</w:t>
            </w:r>
          </w:p>
        </w:tc>
        <w:tc>
          <w:tcPr>
            <w:tcW w:w="1170" w:type="dxa"/>
          </w:tcPr>
          <w:p w14:paraId="42BC485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713</w:t>
            </w:r>
          </w:p>
        </w:tc>
        <w:tc>
          <w:tcPr>
            <w:tcW w:w="1620" w:type="dxa"/>
          </w:tcPr>
          <w:p w14:paraId="4C2F755D"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144%</w:t>
            </w:r>
          </w:p>
        </w:tc>
        <w:tc>
          <w:tcPr>
            <w:tcW w:w="1170" w:type="dxa"/>
          </w:tcPr>
          <w:p w14:paraId="53B6492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1,028</w:t>
            </w:r>
          </w:p>
        </w:tc>
        <w:tc>
          <w:tcPr>
            <w:tcW w:w="1350" w:type="dxa"/>
          </w:tcPr>
          <w:p w14:paraId="13203063"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54ECFEAF"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1,028</w:t>
            </w:r>
          </w:p>
        </w:tc>
      </w:tr>
      <w:tr w:rsidR="00ED01B1" w14:paraId="6AC8D14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F9CC7F1" w14:textId="77777777" w:rsidR="00ED01B1" w:rsidRPr="00995F49" w:rsidRDefault="00ED01B1" w:rsidP="00FB35DE">
            <w:pPr>
              <w:pStyle w:val="TableLeftText"/>
            </w:pPr>
            <w:r w:rsidRPr="00995F49">
              <w:rPr>
                <w:rFonts w:cs="Calibri"/>
                <w:color w:val="4A4D56"/>
              </w:rPr>
              <w:t>Kits – High School Innovation</w:t>
            </w:r>
          </w:p>
        </w:tc>
        <w:tc>
          <w:tcPr>
            <w:tcW w:w="1170" w:type="dxa"/>
          </w:tcPr>
          <w:p w14:paraId="6CAF510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1,022</w:t>
            </w:r>
          </w:p>
        </w:tc>
        <w:tc>
          <w:tcPr>
            <w:tcW w:w="1620" w:type="dxa"/>
          </w:tcPr>
          <w:p w14:paraId="1CC34EE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113%</w:t>
            </w:r>
          </w:p>
        </w:tc>
        <w:tc>
          <w:tcPr>
            <w:tcW w:w="1170" w:type="dxa"/>
          </w:tcPr>
          <w:p w14:paraId="0BB7E9E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1,152</w:t>
            </w:r>
          </w:p>
        </w:tc>
        <w:tc>
          <w:tcPr>
            <w:tcW w:w="1350" w:type="dxa"/>
          </w:tcPr>
          <w:p w14:paraId="299472BF"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3F02D59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1,152</w:t>
            </w:r>
          </w:p>
        </w:tc>
      </w:tr>
      <w:tr w:rsidR="00ED01B1" w14:paraId="6EFB69D7"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5117F50" w14:textId="77777777" w:rsidR="00ED01B1" w:rsidRPr="00995F49" w:rsidRDefault="00ED01B1" w:rsidP="00FB35DE">
            <w:pPr>
              <w:pStyle w:val="TableLeftText"/>
            </w:pPr>
            <w:r w:rsidRPr="00995F49">
              <w:rPr>
                <w:rFonts w:cs="Calibri"/>
                <w:color w:val="4A4D56"/>
              </w:rPr>
              <w:t>Kits – Income Qualified Community Kits</w:t>
            </w:r>
          </w:p>
        </w:tc>
        <w:tc>
          <w:tcPr>
            <w:tcW w:w="1170" w:type="dxa"/>
          </w:tcPr>
          <w:p w14:paraId="7B4DF6E7"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1,670</w:t>
            </w:r>
          </w:p>
        </w:tc>
        <w:tc>
          <w:tcPr>
            <w:tcW w:w="1620" w:type="dxa"/>
          </w:tcPr>
          <w:p w14:paraId="7905E9C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170" w:type="dxa"/>
          </w:tcPr>
          <w:p w14:paraId="72E5C2C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1,665</w:t>
            </w:r>
          </w:p>
        </w:tc>
        <w:tc>
          <w:tcPr>
            <w:tcW w:w="1350" w:type="dxa"/>
          </w:tcPr>
          <w:p w14:paraId="736DCCD1"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5657524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1,665</w:t>
            </w:r>
          </w:p>
        </w:tc>
      </w:tr>
      <w:tr w:rsidR="00ED01B1" w14:paraId="3D4A251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E186254" w14:textId="77777777" w:rsidR="00ED01B1" w:rsidRPr="00995F49" w:rsidRDefault="00ED01B1" w:rsidP="00FB35DE">
            <w:pPr>
              <w:pStyle w:val="TableLeftText"/>
            </w:pPr>
            <w:r w:rsidRPr="00995F49">
              <w:rPr>
                <w:rFonts w:cs="Calibri"/>
                <w:color w:val="4A4D56"/>
              </w:rPr>
              <w:t>Kits – Mobile Home Kits</w:t>
            </w:r>
          </w:p>
        </w:tc>
        <w:tc>
          <w:tcPr>
            <w:tcW w:w="1170" w:type="dxa"/>
          </w:tcPr>
          <w:p w14:paraId="488108D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216</w:t>
            </w:r>
          </w:p>
        </w:tc>
        <w:tc>
          <w:tcPr>
            <w:tcW w:w="1620" w:type="dxa"/>
          </w:tcPr>
          <w:p w14:paraId="193D995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170" w:type="dxa"/>
          </w:tcPr>
          <w:p w14:paraId="6B2F978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216</w:t>
            </w:r>
          </w:p>
        </w:tc>
        <w:tc>
          <w:tcPr>
            <w:tcW w:w="1350" w:type="dxa"/>
          </w:tcPr>
          <w:p w14:paraId="1BD44353"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39278C9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216</w:t>
            </w:r>
          </w:p>
        </w:tc>
      </w:tr>
      <w:tr w:rsidR="00ED01B1" w14:paraId="65D82797"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07EF80B" w14:textId="77777777" w:rsidR="00ED01B1" w:rsidRPr="00995F49" w:rsidRDefault="00ED01B1" w:rsidP="00FB35DE">
            <w:pPr>
              <w:pStyle w:val="TableLeftText"/>
            </w:pPr>
            <w:r w:rsidRPr="00995F49">
              <w:rPr>
                <w:rFonts w:cs="Calibri"/>
                <w:color w:val="4A4D56"/>
              </w:rPr>
              <w:t>Kits – BN Kits</w:t>
            </w:r>
          </w:p>
        </w:tc>
        <w:tc>
          <w:tcPr>
            <w:tcW w:w="1170" w:type="dxa"/>
          </w:tcPr>
          <w:p w14:paraId="01FE996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110</w:t>
            </w:r>
          </w:p>
        </w:tc>
        <w:tc>
          <w:tcPr>
            <w:tcW w:w="1620" w:type="dxa"/>
          </w:tcPr>
          <w:p w14:paraId="1F501BB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170" w:type="dxa"/>
          </w:tcPr>
          <w:p w14:paraId="5F43719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110</w:t>
            </w:r>
          </w:p>
        </w:tc>
        <w:tc>
          <w:tcPr>
            <w:tcW w:w="1350" w:type="dxa"/>
          </w:tcPr>
          <w:p w14:paraId="396A0E0B"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34A9817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110</w:t>
            </w:r>
          </w:p>
        </w:tc>
      </w:tr>
      <w:tr w:rsidR="00ED01B1" w14:paraId="41D0670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073ADA3" w14:textId="77777777" w:rsidR="00ED01B1" w:rsidRPr="00995F49" w:rsidRDefault="00ED01B1" w:rsidP="00FB35DE">
            <w:pPr>
              <w:pStyle w:val="TableLeftText"/>
            </w:pPr>
            <w:r w:rsidRPr="00995F49">
              <w:rPr>
                <w:rFonts w:cs="Calibri"/>
                <w:color w:val="4A4D56"/>
              </w:rPr>
              <w:t>Kits – Food Bank Holiday Kits</w:t>
            </w:r>
          </w:p>
        </w:tc>
        <w:tc>
          <w:tcPr>
            <w:tcW w:w="1170" w:type="dxa"/>
          </w:tcPr>
          <w:p w14:paraId="60D921A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1,792</w:t>
            </w:r>
          </w:p>
        </w:tc>
        <w:tc>
          <w:tcPr>
            <w:tcW w:w="1620" w:type="dxa"/>
          </w:tcPr>
          <w:p w14:paraId="04EBE80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170" w:type="dxa"/>
          </w:tcPr>
          <w:p w14:paraId="6931BD9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1,792</w:t>
            </w:r>
          </w:p>
        </w:tc>
        <w:tc>
          <w:tcPr>
            <w:tcW w:w="1350" w:type="dxa"/>
          </w:tcPr>
          <w:p w14:paraId="34426022"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716EC6E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1,792</w:t>
            </w:r>
          </w:p>
        </w:tc>
      </w:tr>
      <w:tr w:rsidR="00ED01B1" w14:paraId="71AA30A9"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30C4CEE" w14:textId="77777777" w:rsidR="00ED01B1" w:rsidRPr="00995F49" w:rsidRDefault="00ED01B1" w:rsidP="00FB35DE">
            <w:pPr>
              <w:pStyle w:val="TableLeftText"/>
            </w:pPr>
            <w:r w:rsidRPr="00995F49">
              <w:rPr>
                <w:rFonts w:cs="Calibri"/>
                <w:color w:val="4A4D56"/>
              </w:rPr>
              <w:t>Kits – Carryover</w:t>
            </w:r>
          </w:p>
        </w:tc>
        <w:tc>
          <w:tcPr>
            <w:tcW w:w="1170" w:type="dxa"/>
          </w:tcPr>
          <w:p w14:paraId="39F02FD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620" w:type="dxa"/>
          </w:tcPr>
          <w:p w14:paraId="4E67010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 N/A </w:t>
            </w:r>
          </w:p>
        </w:tc>
        <w:tc>
          <w:tcPr>
            <w:tcW w:w="1170" w:type="dxa"/>
          </w:tcPr>
          <w:p w14:paraId="609F217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373</w:t>
            </w:r>
          </w:p>
        </w:tc>
        <w:tc>
          <w:tcPr>
            <w:tcW w:w="1350" w:type="dxa"/>
          </w:tcPr>
          <w:p w14:paraId="53D2B2DB"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982" w:type="dxa"/>
            <w:tcBorders>
              <w:top w:val="single" w:sz="4" w:space="0" w:color="416DCB" w:themeColor="accent1" w:themeTint="99"/>
            </w:tcBorders>
          </w:tcPr>
          <w:p w14:paraId="55246E5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373</w:t>
            </w:r>
          </w:p>
        </w:tc>
      </w:tr>
      <w:tr w:rsidR="00ED01B1" w14:paraId="6E0BFA0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919A58D" w14:textId="77777777" w:rsidR="00ED01B1" w:rsidRPr="00995F49" w:rsidRDefault="00ED01B1" w:rsidP="00FB35DE">
            <w:pPr>
              <w:pStyle w:val="TableLeftText"/>
              <w:rPr>
                <w:i/>
                <w:iCs/>
              </w:rPr>
            </w:pPr>
            <w:r w:rsidRPr="00995F49">
              <w:rPr>
                <w:rFonts w:cs="Calibri"/>
                <w:i/>
                <w:iCs/>
                <w:color w:val="4A4D56"/>
              </w:rPr>
              <w:t>Residential Program Subtotal</w:t>
            </w:r>
          </w:p>
        </w:tc>
        <w:tc>
          <w:tcPr>
            <w:tcW w:w="1170" w:type="dxa"/>
          </w:tcPr>
          <w:p w14:paraId="57F0EA4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149,250</w:t>
            </w:r>
          </w:p>
        </w:tc>
        <w:tc>
          <w:tcPr>
            <w:tcW w:w="1620" w:type="dxa"/>
          </w:tcPr>
          <w:p w14:paraId="5057F69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99%</w:t>
            </w:r>
          </w:p>
        </w:tc>
        <w:tc>
          <w:tcPr>
            <w:tcW w:w="1170" w:type="dxa"/>
          </w:tcPr>
          <w:p w14:paraId="599BC80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157,349</w:t>
            </w:r>
          </w:p>
        </w:tc>
        <w:tc>
          <w:tcPr>
            <w:tcW w:w="1350" w:type="dxa"/>
          </w:tcPr>
          <w:p w14:paraId="4856D30C"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0.911</w:t>
            </w:r>
          </w:p>
        </w:tc>
        <w:tc>
          <w:tcPr>
            <w:tcW w:w="982" w:type="dxa"/>
          </w:tcPr>
          <w:p w14:paraId="45EB46E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143,308</w:t>
            </w:r>
          </w:p>
        </w:tc>
      </w:tr>
      <w:tr w:rsidR="00ED01B1" w14:paraId="3DD4F521"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C85121A" w14:textId="77777777" w:rsidR="00ED01B1" w:rsidRPr="00995F49" w:rsidRDefault="00ED01B1" w:rsidP="00FB35DE">
            <w:pPr>
              <w:pStyle w:val="TableLeftText"/>
            </w:pPr>
            <w:r w:rsidRPr="00995F49">
              <w:rPr>
                <w:rFonts w:cs="Calibri"/>
                <w:color w:val="4A4D56"/>
              </w:rPr>
              <w:t>Residential NPSO Adder</w:t>
            </w:r>
          </w:p>
        </w:tc>
        <w:tc>
          <w:tcPr>
            <w:tcW w:w="1170" w:type="dxa"/>
            <w:shd w:val="thinDiagStripe" w:color="4A4D56" w:themeColor="text1" w:fill="auto"/>
          </w:tcPr>
          <w:p w14:paraId="781444A3" w14:textId="77777777" w:rsidR="00ED01B1" w:rsidRPr="00995F49" w:rsidRDefault="00ED01B1" w:rsidP="00FB35DE">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w:t>
            </w:r>
          </w:p>
        </w:tc>
        <w:tc>
          <w:tcPr>
            <w:tcW w:w="1620" w:type="dxa"/>
            <w:shd w:val="thinDiagStripe" w:color="4A4D56" w:themeColor="text1" w:fill="auto"/>
          </w:tcPr>
          <w:p w14:paraId="3C9A0F36" w14:textId="77777777" w:rsidR="00ED01B1" w:rsidRPr="00995F49" w:rsidRDefault="00ED01B1" w:rsidP="00FB35DE">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w:t>
            </w:r>
          </w:p>
        </w:tc>
        <w:tc>
          <w:tcPr>
            <w:tcW w:w="1170" w:type="dxa"/>
            <w:shd w:val="thinDiagStripe" w:color="4A4D56" w:themeColor="text1" w:fill="auto"/>
          </w:tcPr>
          <w:p w14:paraId="7D4656F7" w14:textId="77777777" w:rsidR="00ED01B1" w:rsidRPr="00995F49" w:rsidRDefault="00ED01B1" w:rsidP="00FB35DE">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w:t>
            </w:r>
          </w:p>
        </w:tc>
        <w:tc>
          <w:tcPr>
            <w:tcW w:w="1350" w:type="dxa"/>
            <w:shd w:val="thinDiagStripe" w:color="4A4D56" w:themeColor="text1" w:fill="auto"/>
          </w:tcPr>
          <w:p w14:paraId="0E834575" w14:textId="77777777" w:rsidR="00ED01B1" w:rsidRPr="00995F49" w:rsidRDefault="00ED01B1" w:rsidP="00FB35DE">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w:t>
            </w:r>
          </w:p>
        </w:tc>
        <w:tc>
          <w:tcPr>
            <w:tcW w:w="982" w:type="dxa"/>
          </w:tcPr>
          <w:p w14:paraId="5D0C599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color w:val="4A4D56"/>
              </w:rPr>
              <w:t>891</w:t>
            </w:r>
          </w:p>
        </w:tc>
      </w:tr>
      <w:tr w:rsidR="00ED01B1" w14:paraId="78F4C45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DCCCA95" w14:textId="77777777" w:rsidR="00ED01B1" w:rsidRPr="00995F49" w:rsidRDefault="00ED01B1" w:rsidP="00FB35DE">
            <w:pPr>
              <w:pStyle w:val="TableTextLeftMedium"/>
              <w:rPr>
                <w:szCs w:val="20"/>
              </w:rPr>
            </w:pPr>
            <w:r w:rsidRPr="00995F49">
              <w:rPr>
                <w:rFonts w:cs="Calibri"/>
                <w:color w:val="4A4D56"/>
                <w:szCs w:val="20"/>
              </w:rPr>
              <w:t>Residential Program Total</w:t>
            </w:r>
          </w:p>
        </w:tc>
        <w:tc>
          <w:tcPr>
            <w:tcW w:w="1170" w:type="dxa"/>
            <w:shd w:val="thinDiagStripe" w:color="4A4D56" w:themeColor="text1" w:fill="auto"/>
          </w:tcPr>
          <w:p w14:paraId="24847692" w14:textId="77777777" w:rsidR="00ED01B1" w:rsidRPr="00995F49" w:rsidRDefault="00ED01B1"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995F49">
              <w:rPr>
                <w:rFonts w:ascii="Franklin Gothic Medium" w:hAnsi="Franklin Gothic Medium" w:cs="Calibri"/>
                <w:b/>
                <w:bCs/>
                <w:color w:val="4A4D56"/>
              </w:rPr>
              <w:t> </w:t>
            </w:r>
          </w:p>
        </w:tc>
        <w:tc>
          <w:tcPr>
            <w:tcW w:w="1620" w:type="dxa"/>
            <w:shd w:val="thinDiagStripe" w:color="4A4D56" w:themeColor="text1" w:fill="auto"/>
          </w:tcPr>
          <w:p w14:paraId="08C57A9C" w14:textId="77777777" w:rsidR="00ED01B1" w:rsidRPr="00995F49" w:rsidRDefault="00ED01B1"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995F49">
              <w:rPr>
                <w:rFonts w:ascii="Franklin Gothic Medium" w:hAnsi="Franklin Gothic Medium" w:cs="Calibri"/>
                <w:b/>
                <w:bCs/>
                <w:color w:val="4A4D56"/>
              </w:rPr>
              <w:t> </w:t>
            </w:r>
          </w:p>
        </w:tc>
        <w:tc>
          <w:tcPr>
            <w:tcW w:w="1170" w:type="dxa"/>
            <w:shd w:val="thinDiagStripe" w:color="4A4D56" w:themeColor="text1" w:fill="auto"/>
          </w:tcPr>
          <w:p w14:paraId="1AFD75A9" w14:textId="77777777" w:rsidR="00ED01B1" w:rsidRPr="00995F49" w:rsidRDefault="00ED01B1"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995F49">
              <w:rPr>
                <w:rFonts w:ascii="Franklin Gothic Medium" w:hAnsi="Franklin Gothic Medium" w:cs="Calibri"/>
                <w:b/>
                <w:bCs/>
                <w:color w:val="4A4D56"/>
              </w:rPr>
              <w:t> </w:t>
            </w:r>
          </w:p>
        </w:tc>
        <w:tc>
          <w:tcPr>
            <w:tcW w:w="1350" w:type="dxa"/>
            <w:shd w:val="thinDiagStripe" w:color="4A4D56" w:themeColor="text1" w:fill="auto"/>
          </w:tcPr>
          <w:p w14:paraId="089796B6" w14:textId="77777777" w:rsidR="00ED01B1" w:rsidRPr="00995F49" w:rsidRDefault="00ED01B1"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995F49">
              <w:rPr>
                <w:rFonts w:ascii="Franklin Gothic Medium" w:hAnsi="Franklin Gothic Medium" w:cs="Calibri"/>
                <w:b/>
                <w:bCs/>
                <w:color w:val="4A4D56"/>
              </w:rPr>
              <w:t> </w:t>
            </w:r>
          </w:p>
        </w:tc>
        <w:tc>
          <w:tcPr>
            <w:tcW w:w="982" w:type="dxa"/>
          </w:tcPr>
          <w:p w14:paraId="3A7D6E14" w14:textId="77777777" w:rsidR="00ED01B1" w:rsidRPr="00995F49" w:rsidRDefault="00ED01B1" w:rsidP="00FB35DE">
            <w:pPr>
              <w:pStyle w:val="TableTextLeftMedium"/>
              <w:jc w:val="right"/>
              <w:cnfStyle w:val="000000100000" w:firstRow="0" w:lastRow="0" w:firstColumn="0" w:lastColumn="0" w:oddVBand="0" w:evenVBand="0" w:oddHBand="1" w:evenHBand="0" w:firstRowFirstColumn="0" w:firstRowLastColumn="0" w:lastRowFirstColumn="0" w:lastRowLastColumn="0"/>
              <w:rPr>
                <w:szCs w:val="20"/>
              </w:rPr>
            </w:pPr>
            <w:r w:rsidRPr="00995F49">
              <w:rPr>
                <w:rFonts w:cs="Calibri"/>
                <w:color w:val="4A4D56"/>
                <w:szCs w:val="20"/>
              </w:rPr>
              <w:t xml:space="preserve">144,199 </w:t>
            </w:r>
          </w:p>
        </w:tc>
      </w:tr>
    </w:tbl>
    <w:p w14:paraId="611C231A" w14:textId="77777777" w:rsidR="00ED01B1" w:rsidRDefault="00ED01B1" w:rsidP="00ED01B1">
      <w:pPr>
        <w:spacing w:after="0"/>
        <w:rPr>
          <w:sz w:val="18"/>
          <w:szCs w:val="18"/>
        </w:rPr>
      </w:pPr>
      <w:bookmarkStart w:id="97" w:name="_Ref137461552"/>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0F7B87F8" w14:textId="7EBE8370" w:rsidR="00ED01B1" w:rsidRDefault="00ED01B1" w:rsidP="00C9045C">
      <w:pPr>
        <w:pStyle w:val="Caption"/>
        <w:spacing w:before="240"/>
      </w:pPr>
      <w:bookmarkStart w:id="98" w:name="_Ref230112558"/>
      <w:bookmarkStart w:id="99" w:name="_Toc161260988"/>
      <w:bookmarkStart w:id="100" w:name="_Toc196906840"/>
      <w:r>
        <w:lastRenderedPageBreak/>
        <w:t xml:space="preserve">Table </w:t>
      </w:r>
      <w:r>
        <w:fldChar w:fldCharType="begin"/>
      </w:r>
      <w:r>
        <w:instrText xml:space="preserve"> SEQ Table \* ARABIC </w:instrText>
      </w:r>
      <w:r>
        <w:fldChar w:fldCharType="separate"/>
      </w:r>
      <w:r w:rsidR="00B13E54">
        <w:rPr>
          <w:noProof/>
        </w:rPr>
        <w:t>32</w:t>
      </w:r>
      <w:r>
        <w:rPr>
          <w:noProof/>
        </w:rPr>
        <w:fldChar w:fldCharType="end"/>
      </w:r>
      <w:bookmarkEnd w:id="97"/>
      <w:bookmarkEnd w:id="98"/>
      <w:r>
        <w:t xml:space="preserve">. </w:t>
      </w:r>
      <w:r w:rsidRPr="00832451">
        <w:t>202</w:t>
      </w:r>
      <w:r>
        <w:t>4</w:t>
      </w:r>
      <w:r w:rsidRPr="00832451">
        <w:t xml:space="preserve"> </w:t>
      </w:r>
      <w:r>
        <w:t>Residential Program</w:t>
      </w:r>
      <w:r w:rsidRPr="00832451">
        <w:t xml:space="preserve"> Electric Demand Annual Savings Summary</w:t>
      </w:r>
      <w:bookmarkEnd w:id="99"/>
      <w:bookmarkEnd w:id="100"/>
    </w:p>
    <w:tbl>
      <w:tblPr>
        <w:tblStyle w:val="ODCBasic-1"/>
        <w:tblW w:w="0" w:type="auto"/>
        <w:tblCellMar>
          <w:top w:w="0" w:type="dxa"/>
          <w:bottom w:w="14" w:type="dxa"/>
        </w:tblCellMar>
        <w:tblLook w:val="04A0" w:firstRow="1" w:lastRow="0" w:firstColumn="1" w:lastColumn="0" w:noHBand="0" w:noVBand="1"/>
      </w:tblPr>
      <w:tblGrid>
        <w:gridCol w:w="4339"/>
        <w:gridCol w:w="1437"/>
        <w:gridCol w:w="1835"/>
        <w:gridCol w:w="1478"/>
        <w:gridCol w:w="664"/>
        <w:gridCol w:w="1343"/>
      </w:tblGrid>
      <w:tr w:rsidR="00ED01B1" w14:paraId="4084D23F" w14:textId="77777777" w:rsidTr="00D0753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11C01AC" w14:textId="77777777" w:rsidR="00ED01B1" w:rsidRPr="00625570" w:rsidRDefault="00ED01B1" w:rsidP="00FB35DE">
            <w:pPr>
              <w:pStyle w:val="TableHeadingLeft"/>
            </w:pPr>
            <w:r>
              <w:t>Initiative/Channel</w:t>
            </w:r>
          </w:p>
        </w:tc>
        <w:tc>
          <w:tcPr>
            <w:tcW w:w="0" w:type="auto"/>
            <w:tcBorders>
              <w:left w:val="single" w:sz="4" w:space="0" w:color="4A4D56" w:themeColor="text1"/>
              <w:bottom w:val="single" w:sz="4" w:space="0" w:color="4A4D56" w:themeColor="text1"/>
              <w:right w:val="single" w:sz="4" w:space="0" w:color="4A4D56" w:themeColor="text1"/>
            </w:tcBorders>
          </w:tcPr>
          <w:p w14:paraId="7A78EF62"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0" w:type="auto"/>
            <w:tcBorders>
              <w:left w:val="single" w:sz="4" w:space="0" w:color="4A4D56" w:themeColor="text1"/>
              <w:bottom w:val="single" w:sz="4" w:space="0" w:color="4A4D56" w:themeColor="text1"/>
              <w:right w:val="single" w:sz="4" w:space="0" w:color="4A4D56" w:themeColor="text1"/>
            </w:tcBorders>
          </w:tcPr>
          <w:p w14:paraId="0C8482E2"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0" w:type="auto"/>
            <w:tcBorders>
              <w:left w:val="single" w:sz="4" w:space="0" w:color="4A4D56" w:themeColor="text1"/>
              <w:bottom w:val="single" w:sz="4" w:space="0" w:color="4A4D56" w:themeColor="text1"/>
              <w:right w:val="single" w:sz="4" w:space="0" w:color="4A4D56" w:themeColor="text1"/>
            </w:tcBorders>
          </w:tcPr>
          <w:p w14:paraId="529DCA61"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0" w:type="auto"/>
            <w:tcBorders>
              <w:left w:val="single" w:sz="4" w:space="0" w:color="4A4D56" w:themeColor="text1"/>
              <w:bottom w:val="single" w:sz="4" w:space="0" w:color="4A4D56" w:themeColor="text1"/>
              <w:right w:val="single" w:sz="4" w:space="0" w:color="4A4D56" w:themeColor="text1"/>
            </w:tcBorders>
          </w:tcPr>
          <w:p w14:paraId="0A69C083"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0" w:type="auto"/>
            <w:tcBorders>
              <w:left w:val="single" w:sz="4" w:space="0" w:color="4A4D56" w:themeColor="text1"/>
              <w:bottom w:val="single" w:sz="4" w:space="0" w:color="4A4D56" w:themeColor="text1"/>
            </w:tcBorders>
          </w:tcPr>
          <w:p w14:paraId="160B09D4"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ED01B1" w14:paraId="4043B671"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282989F" w14:textId="77777777" w:rsidR="00ED01B1" w:rsidRPr="00995F49" w:rsidRDefault="00ED01B1" w:rsidP="00FB35DE">
            <w:pPr>
              <w:pStyle w:val="TableLeftText"/>
            </w:pPr>
            <w:r w:rsidRPr="00995F49">
              <w:rPr>
                <w:rFonts w:cs="Calibri"/>
                <w:color w:val="4A4D56"/>
              </w:rPr>
              <w:t>Retail Products – Income Qualified</w:t>
            </w:r>
          </w:p>
        </w:tc>
        <w:tc>
          <w:tcPr>
            <w:tcW w:w="0" w:type="auto"/>
            <w:tcBorders>
              <w:top w:val="single" w:sz="4" w:space="0" w:color="4A4D56" w:themeColor="text1"/>
            </w:tcBorders>
          </w:tcPr>
          <w:p w14:paraId="2725EE8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18.14</w:t>
            </w:r>
          </w:p>
        </w:tc>
        <w:tc>
          <w:tcPr>
            <w:tcW w:w="0" w:type="auto"/>
            <w:tcBorders>
              <w:top w:val="single" w:sz="4" w:space="0" w:color="4A4D56" w:themeColor="text1"/>
            </w:tcBorders>
          </w:tcPr>
          <w:p w14:paraId="753C273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57%</w:t>
            </w:r>
          </w:p>
        </w:tc>
        <w:tc>
          <w:tcPr>
            <w:tcW w:w="0" w:type="auto"/>
            <w:tcBorders>
              <w:top w:val="single" w:sz="4" w:space="0" w:color="4A4D56" w:themeColor="text1"/>
            </w:tcBorders>
          </w:tcPr>
          <w:p w14:paraId="1FB9BDC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10.48</w:t>
            </w:r>
          </w:p>
        </w:tc>
        <w:tc>
          <w:tcPr>
            <w:tcW w:w="0" w:type="auto"/>
            <w:tcBorders>
              <w:top w:val="single" w:sz="4" w:space="0" w:color="4A4D56" w:themeColor="text1"/>
            </w:tcBorders>
          </w:tcPr>
          <w:p w14:paraId="33B24FBD"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0.909</w:t>
            </w:r>
          </w:p>
        </w:tc>
        <w:tc>
          <w:tcPr>
            <w:tcW w:w="0" w:type="auto"/>
            <w:tcBorders>
              <w:top w:val="single" w:sz="4" w:space="0" w:color="4A4D56" w:themeColor="text1"/>
            </w:tcBorders>
          </w:tcPr>
          <w:p w14:paraId="5AA9D45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9.53</w:t>
            </w:r>
          </w:p>
        </w:tc>
      </w:tr>
      <w:tr w:rsidR="00ED01B1" w14:paraId="3E47E01E"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0BAE6AB" w14:textId="77777777" w:rsidR="00ED01B1" w:rsidRPr="00995F49" w:rsidRDefault="00ED01B1" w:rsidP="00FB35DE">
            <w:pPr>
              <w:pStyle w:val="TableLeftText"/>
            </w:pPr>
            <w:r w:rsidRPr="00995F49">
              <w:rPr>
                <w:rFonts w:cs="Calibri"/>
                <w:color w:val="4A4D56"/>
              </w:rPr>
              <w:t>Retail Products – Market Rate</w:t>
            </w:r>
          </w:p>
        </w:tc>
        <w:tc>
          <w:tcPr>
            <w:tcW w:w="0" w:type="auto"/>
            <w:tcBorders>
              <w:top w:val="single" w:sz="4" w:space="0" w:color="4A4D56" w:themeColor="text1"/>
            </w:tcBorders>
          </w:tcPr>
          <w:p w14:paraId="1D2FEAE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4.02</w:t>
            </w:r>
          </w:p>
        </w:tc>
        <w:tc>
          <w:tcPr>
            <w:tcW w:w="0" w:type="auto"/>
            <w:tcBorders>
              <w:top w:val="single" w:sz="4" w:space="0" w:color="4A4D56" w:themeColor="text1"/>
            </w:tcBorders>
          </w:tcPr>
          <w:p w14:paraId="5252EC3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99%</w:t>
            </w:r>
          </w:p>
        </w:tc>
        <w:tc>
          <w:tcPr>
            <w:tcW w:w="0" w:type="auto"/>
            <w:tcBorders>
              <w:top w:val="single" w:sz="4" w:space="0" w:color="4A4D56" w:themeColor="text1"/>
            </w:tcBorders>
          </w:tcPr>
          <w:p w14:paraId="523CF8F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3.96</w:t>
            </w:r>
          </w:p>
        </w:tc>
        <w:tc>
          <w:tcPr>
            <w:tcW w:w="0" w:type="auto"/>
            <w:tcBorders>
              <w:top w:val="single" w:sz="4" w:space="0" w:color="4A4D56" w:themeColor="text1"/>
            </w:tcBorders>
          </w:tcPr>
          <w:p w14:paraId="082740EC"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0.788</w:t>
            </w:r>
          </w:p>
        </w:tc>
        <w:tc>
          <w:tcPr>
            <w:tcW w:w="0" w:type="auto"/>
            <w:tcBorders>
              <w:top w:val="single" w:sz="4" w:space="0" w:color="4A4D56" w:themeColor="text1"/>
            </w:tcBorders>
          </w:tcPr>
          <w:p w14:paraId="64F24B8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3.12</w:t>
            </w:r>
          </w:p>
        </w:tc>
      </w:tr>
      <w:tr w:rsidR="00ED01B1" w14:paraId="69272EC0"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66DBE94" w14:textId="77777777" w:rsidR="00ED01B1" w:rsidRPr="00995F49" w:rsidRDefault="00ED01B1" w:rsidP="00FB35DE">
            <w:pPr>
              <w:pStyle w:val="TableLeftText"/>
            </w:pPr>
            <w:r w:rsidRPr="00995F49">
              <w:rPr>
                <w:rFonts w:cs="Calibri"/>
                <w:color w:val="4A4D56"/>
              </w:rPr>
              <w:t>Retail Products – Income Qualified Carryover</w:t>
            </w:r>
          </w:p>
        </w:tc>
        <w:tc>
          <w:tcPr>
            <w:tcW w:w="0" w:type="auto"/>
            <w:tcBorders>
              <w:top w:val="single" w:sz="4" w:space="0" w:color="4A4D56" w:themeColor="text1"/>
            </w:tcBorders>
          </w:tcPr>
          <w:p w14:paraId="1B35323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0.00</w:t>
            </w:r>
          </w:p>
        </w:tc>
        <w:tc>
          <w:tcPr>
            <w:tcW w:w="0" w:type="auto"/>
            <w:tcBorders>
              <w:top w:val="single" w:sz="4" w:space="0" w:color="4A4D56" w:themeColor="text1"/>
            </w:tcBorders>
          </w:tcPr>
          <w:p w14:paraId="62D565B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 xml:space="preserve"> N/A </w:t>
            </w:r>
          </w:p>
        </w:tc>
        <w:tc>
          <w:tcPr>
            <w:tcW w:w="0" w:type="auto"/>
            <w:tcBorders>
              <w:top w:val="single" w:sz="4" w:space="0" w:color="4A4D56" w:themeColor="text1"/>
            </w:tcBorders>
          </w:tcPr>
          <w:p w14:paraId="2FACEF1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0.60</w:t>
            </w:r>
          </w:p>
        </w:tc>
        <w:tc>
          <w:tcPr>
            <w:tcW w:w="0" w:type="auto"/>
            <w:tcBorders>
              <w:top w:val="single" w:sz="4" w:space="0" w:color="4A4D56" w:themeColor="text1"/>
            </w:tcBorders>
          </w:tcPr>
          <w:p w14:paraId="185DCAC8"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0.908</w:t>
            </w:r>
          </w:p>
        </w:tc>
        <w:tc>
          <w:tcPr>
            <w:tcW w:w="0" w:type="auto"/>
            <w:tcBorders>
              <w:top w:val="single" w:sz="4" w:space="0" w:color="4A4D56" w:themeColor="text1"/>
            </w:tcBorders>
          </w:tcPr>
          <w:p w14:paraId="61392AAE"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0.55</w:t>
            </w:r>
          </w:p>
        </w:tc>
      </w:tr>
      <w:tr w:rsidR="00ED01B1" w14:paraId="00ED58C9"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F3957EA" w14:textId="77777777" w:rsidR="00ED01B1" w:rsidRPr="00995F49" w:rsidRDefault="00ED01B1" w:rsidP="00FB35DE">
            <w:pPr>
              <w:pStyle w:val="TableLeftText"/>
            </w:pPr>
            <w:r w:rsidRPr="00995F49">
              <w:rPr>
                <w:rFonts w:cs="Calibri"/>
                <w:color w:val="4A4D56"/>
              </w:rPr>
              <w:t>Retail Products – Market Rate Carryover</w:t>
            </w:r>
          </w:p>
        </w:tc>
        <w:tc>
          <w:tcPr>
            <w:tcW w:w="0" w:type="auto"/>
            <w:tcBorders>
              <w:top w:val="single" w:sz="4" w:space="0" w:color="4A4D56" w:themeColor="text1"/>
            </w:tcBorders>
          </w:tcPr>
          <w:p w14:paraId="75EE6F8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c>
          <w:tcPr>
            <w:tcW w:w="0" w:type="auto"/>
            <w:tcBorders>
              <w:top w:val="single" w:sz="4" w:space="0" w:color="4A4D56" w:themeColor="text1"/>
            </w:tcBorders>
          </w:tcPr>
          <w:p w14:paraId="57390E0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 N/A </w:t>
            </w:r>
          </w:p>
        </w:tc>
        <w:tc>
          <w:tcPr>
            <w:tcW w:w="0" w:type="auto"/>
            <w:tcBorders>
              <w:top w:val="single" w:sz="4" w:space="0" w:color="4A4D56" w:themeColor="text1"/>
            </w:tcBorders>
          </w:tcPr>
          <w:p w14:paraId="42DC95D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0.69</w:t>
            </w:r>
          </w:p>
        </w:tc>
        <w:tc>
          <w:tcPr>
            <w:tcW w:w="0" w:type="auto"/>
            <w:tcBorders>
              <w:top w:val="single" w:sz="4" w:space="0" w:color="4A4D56" w:themeColor="text1"/>
            </w:tcBorders>
          </w:tcPr>
          <w:p w14:paraId="236D046B"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0.713</w:t>
            </w:r>
          </w:p>
        </w:tc>
        <w:tc>
          <w:tcPr>
            <w:tcW w:w="0" w:type="auto"/>
            <w:tcBorders>
              <w:top w:val="single" w:sz="4" w:space="0" w:color="4A4D56" w:themeColor="text1"/>
            </w:tcBorders>
          </w:tcPr>
          <w:p w14:paraId="284F2FE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0.49</w:t>
            </w:r>
          </w:p>
        </w:tc>
      </w:tr>
      <w:tr w:rsidR="00ED01B1" w14:paraId="5ACA7D0E"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C73BC69" w14:textId="77777777" w:rsidR="00ED01B1" w:rsidRPr="00995F49" w:rsidRDefault="00ED01B1" w:rsidP="00FB35DE">
            <w:pPr>
              <w:pStyle w:val="TableLeftText"/>
            </w:pPr>
            <w:r w:rsidRPr="00995F49">
              <w:rPr>
                <w:rFonts w:cs="Calibri"/>
                <w:color w:val="4A4D56"/>
              </w:rPr>
              <w:t>Income Qualified – Single Family</w:t>
            </w:r>
          </w:p>
        </w:tc>
        <w:tc>
          <w:tcPr>
            <w:tcW w:w="0" w:type="auto"/>
            <w:tcBorders>
              <w:top w:val="single" w:sz="4" w:space="0" w:color="4A4D56" w:themeColor="text1"/>
            </w:tcBorders>
          </w:tcPr>
          <w:p w14:paraId="6F0FD41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0.98</w:t>
            </w:r>
          </w:p>
        </w:tc>
        <w:tc>
          <w:tcPr>
            <w:tcW w:w="0" w:type="auto"/>
            <w:tcBorders>
              <w:top w:val="single" w:sz="4" w:space="0" w:color="4A4D56" w:themeColor="text1"/>
            </w:tcBorders>
          </w:tcPr>
          <w:p w14:paraId="4D4995A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96%</w:t>
            </w:r>
          </w:p>
        </w:tc>
        <w:tc>
          <w:tcPr>
            <w:tcW w:w="0" w:type="auto"/>
            <w:tcBorders>
              <w:top w:val="single" w:sz="4" w:space="0" w:color="4A4D56" w:themeColor="text1"/>
            </w:tcBorders>
          </w:tcPr>
          <w:p w14:paraId="1AFEBE3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0.94</w:t>
            </w:r>
          </w:p>
        </w:tc>
        <w:tc>
          <w:tcPr>
            <w:tcW w:w="0" w:type="auto"/>
            <w:tcBorders>
              <w:top w:val="single" w:sz="4" w:space="0" w:color="4A4D56" w:themeColor="text1"/>
            </w:tcBorders>
          </w:tcPr>
          <w:p w14:paraId="39D45E09"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A4D56" w:themeColor="text1"/>
            </w:tcBorders>
          </w:tcPr>
          <w:p w14:paraId="2328442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0.94</w:t>
            </w:r>
          </w:p>
        </w:tc>
      </w:tr>
      <w:tr w:rsidR="00ED01B1" w14:paraId="4EBB17A4"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52C5E79" w14:textId="77777777" w:rsidR="00ED01B1" w:rsidRPr="00995F49" w:rsidRDefault="00ED01B1" w:rsidP="00FB35DE">
            <w:pPr>
              <w:pStyle w:val="TableLeftText"/>
            </w:pPr>
            <w:r w:rsidRPr="00995F49">
              <w:rPr>
                <w:rFonts w:cs="Calibri"/>
                <w:color w:val="4A4D56"/>
              </w:rPr>
              <w:t>Income Qualified – CAA</w:t>
            </w:r>
          </w:p>
        </w:tc>
        <w:tc>
          <w:tcPr>
            <w:tcW w:w="0" w:type="auto"/>
          </w:tcPr>
          <w:p w14:paraId="3231206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0.20</w:t>
            </w:r>
          </w:p>
        </w:tc>
        <w:tc>
          <w:tcPr>
            <w:tcW w:w="0" w:type="auto"/>
          </w:tcPr>
          <w:p w14:paraId="21B3C33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1.01</w:t>
            </w:r>
          </w:p>
        </w:tc>
        <w:tc>
          <w:tcPr>
            <w:tcW w:w="0" w:type="auto"/>
          </w:tcPr>
          <w:p w14:paraId="0855D62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0.20</w:t>
            </w:r>
          </w:p>
        </w:tc>
        <w:tc>
          <w:tcPr>
            <w:tcW w:w="0" w:type="auto"/>
          </w:tcPr>
          <w:p w14:paraId="600450BB"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2099FE3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0.20</w:t>
            </w:r>
          </w:p>
        </w:tc>
      </w:tr>
      <w:tr w:rsidR="00ED01B1" w14:paraId="0BAC962C"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A86D23B" w14:textId="77777777" w:rsidR="00ED01B1" w:rsidRPr="00995F49" w:rsidRDefault="00ED01B1" w:rsidP="00FB35DE">
            <w:pPr>
              <w:pStyle w:val="TableLeftText"/>
            </w:pPr>
            <w:r w:rsidRPr="00995F49">
              <w:rPr>
                <w:rFonts w:cs="Calibri"/>
                <w:color w:val="4A4D56"/>
              </w:rPr>
              <w:t>Income Qualified – Joint Utility</w:t>
            </w:r>
          </w:p>
        </w:tc>
        <w:tc>
          <w:tcPr>
            <w:tcW w:w="0" w:type="auto"/>
          </w:tcPr>
          <w:p w14:paraId="213C119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0.08</w:t>
            </w:r>
          </w:p>
        </w:tc>
        <w:tc>
          <w:tcPr>
            <w:tcW w:w="0" w:type="auto"/>
          </w:tcPr>
          <w:p w14:paraId="187C17A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103%</w:t>
            </w:r>
          </w:p>
        </w:tc>
        <w:tc>
          <w:tcPr>
            <w:tcW w:w="0" w:type="auto"/>
          </w:tcPr>
          <w:p w14:paraId="6BA3A81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0.08</w:t>
            </w:r>
          </w:p>
        </w:tc>
        <w:tc>
          <w:tcPr>
            <w:tcW w:w="0" w:type="auto"/>
          </w:tcPr>
          <w:p w14:paraId="00759A49"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3AACA11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0.08</w:t>
            </w:r>
          </w:p>
        </w:tc>
      </w:tr>
      <w:tr w:rsidR="00ED01B1" w14:paraId="258AAABF"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709D85E" w14:textId="77777777" w:rsidR="00ED01B1" w:rsidRPr="00995F49" w:rsidRDefault="00ED01B1" w:rsidP="00FB35DE">
            <w:pPr>
              <w:pStyle w:val="TableLeftText"/>
            </w:pPr>
            <w:r w:rsidRPr="00995F49">
              <w:rPr>
                <w:rFonts w:cs="Calibri"/>
                <w:color w:val="4A4D56"/>
              </w:rPr>
              <w:t>Income Qualified – Smart Savers</w:t>
            </w:r>
          </w:p>
        </w:tc>
        <w:tc>
          <w:tcPr>
            <w:tcW w:w="0" w:type="auto"/>
          </w:tcPr>
          <w:p w14:paraId="4FBE8BCD"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0.15</w:t>
            </w:r>
          </w:p>
        </w:tc>
        <w:tc>
          <w:tcPr>
            <w:tcW w:w="0" w:type="auto"/>
          </w:tcPr>
          <w:p w14:paraId="5C0628D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0" w:type="auto"/>
          </w:tcPr>
          <w:p w14:paraId="7359932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0.15</w:t>
            </w:r>
          </w:p>
        </w:tc>
        <w:tc>
          <w:tcPr>
            <w:tcW w:w="0" w:type="auto"/>
          </w:tcPr>
          <w:p w14:paraId="4E6E165B"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0.997</w:t>
            </w:r>
          </w:p>
        </w:tc>
        <w:tc>
          <w:tcPr>
            <w:tcW w:w="0" w:type="auto"/>
            <w:tcBorders>
              <w:top w:val="single" w:sz="4" w:space="0" w:color="416DCB" w:themeColor="accent1" w:themeTint="99"/>
            </w:tcBorders>
          </w:tcPr>
          <w:p w14:paraId="705C71E7"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0.15</w:t>
            </w:r>
          </w:p>
        </w:tc>
      </w:tr>
      <w:tr w:rsidR="00ED01B1" w14:paraId="3E79E7A5"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3C536BB" w14:textId="77777777" w:rsidR="00ED01B1" w:rsidRPr="00995F49" w:rsidRDefault="00ED01B1" w:rsidP="00FB35DE">
            <w:pPr>
              <w:pStyle w:val="TableLeftText"/>
            </w:pPr>
            <w:r w:rsidRPr="00995F49">
              <w:rPr>
                <w:rFonts w:cs="Calibri"/>
                <w:color w:val="4A4D56"/>
              </w:rPr>
              <w:t xml:space="preserve">Income Qualified – MHAS </w:t>
            </w:r>
          </w:p>
        </w:tc>
        <w:tc>
          <w:tcPr>
            <w:tcW w:w="0" w:type="auto"/>
          </w:tcPr>
          <w:p w14:paraId="4FD1798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0.06</w:t>
            </w:r>
          </w:p>
        </w:tc>
        <w:tc>
          <w:tcPr>
            <w:tcW w:w="0" w:type="auto"/>
          </w:tcPr>
          <w:p w14:paraId="322F0DF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113%</w:t>
            </w:r>
          </w:p>
        </w:tc>
        <w:tc>
          <w:tcPr>
            <w:tcW w:w="0" w:type="auto"/>
          </w:tcPr>
          <w:p w14:paraId="5237E79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0.07</w:t>
            </w:r>
          </w:p>
        </w:tc>
        <w:tc>
          <w:tcPr>
            <w:tcW w:w="0" w:type="auto"/>
          </w:tcPr>
          <w:p w14:paraId="45BB84E9"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45E6B35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0.07</w:t>
            </w:r>
          </w:p>
        </w:tc>
      </w:tr>
      <w:tr w:rsidR="00ED01B1" w14:paraId="2C781AD7"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5B867C7" w14:textId="77777777" w:rsidR="00ED01B1" w:rsidRPr="00995F49" w:rsidRDefault="00ED01B1" w:rsidP="00FB35DE">
            <w:pPr>
              <w:pStyle w:val="TableLeftText"/>
            </w:pPr>
            <w:r w:rsidRPr="00995F49">
              <w:rPr>
                <w:rFonts w:cs="Calibri"/>
                <w:color w:val="4A4D56"/>
              </w:rPr>
              <w:t>Income Qualified – Healthier Homes</w:t>
            </w:r>
          </w:p>
        </w:tc>
        <w:tc>
          <w:tcPr>
            <w:tcW w:w="0" w:type="auto"/>
          </w:tcPr>
          <w:p w14:paraId="6E721807"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0.02</w:t>
            </w:r>
          </w:p>
        </w:tc>
        <w:tc>
          <w:tcPr>
            <w:tcW w:w="0" w:type="auto"/>
          </w:tcPr>
          <w:p w14:paraId="2A10C37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101%</w:t>
            </w:r>
          </w:p>
        </w:tc>
        <w:tc>
          <w:tcPr>
            <w:tcW w:w="0" w:type="auto"/>
          </w:tcPr>
          <w:p w14:paraId="6027C76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0.02</w:t>
            </w:r>
          </w:p>
        </w:tc>
        <w:tc>
          <w:tcPr>
            <w:tcW w:w="0" w:type="auto"/>
          </w:tcPr>
          <w:p w14:paraId="7119C170"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041ECBA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0.02</w:t>
            </w:r>
          </w:p>
        </w:tc>
      </w:tr>
      <w:tr w:rsidR="00ED01B1" w14:paraId="0A09A264"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6AA7B08" w14:textId="77777777" w:rsidR="00ED01B1" w:rsidRPr="00995F49" w:rsidRDefault="00ED01B1" w:rsidP="00FB35DE">
            <w:pPr>
              <w:pStyle w:val="TableLeftText"/>
            </w:pPr>
            <w:r w:rsidRPr="00995F49">
              <w:rPr>
                <w:rFonts w:cs="Calibri"/>
                <w:color w:val="4A4D56"/>
              </w:rPr>
              <w:t>Income Qualified – Electrification</w:t>
            </w:r>
          </w:p>
        </w:tc>
        <w:tc>
          <w:tcPr>
            <w:tcW w:w="0" w:type="auto"/>
          </w:tcPr>
          <w:p w14:paraId="253E9BF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c>
          <w:tcPr>
            <w:tcW w:w="0" w:type="auto"/>
          </w:tcPr>
          <w:p w14:paraId="6DF296E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159%</w:t>
            </w:r>
          </w:p>
        </w:tc>
        <w:tc>
          <w:tcPr>
            <w:tcW w:w="0" w:type="auto"/>
          </w:tcPr>
          <w:p w14:paraId="0E93973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c>
          <w:tcPr>
            <w:tcW w:w="0" w:type="auto"/>
          </w:tcPr>
          <w:p w14:paraId="4F1C486F"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0B139A0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r>
      <w:tr w:rsidR="00ED01B1" w14:paraId="47854422"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EA79C9D" w14:textId="77777777" w:rsidR="00ED01B1" w:rsidRPr="00995F49" w:rsidRDefault="00ED01B1" w:rsidP="00FB35DE">
            <w:pPr>
              <w:pStyle w:val="TableLeftText"/>
            </w:pPr>
            <w:r w:rsidRPr="00995F49">
              <w:rPr>
                <w:rFonts w:cs="Calibri"/>
                <w:color w:val="4A4D56"/>
              </w:rPr>
              <w:t>Income Qualified – Carryover</w:t>
            </w:r>
          </w:p>
        </w:tc>
        <w:tc>
          <w:tcPr>
            <w:tcW w:w="0" w:type="auto"/>
          </w:tcPr>
          <w:p w14:paraId="6F2FF50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c>
          <w:tcPr>
            <w:tcW w:w="0" w:type="auto"/>
          </w:tcPr>
          <w:p w14:paraId="1DD8A82D"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 N/A </w:t>
            </w:r>
          </w:p>
        </w:tc>
        <w:tc>
          <w:tcPr>
            <w:tcW w:w="0" w:type="auto"/>
          </w:tcPr>
          <w:p w14:paraId="1BB87F8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0.004</w:t>
            </w:r>
          </w:p>
        </w:tc>
        <w:tc>
          <w:tcPr>
            <w:tcW w:w="0" w:type="auto"/>
          </w:tcPr>
          <w:p w14:paraId="1000DB80"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0BF16A3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0.004</w:t>
            </w:r>
          </w:p>
        </w:tc>
      </w:tr>
      <w:tr w:rsidR="00ED01B1" w14:paraId="2476F7D9"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E939900" w14:textId="77777777" w:rsidR="00ED01B1" w:rsidRPr="00995F49" w:rsidRDefault="00ED01B1" w:rsidP="00FB35DE">
            <w:pPr>
              <w:pStyle w:val="TableLeftText"/>
            </w:pPr>
            <w:r w:rsidRPr="00995F49">
              <w:rPr>
                <w:rFonts w:cs="Calibri"/>
                <w:color w:val="4A4D56"/>
              </w:rPr>
              <w:t xml:space="preserve">Multifamily – Income Qualified </w:t>
            </w:r>
          </w:p>
        </w:tc>
        <w:tc>
          <w:tcPr>
            <w:tcW w:w="0" w:type="auto"/>
          </w:tcPr>
          <w:p w14:paraId="5F618E3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0.65</w:t>
            </w:r>
          </w:p>
        </w:tc>
        <w:tc>
          <w:tcPr>
            <w:tcW w:w="0" w:type="auto"/>
          </w:tcPr>
          <w:p w14:paraId="3C9A699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85%</w:t>
            </w:r>
          </w:p>
        </w:tc>
        <w:tc>
          <w:tcPr>
            <w:tcW w:w="0" w:type="auto"/>
          </w:tcPr>
          <w:p w14:paraId="0AD19EE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0.55</w:t>
            </w:r>
          </w:p>
        </w:tc>
        <w:tc>
          <w:tcPr>
            <w:tcW w:w="0" w:type="auto"/>
          </w:tcPr>
          <w:p w14:paraId="26C8A2C3"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7A18CCD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0.55</w:t>
            </w:r>
          </w:p>
        </w:tc>
      </w:tr>
      <w:tr w:rsidR="00ED01B1" w14:paraId="058E4613"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30F0C0A" w14:textId="77777777" w:rsidR="00ED01B1" w:rsidRPr="00995F49" w:rsidRDefault="00ED01B1" w:rsidP="00FB35DE">
            <w:pPr>
              <w:pStyle w:val="TableLeftText"/>
            </w:pPr>
            <w:r w:rsidRPr="00995F49">
              <w:rPr>
                <w:rFonts w:cs="Calibri"/>
                <w:color w:val="4A4D56"/>
              </w:rPr>
              <w:t xml:space="preserve">Multifamily – Market Rate </w:t>
            </w:r>
          </w:p>
        </w:tc>
        <w:tc>
          <w:tcPr>
            <w:tcW w:w="0" w:type="auto"/>
          </w:tcPr>
          <w:p w14:paraId="734D84B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0.28</w:t>
            </w:r>
          </w:p>
        </w:tc>
        <w:tc>
          <w:tcPr>
            <w:tcW w:w="0" w:type="auto"/>
          </w:tcPr>
          <w:p w14:paraId="7FE868D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0" w:type="auto"/>
          </w:tcPr>
          <w:p w14:paraId="120A2E1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0.28</w:t>
            </w:r>
          </w:p>
        </w:tc>
        <w:tc>
          <w:tcPr>
            <w:tcW w:w="0" w:type="auto"/>
          </w:tcPr>
          <w:p w14:paraId="2B95D356"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0.984</w:t>
            </w:r>
          </w:p>
        </w:tc>
        <w:tc>
          <w:tcPr>
            <w:tcW w:w="0" w:type="auto"/>
            <w:tcBorders>
              <w:top w:val="single" w:sz="4" w:space="0" w:color="416DCB" w:themeColor="accent1" w:themeTint="99"/>
            </w:tcBorders>
          </w:tcPr>
          <w:p w14:paraId="2DD9549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0.28</w:t>
            </w:r>
          </w:p>
        </w:tc>
      </w:tr>
      <w:tr w:rsidR="00ED01B1" w14:paraId="53639D8E"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2302FF" w14:textId="77777777" w:rsidR="00ED01B1" w:rsidRPr="00995F49" w:rsidRDefault="00ED01B1" w:rsidP="00FB35DE">
            <w:pPr>
              <w:pStyle w:val="TableLeftText"/>
              <w:rPr>
                <w:vertAlign w:val="superscript"/>
              </w:rPr>
            </w:pPr>
            <w:r w:rsidRPr="00995F49">
              <w:rPr>
                <w:rFonts w:cs="Calibri"/>
                <w:color w:val="4A4D56"/>
              </w:rPr>
              <w:t>Multifamily – Public Housing</w:t>
            </w:r>
          </w:p>
        </w:tc>
        <w:tc>
          <w:tcPr>
            <w:tcW w:w="0" w:type="auto"/>
          </w:tcPr>
          <w:p w14:paraId="6036BE0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c>
          <w:tcPr>
            <w:tcW w:w="0" w:type="auto"/>
          </w:tcPr>
          <w:p w14:paraId="2F25517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147%</w:t>
            </w:r>
          </w:p>
        </w:tc>
        <w:tc>
          <w:tcPr>
            <w:tcW w:w="0" w:type="auto"/>
          </w:tcPr>
          <w:p w14:paraId="45B2EED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c>
          <w:tcPr>
            <w:tcW w:w="0" w:type="auto"/>
          </w:tcPr>
          <w:p w14:paraId="7C807E52"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687B0B0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r>
      <w:tr w:rsidR="00ED01B1" w14:paraId="4D58916F"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FA03464" w14:textId="77777777" w:rsidR="00ED01B1" w:rsidRPr="00995F49" w:rsidRDefault="00ED01B1" w:rsidP="00FB35DE">
            <w:pPr>
              <w:pStyle w:val="TableLeftText"/>
            </w:pPr>
            <w:r w:rsidRPr="00995F49">
              <w:rPr>
                <w:rFonts w:cs="Calibri"/>
                <w:color w:val="4A4D56"/>
              </w:rPr>
              <w:t>Market Rate Single Family – Midstream HVAC</w:t>
            </w:r>
          </w:p>
        </w:tc>
        <w:tc>
          <w:tcPr>
            <w:tcW w:w="0" w:type="auto"/>
          </w:tcPr>
          <w:p w14:paraId="3006B81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2.04</w:t>
            </w:r>
          </w:p>
        </w:tc>
        <w:tc>
          <w:tcPr>
            <w:tcW w:w="0" w:type="auto"/>
          </w:tcPr>
          <w:p w14:paraId="0CD058E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0" w:type="auto"/>
          </w:tcPr>
          <w:p w14:paraId="2FEFE2B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2.04</w:t>
            </w:r>
          </w:p>
        </w:tc>
        <w:tc>
          <w:tcPr>
            <w:tcW w:w="0" w:type="auto"/>
          </w:tcPr>
          <w:p w14:paraId="20D8B0C4"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0.743</w:t>
            </w:r>
          </w:p>
        </w:tc>
        <w:tc>
          <w:tcPr>
            <w:tcW w:w="0" w:type="auto"/>
            <w:tcBorders>
              <w:top w:val="single" w:sz="4" w:space="0" w:color="416DCB" w:themeColor="accent1" w:themeTint="99"/>
            </w:tcBorders>
          </w:tcPr>
          <w:p w14:paraId="34020A7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1.52</w:t>
            </w:r>
          </w:p>
        </w:tc>
      </w:tr>
      <w:tr w:rsidR="00ED01B1" w14:paraId="3BCC9ED4"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9D0221E" w14:textId="77777777" w:rsidR="00ED01B1" w:rsidRPr="00995F49" w:rsidRDefault="00ED01B1" w:rsidP="00FB35DE">
            <w:pPr>
              <w:pStyle w:val="TableLeftText"/>
            </w:pPr>
            <w:r w:rsidRPr="00995F49">
              <w:rPr>
                <w:rFonts w:cs="Calibri"/>
                <w:color w:val="4A4D56"/>
              </w:rPr>
              <w:t>Market Rate Single Family – Midstream HVAC Market Effects</w:t>
            </w:r>
          </w:p>
        </w:tc>
        <w:tc>
          <w:tcPr>
            <w:tcW w:w="0" w:type="auto"/>
          </w:tcPr>
          <w:p w14:paraId="20B9CE1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0.00</w:t>
            </w:r>
          </w:p>
        </w:tc>
        <w:tc>
          <w:tcPr>
            <w:tcW w:w="0" w:type="auto"/>
          </w:tcPr>
          <w:p w14:paraId="1323FF2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0" w:type="auto"/>
          </w:tcPr>
          <w:p w14:paraId="66FF665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0.00</w:t>
            </w:r>
          </w:p>
        </w:tc>
        <w:tc>
          <w:tcPr>
            <w:tcW w:w="0" w:type="auto"/>
          </w:tcPr>
          <w:p w14:paraId="6F06BB4C"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0" w:type="auto"/>
            <w:tcBorders>
              <w:top w:val="single" w:sz="4" w:space="0" w:color="416DCB" w:themeColor="accent1" w:themeTint="99"/>
            </w:tcBorders>
          </w:tcPr>
          <w:p w14:paraId="704C57AE"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0.28</w:t>
            </w:r>
          </w:p>
        </w:tc>
      </w:tr>
      <w:tr w:rsidR="00ED01B1" w14:paraId="4DB4DD42"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3F60528" w14:textId="77777777" w:rsidR="00ED01B1" w:rsidRPr="00995F49" w:rsidRDefault="00ED01B1" w:rsidP="00FB35DE">
            <w:pPr>
              <w:pStyle w:val="TableLeftText"/>
            </w:pPr>
            <w:r w:rsidRPr="00995F49">
              <w:rPr>
                <w:rFonts w:cs="Calibri"/>
                <w:color w:val="4A4D56"/>
              </w:rPr>
              <w:t>Market Rate Single Family – Home Efficiency</w:t>
            </w:r>
          </w:p>
        </w:tc>
        <w:tc>
          <w:tcPr>
            <w:tcW w:w="0" w:type="auto"/>
          </w:tcPr>
          <w:p w14:paraId="003096B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0.06</w:t>
            </w:r>
          </w:p>
        </w:tc>
        <w:tc>
          <w:tcPr>
            <w:tcW w:w="0" w:type="auto"/>
          </w:tcPr>
          <w:p w14:paraId="6312B36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0" w:type="auto"/>
          </w:tcPr>
          <w:p w14:paraId="5F78ACB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0.06</w:t>
            </w:r>
          </w:p>
        </w:tc>
        <w:tc>
          <w:tcPr>
            <w:tcW w:w="0" w:type="auto"/>
          </w:tcPr>
          <w:p w14:paraId="3385CE5B"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0.840</w:t>
            </w:r>
          </w:p>
        </w:tc>
        <w:tc>
          <w:tcPr>
            <w:tcW w:w="0" w:type="auto"/>
            <w:tcBorders>
              <w:top w:val="single" w:sz="4" w:space="0" w:color="416DCB" w:themeColor="accent1" w:themeTint="99"/>
            </w:tcBorders>
          </w:tcPr>
          <w:p w14:paraId="2F4A3A8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0.05</w:t>
            </w:r>
          </w:p>
        </w:tc>
      </w:tr>
      <w:tr w:rsidR="00ED01B1" w14:paraId="1FC13AC8"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E9902FF" w14:textId="77777777" w:rsidR="00ED01B1" w:rsidRPr="00995F49" w:rsidRDefault="00ED01B1" w:rsidP="00FB35DE">
            <w:pPr>
              <w:pStyle w:val="TableLeftText"/>
            </w:pPr>
            <w:r w:rsidRPr="00995F49">
              <w:rPr>
                <w:rFonts w:cs="Calibri"/>
                <w:color w:val="4A4D56"/>
              </w:rPr>
              <w:t>Kits – Full School Kits</w:t>
            </w:r>
          </w:p>
        </w:tc>
        <w:tc>
          <w:tcPr>
            <w:tcW w:w="0" w:type="auto"/>
          </w:tcPr>
          <w:p w14:paraId="3F14B83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0.99</w:t>
            </w:r>
          </w:p>
        </w:tc>
        <w:tc>
          <w:tcPr>
            <w:tcW w:w="0" w:type="auto"/>
          </w:tcPr>
          <w:p w14:paraId="18EB1B8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116%</w:t>
            </w:r>
          </w:p>
        </w:tc>
        <w:tc>
          <w:tcPr>
            <w:tcW w:w="0" w:type="auto"/>
          </w:tcPr>
          <w:p w14:paraId="0E8CAB5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1.15</w:t>
            </w:r>
          </w:p>
        </w:tc>
        <w:tc>
          <w:tcPr>
            <w:tcW w:w="0" w:type="auto"/>
          </w:tcPr>
          <w:p w14:paraId="45960E82"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28B76C4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1.15</w:t>
            </w:r>
          </w:p>
        </w:tc>
      </w:tr>
      <w:tr w:rsidR="00ED01B1" w14:paraId="1972CEE2"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2F8C879" w14:textId="77777777" w:rsidR="00ED01B1" w:rsidRPr="00995F49" w:rsidRDefault="00ED01B1" w:rsidP="00FB35DE">
            <w:pPr>
              <w:pStyle w:val="TableLeftText"/>
            </w:pPr>
            <w:r w:rsidRPr="00995F49">
              <w:rPr>
                <w:rFonts w:cs="Calibri"/>
                <w:color w:val="4A4D56"/>
              </w:rPr>
              <w:t>Kits – Joint Utility School Kits</w:t>
            </w:r>
          </w:p>
        </w:tc>
        <w:tc>
          <w:tcPr>
            <w:tcW w:w="0" w:type="auto"/>
          </w:tcPr>
          <w:p w14:paraId="2D2F9E2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0.15</w:t>
            </w:r>
          </w:p>
        </w:tc>
        <w:tc>
          <w:tcPr>
            <w:tcW w:w="0" w:type="auto"/>
          </w:tcPr>
          <w:p w14:paraId="16D4047C"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96%</w:t>
            </w:r>
          </w:p>
        </w:tc>
        <w:tc>
          <w:tcPr>
            <w:tcW w:w="0" w:type="auto"/>
          </w:tcPr>
          <w:p w14:paraId="5EBCBE3F"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0.15</w:t>
            </w:r>
          </w:p>
        </w:tc>
        <w:tc>
          <w:tcPr>
            <w:tcW w:w="0" w:type="auto"/>
          </w:tcPr>
          <w:p w14:paraId="09DB4F61"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3D81039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0.15</w:t>
            </w:r>
          </w:p>
        </w:tc>
      </w:tr>
      <w:tr w:rsidR="00ED01B1" w14:paraId="1E2CCEF1"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4777B95" w14:textId="77777777" w:rsidR="00ED01B1" w:rsidRPr="00995F49" w:rsidRDefault="00ED01B1" w:rsidP="00FB35DE">
            <w:pPr>
              <w:pStyle w:val="TableLeftText"/>
              <w:keepNext/>
              <w:keepLines/>
            </w:pPr>
            <w:r w:rsidRPr="00995F49">
              <w:rPr>
                <w:rFonts w:cs="Calibri"/>
                <w:color w:val="4A4D56"/>
              </w:rPr>
              <w:t>Kits – High School Innovation</w:t>
            </w:r>
          </w:p>
        </w:tc>
        <w:tc>
          <w:tcPr>
            <w:tcW w:w="0" w:type="auto"/>
          </w:tcPr>
          <w:p w14:paraId="56CCE7E8"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0.15</w:t>
            </w:r>
          </w:p>
        </w:tc>
        <w:tc>
          <w:tcPr>
            <w:tcW w:w="0" w:type="auto"/>
          </w:tcPr>
          <w:p w14:paraId="0DE994E3"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105%</w:t>
            </w:r>
          </w:p>
        </w:tc>
        <w:tc>
          <w:tcPr>
            <w:tcW w:w="0" w:type="auto"/>
          </w:tcPr>
          <w:p w14:paraId="550187A1"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0.16</w:t>
            </w:r>
          </w:p>
        </w:tc>
        <w:tc>
          <w:tcPr>
            <w:tcW w:w="0" w:type="auto"/>
          </w:tcPr>
          <w:p w14:paraId="36BD0A0C"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0D37510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0.16</w:t>
            </w:r>
          </w:p>
        </w:tc>
      </w:tr>
      <w:tr w:rsidR="00ED01B1" w14:paraId="644720A4"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80BB304" w14:textId="77777777" w:rsidR="00ED01B1" w:rsidRPr="00995F49" w:rsidRDefault="00ED01B1" w:rsidP="00FB35DE">
            <w:pPr>
              <w:pStyle w:val="TableLeftText"/>
              <w:keepNext/>
              <w:keepLines/>
            </w:pPr>
            <w:r w:rsidRPr="00995F49">
              <w:rPr>
                <w:rFonts w:cs="Calibri"/>
                <w:color w:val="4A4D56"/>
              </w:rPr>
              <w:t>Kits – Income Qualified Community Kits</w:t>
            </w:r>
          </w:p>
        </w:tc>
        <w:tc>
          <w:tcPr>
            <w:tcW w:w="0" w:type="auto"/>
          </w:tcPr>
          <w:p w14:paraId="33DF7486"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0.22</w:t>
            </w:r>
          </w:p>
        </w:tc>
        <w:tc>
          <w:tcPr>
            <w:tcW w:w="0" w:type="auto"/>
          </w:tcPr>
          <w:p w14:paraId="1E860AE1"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w:t>
            </w:r>
          </w:p>
        </w:tc>
        <w:tc>
          <w:tcPr>
            <w:tcW w:w="0" w:type="auto"/>
          </w:tcPr>
          <w:p w14:paraId="175C172F"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0.21</w:t>
            </w:r>
          </w:p>
        </w:tc>
        <w:tc>
          <w:tcPr>
            <w:tcW w:w="0" w:type="auto"/>
          </w:tcPr>
          <w:p w14:paraId="42F21774"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5C7A8B84"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0.21</w:t>
            </w:r>
          </w:p>
        </w:tc>
      </w:tr>
      <w:tr w:rsidR="00ED01B1" w14:paraId="59452936"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7BC1DAE" w14:textId="77777777" w:rsidR="00ED01B1" w:rsidRPr="00995F49" w:rsidRDefault="00ED01B1" w:rsidP="00FB35DE">
            <w:pPr>
              <w:pStyle w:val="TableLeftText"/>
              <w:keepNext/>
              <w:keepLines/>
            </w:pPr>
            <w:r w:rsidRPr="00995F49">
              <w:rPr>
                <w:rFonts w:cs="Calibri"/>
                <w:color w:val="4A4D56"/>
              </w:rPr>
              <w:t>Kits – Mobile Home Kits</w:t>
            </w:r>
          </w:p>
        </w:tc>
        <w:tc>
          <w:tcPr>
            <w:tcW w:w="0" w:type="auto"/>
          </w:tcPr>
          <w:p w14:paraId="26CB577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0.03</w:t>
            </w:r>
          </w:p>
        </w:tc>
        <w:tc>
          <w:tcPr>
            <w:tcW w:w="0" w:type="auto"/>
          </w:tcPr>
          <w:p w14:paraId="61E7D728"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0" w:type="auto"/>
          </w:tcPr>
          <w:p w14:paraId="163612B1"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0.03</w:t>
            </w:r>
          </w:p>
        </w:tc>
        <w:tc>
          <w:tcPr>
            <w:tcW w:w="0" w:type="auto"/>
          </w:tcPr>
          <w:p w14:paraId="3377DF20"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18B7ABC3"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0.03</w:t>
            </w:r>
          </w:p>
        </w:tc>
      </w:tr>
      <w:tr w:rsidR="00ED01B1" w14:paraId="1A069E5F"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D4AE07F" w14:textId="77777777" w:rsidR="00ED01B1" w:rsidRPr="00995F49" w:rsidRDefault="00ED01B1" w:rsidP="00FB35DE">
            <w:pPr>
              <w:pStyle w:val="TableLeftText"/>
              <w:keepNext/>
              <w:keepLines/>
            </w:pPr>
            <w:r w:rsidRPr="00995F49">
              <w:rPr>
                <w:rFonts w:cs="Calibri"/>
                <w:color w:val="4A4D56"/>
              </w:rPr>
              <w:t>Kits – BN Kits</w:t>
            </w:r>
          </w:p>
        </w:tc>
        <w:tc>
          <w:tcPr>
            <w:tcW w:w="0" w:type="auto"/>
          </w:tcPr>
          <w:p w14:paraId="4C9346D8"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0.01</w:t>
            </w:r>
          </w:p>
        </w:tc>
        <w:tc>
          <w:tcPr>
            <w:tcW w:w="0" w:type="auto"/>
          </w:tcPr>
          <w:p w14:paraId="4911BD16"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0" w:type="auto"/>
          </w:tcPr>
          <w:p w14:paraId="488FCF0E"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0.01</w:t>
            </w:r>
          </w:p>
        </w:tc>
        <w:tc>
          <w:tcPr>
            <w:tcW w:w="0" w:type="auto"/>
          </w:tcPr>
          <w:p w14:paraId="500732AA"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3F2F70C9"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0.01</w:t>
            </w:r>
          </w:p>
        </w:tc>
      </w:tr>
      <w:tr w:rsidR="00ED01B1" w14:paraId="28055A38"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AF663B4" w14:textId="77777777" w:rsidR="00ED01B1" w:rsidRPr="00995F49" w:rsidRDefault="00ED01B1" w:rsidP="00FB35DE">
            <w:pPr>
              <w:pStyle w:val="TableLeftText"/>
              <w:keepNext/>
              <w:keepLines/>
            </w:pPr>
            <w:r w:rsidRPr="00995F49">
              <w:rPr>
                <w:rFonts w:cs="Calibri"/>
                <w:color w:val="4A4D56"/>
              </w:rPr>
              <w:t>Kits – Food Bank Holiday Kits</w:t>
            </w:r>
          </w:p>
        </w:tc>
        <w:tc>
          <w:tcPr>
            <w:tcW w:w="0" w:type="auto"/>
          </w:tcPr>
          <w:p w14:paraId="295BA4E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0.23</w:t>
            </w:r>
          </w:p>
        </w:tc>
        <w:tc>
          <w:tcPr>
            <w:tcW w:w="0" w:type="auto"/>
          </w:tcPr>
          <w:p w14:paraId="3BD28B83"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0" w:type="auto"/>
          </w:tcPr>
          <w:p w14:paraId="173EE6A7"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0.23</w:t>
            </w:r>
          </w:p>
        </w:tc>
        <w:tc>
          <w:tcPr>
            <w:tcW w:w="0" w:type="auto"/>
          </w:tcPr>
          <w:p w14:paraId="632341C6"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5A9F301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0.23</w:t>
            </w:r>
          </w:p>
        </w:tc>
      </w:tr>
      <w:tr w:rsidR="00ED01B1" w14:paraId="7D5924D9"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062EB16" w14:textId="77777777" w:rsidR="00ED01B1" w:rsidRPr="00995F49" w:rsidRDefault="00ED01B1" w:rsidP="00FB35DE">
            <w:pPr>
              <w:pStyle w:val="TableLeftText"/>
              <w:keepNext/>
              <w:keepLines/>
            </w:pPr>
            <w:r w:rsidRPr="00995F49">
              <w:rPr>
                <w:rFonts w:cs="Calibri"/>
                <w:color w:val="4A4D56"/>
              </w:rPr>
              <w:t>Kits – Carryover</w:t>
            </w:r>
          </w:p>
        </w:tc>
        <w:tc>
          <w:tcPr>
            <w:tcW w:w="0" w:type="auto"/>
          </w:tcPr>
          <w:p w14:paraId="1DE1958B"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c>
          <w:tcPr>
            <w:tcW w:w="0" w:type="auto"/>
          </w:tcPr>
          <w:p w14:paraId="7232B45C"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 N/A </w:t>
            </w:r>
          </w:p>
        </w:tc>
        <w:tc>
          <w:tcPr>
            <w:tcW w:w="0" w:type="auto"/>
          </w:tcPr>
          <w:p w14:paraId="1E3E1679"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0.04</w:t>
            </w:r>
          </w:p>
        </w:tc>
        <w:tc>
          <w:tcPr>
            <w:tcW w:w="0" w:type="auto"/>
          </w:tcPr>
          <w:p w14:paraId="4EF0ECE8"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0" w:type="auto"/>
            <w:tcBorders>
              <w:top w:val="single" w:sz="4" w:space="0" w:color="416DCB" w:themeColor="accent1" w:themeTint="99"/>
            </w:tcBorders>
          </w:tcPr>
          <w:p w14:paraId="0BBD6F07"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0.04</w:t>
            </w:r>
          </w:p>
        </w:tc>
      </w:tr>
      <w:tr w:rsidR="00ED01B1" w14:paraId="37300B84"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E799B5" w14:textId="77777777" w:rsidR="00ED01B1" w:rsidRPr="00995F49" w:rsidRDefault="00ED01B1" w:rsidP="00FB35DE">
            <w:pPr>
              <w:pStyle w:val="TableLeftText"/>
              <w:keepNext/>
              <w:keepLines/>
              <w:rPr>
                <w:i/>
                <w:iCs/>
              </w:rPr>
            </w:pPr>
            <w:r w:rsidRPr="00995F49">
              <w:rPr>
                <w:rFonts w:cs="Calibri"/>
                <w:i/>
                <w:iCs/>
                <w:color w:val="4A4D56"/>
              </w:rPr>
              <w:t>Residential Program Subtotal</w:t>
            </w:r>
          </w:p>
        </w:tc>
        <w:tc>
          <w:tcPr>
            <w:tcW w:w="0" w:type="auto"/>
          </w:tcPr>
          <w:p w14:paraId="53009EC7"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28.46</w:t>
            </w:r>
          </w:p>
        </w:tc>
        <w:tc>
          <w:tcPr>
            <w:tcW w:w="0" w:type="auto"/>
          </w:tcPr>
          <w:p w14:paraId="59D812F4"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73%</w:t>
            </w:r>
          </w:p>
        </w:tc>
        <w:tc>
          <w:tcPr>
            <w:tcW w:w="0" w:type="auto"/>
          </w:tcPr>
          <w:p w14:paraId="515C129A"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22.11</w:t>
            </w:r>
          </w:p>
        </w:tc>
        <w:tc>
          <w:tcPr>
            <w:tcW w:w="0" w:type="auto"/>
          </w:tcPr>
          <w:p w14:paraId="5442705E"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0.896</w:t>
            </w:r>
          </w:p>
        </w:tc>
        <w:tc>
          <w:tcPr>
            <w:tcW w:w="0" w:type="auto"/>
          </w:tcPr>
          <w:p w14:paraId="13DD987F"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19.82</w:t>
            </w:r>
          </w:p>
        </w:tc>
      </w:tr>
      <w:tr w:rsidR="00ED01B1" w14:paraId="291516C2" w14:textId="77777777" w:rsidTr="00D075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9369674" w14:textId="77777777" w:rsidR="00ED01B1" w:rsidRPr="00995F49" w:rsidRDefault="00ED01B1" w:rsidP="00FB35DE">
            <w:pPr>
              <w:pStyle w:val="TableLeftText"/>
              <w:keepNext/>
              <w:keepLines/>
              <w:rPr>
                <w:i/>
                <w:iCs/>
              </w:rPr>
            </w:pPr>
            <w:r w:rsidRPr="00995F49">
              <w:rPr>
                <w:rFonts w:cs="Calibri"/>
                <w:color w:val="4A4D56"/>
              </w:rPr>
              <w:t>Residential NPSO Adder</w:t>
            </w:r>
          </w:p>
        </w:tc>
        <w:tc>
          <w:tcPr>
            <w:tcW w:w="0" w:type="auto"/>
            <w:shd w:val="thinDiagStripe" w:color="auto" w:fill="auto"/>
          </w:tcPr>
          <w:p w14:paraId="4E36AF44"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 </w:t>
            </w:r>
          </w:p>
        </w:tc>
        <w:tc>
          <w:tcPr>
            <w:tcW w:w="0" w:type="auto"/>
            <w:shd w:val="thinDiagStripe" w:color="auto" w:fill="auto"/>
          </w:tcPr>
          <w:p w14:paraId="22EE965A"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 </w:t>
            </w:r>
          </w:p>
        </w:tc>
        <w:tc>
          <w:tcPr>
            <w:tcW w:w="0" w:type="auto"/>
            <w:shd w:val="thinDiagStripe" w:color="auto" w:fill="auto"/>
          </w:tcPr>
          <w:p w14:paraId="360ABB96"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 </w:t>
            </w:r>
          </w:p>
        </w:tc>
        <w:tc>
          <w:tcPr>
            <w:tcW w:w="0" w:type="auto"/>
            <w:shd w:val="thinDiagStripe" w:color="auto" w:fill="auto"/>
          </w:tcPr>
          <w:p w14:paraId="54CB2882"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 </w:t>
            </w:r>
          </w:p>
        </w:tc>
        <w:tc>
          <w:tcPr>
            <w:tcW w:w="0" w:type="auto"/>
          </w:tcPr>
          <w:p w14:paraId="10DDD3DA"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color w:val="4A4D56"/>
              </w:rPr>
              <w:t>0.17</w:t>
            </w:r>
          </w:p>
        </w:tc>
      </w:tr>
      <w:tr w:rsidR="00ED01B1" w14:paraId="715FBAFB" w14:textId="77777777" w:rsidTr="00D075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916CBAC" w14:textId="77777777" w:rsidR="00ED01B1" w:rsidRPr="00995F49" w:rsidRDefault="00ED01B1" w:rsidP="00FB35DE">
            <w:pPr>
              <w:pStyle w:val="TableTextLeftMedium"/>
              <w:rPr>
                <w:szCs w:val="20"/>
              </w:rPr>
            </w:pPr>
            <w:r w:rsidRPr="00995F49">
              <w:rPr>
                <w:rFonts w:cs="Calibri"/>
                <w:color w:val="4A4D56"/>
                <w:szCs w:val="20"/>
              </w:rPr>
              <w:t>Residential Program Total</w:t>
            </w:r>
          </w:p>
        </w:tc>
        <w:tc>
          <w:tcPr>
            <w:tcW w:w="0" w:type="auto"/>
            <w:shd w:val="thinDiagStripe" w:color="4A4D56" w:themeColor="text1" w:fill="auto"/>
          </w:tcPr>
          <w:p w14:paraId="6A904BF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cs="Calibri"/>
                <w:b/>
                <w:bCs/>
                <w:color w:val="4A4D56"/>
              </w:rPr>
              <w:t> </w:t>
            </w:r>
          </w:p>
        </w:tc>
        <w:tc>
          <w:tcPr>
            <w:tcW w:w="0" w:type="auto"/>
            <w:shd w:val="thinDiagStripe" w:color="4A4D56" w:themeColor="text1" w:fill="auto"/>
          </w:tcPr>
          <w:p w14:paraId="3CC0263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cs="Calibri"/>
                <w:b/>
                <w:bCs/>
                <w:color w:val="4A4D56"/>
              </w:rPr>
              <w:t> </w:t>
            </w:r>
          </w:p>
        </w:tc>
        <w:tc>
          <w:tcPr>
            <w:tcW w:w="0" w:type="auto"/>
            <w:shd w:val="thinDiagStripe" w:color="4A4D56" w:themeColor="text1" w:fill="auto"/>
          </w:tcPr>
          <w:p w14:paraId="3285F44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cs="Calibri"/>
                <w:b/>
                <w:bCs/>
                <w:color w:val="4A4D56"/>
              </w:rPr>
              <w:t> </w:t>
            </w:r>
          </w:p>
        </w:tc>
        <w:tc>
          <w:tcPr>
            <w:tcW w:w="0" w:type="auto"/>
            <w:shd w:val="thinDiagStripe" w:color="4A4D56" w:themeColor="text1" w:fill="auto"/>
          </w:tcPr>
          <w:p w14:paraId="57F81BE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995F49">
              <w:rPr>
                <w:rFonts w:cs="Calibri"/>
                <w:b/>
                <w:bCs/>
                <w:color w:val="4A4D56"/>
              </w:rPr>
              <w:t> </w:t>
            </w:r>
          </w:p>
        </w:tc>
        <w:tc>
          <w:tcPr>
            <w:tcW w:w="0" w:type="auto"/>
          </w:tcPr>
          <w:p w14:paraId="64537942" w14:textId="77777777" w:rsidR="00ED01B1" w:rsidRPr="00995F49" w:rsidRDefault="00ED01B1" w:rsidP="00FB35DE">
            <w:pPr>
              <w:pStyle w:val="TableTextLeftMedium"/>
              <w:jc w:val="right"/>
              <w:cnfStyle w:val="000000100000" w:firstRow="0" w:lastRow="0" w:firstColumn="0" w:lastColumn="0" w:oddVBand="0" w:evenVBand="0" w:oddHBand="1" w:evenHBand="0" w:firstRowFirstColumn="0" w:firstRowLastColumn="0" w:lastRowFirstColumn="0" w:lastRowLastColumn="0"/>
              <w:rPr>
                <w:szCs w:val="20"/>
              </w:rPr>
            </w:pPr>
            <w:r w:rsidRPr="00995F49">
              <w:rPr>
                <w:rFonts w:cs="Calibri"/>
                <w:color w:val="4A4D56"/>
                <w:szCs w:val="20"/>
              </w:rPr>
              <w:t>19.99</w:t>
            </w:r>
          </w:p>
        </w:tc>
      </w:tr>
    </w:tbl>
    <w:p w14:paraId="358F6C82" w14:textId="145C80C2" w:rsidR="00ED01B1" w:rsidRPr="00C9045C" w:rsidRDefault="00ED01B1" w:rsidP="00C9045C">
      <w:pPr>
        <w:spacing w:after="0"/>
        <w:rPr>
          <w:sz w:val="18"/>
          <w:szCs w:val="18"/>
        </w:rPr>
      </w:pPr>
      <w:bookmarkStart w:id="101" w:name="_Ref137457487"/>
      <w:bookmarkStart w:id="102" w:name="_Toc156240733"/>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bookmarkStart w:id="103" w:name="_Ref160566022"/>
      <w:bookmarkStart w:id="104" w:name="_Toc161260989"/>
      <w:bookmarkStart w:id="105" w:name="_Toc196906841"/>
    </w:p>
    <w:p w14:paraId="73E65620" w14:textId="3F8076B9" w:rsidR="00ED01B1" w:rsidRDefault="00ED01B1" w:rsidP="00C9045C">
      <w:pPr>
        <w:pStyle w:val="Caption"/>
        <w:spacing w:before="240"/>
      </w:pPr>
      <w:bookmarkStart w:id="106" w:name="_Ref230112563"/>
      <w:r>
        <w:lastRenderedPageBreak/>
        <w:t xml:space="preserve">Table </w:t>
      </w:r>
      <w:r>
        <w:fldChar w:fldCharType="begin"/>
      </w:r>
      <w:r>
        <w:instrText xml:space="preserve"> SEQ Table \* ARABIC </w:instrText>
      </w:r>
      <w:r>
        <w:fldChar w:fldCharType="separate"/>
      </w:r>
      <w:r w:rsidR="00B13E54">
        <w:rPr>
          <w:noProof/>
        </w:rPr>
        <w:t>33</w:t>
      </w:r>
      <w:r>
        <w:rPr>
          <w:noProof/>
        </w:rPr>
        <w:fldChar w:fldCharType="end"/>
      </w:r>
      <w:bookmarkEnd w:id="103"/>
      <w:bookmarkEnd w:id="106"/>
      <w:r>
        <w:t>. 2024 Residential Program Gas Annual Savings Summary</w:t>
      </w:r>
      <w:bookmarkEnd w:id="104"/>
      <w:bookmarkEnd w:id="105"/>
    </w:p>
    <w:tbl>
      <w:tblPr>
        <w:tblStyle w:val="ODCBasic-1"/>
        <w:tblW w:w="0" w:type="auto"/>
        <w:tblLayout w:type="fixed"/>
        <w:tblCellMar>
          <w:top w:w="0" w:type="dxa"/>
          <w:bottom w:w="14" w:type="dxa"/>
        </w:tblCellMar>
        <w:tblLook w:val="04A0" w:firstRow="1" w:lastRow="0" w:firstColumn="1" w:lastColumn="0" w:noHBand="0" w:noVBand="1"/>
      </w:tblPr>
      <w:tblGrid>
        <w:gridCol w:w="4405"/>
        <w:gridCol w:w="1350"/>
        <w:gridCol w:w="1620"/>
        <w:gridCol w:w="1350"/>
        <w:gridCol w:w="1170"/>
        <w:gridCol w:w="1162"/>
      </w:tblGrid>
      <w:tr w:rsidR="00ED01B1" w14:paraId="4DE9B910"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405" w:type="dxa"/>
            <w:tcBorders>
              <w:bottom w:val="single" w:sz="4" w:space="0" w:color="4A4D56" w:themeColor="text1"/>
              <w:right w:val="single" w:sz="4" w:space="0" w:color="4A4D56" w:themeColor="text1"/>
            </w:tcBorders>
          </w:tcPr>
          <w:p w14:paraId="668307A7" w14:textId="77777777" w:rsidR="00ED01B1" w:rsidRPr="00625570" w:rsidRDefault="00ED01B1" w:rsidP="00FB35DE">
            <w:pPr>
              <w:pStyle w:val="TableHeadingLeft"/>
              <w:keepNext/>
              <w:keepLines/>
            </w:pPr>
            <w:r>
              <w:t>Initiative/Channel</w:t>
            </w:r>
          </w:p>
        </w:tc>
        <w:tc>
          <w:tcPr>
            <w:tcW w:w="1350" w:type="dxa"/>
            <w:tcBorders>
              <w:left w:val="single" w:sz="4" w:space="0" w:color="4A4D56" w:themeColor="text1"/>
              <w:bottom w:val="single" w:sz="4" w:space="0" w:color="4A4D56" w:themeColor="text1"/>
              <w:right w:val="single" w:sz="4" w:space="0" w:color="4A4D56" w:themeColor="text1"/>
            </w:tcBorders>
          </w:tcPr>
          <w:p w14:paraId="4BC98AFA"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620" w:type="dxa"/>
            <w:tcBorders>
              <w:left w:val="single" w:sz="4" w:space="0" w:color="4A4D56" w:themeColor="text1"/>
              <w:bottom w:val="single" w:sz="4" w:space="0" w:color="4A4D56" w:themeColor="text1"/>
              <w:right w:val="single" w:sz="4" w:space="0" w:color="4A4D56" w:themeColor="text1"/>
            </w:tcBorders>
          </w:tcPr>
          <w:p w14:paraId="0DE57596"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36DCAA06"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170" w:type="dxa"/>
            <w:tcBorders>
              <w:left w:val="single" w:sz="4" w:space="0" w:color="4A4D56" w:themeColor="text1"/>
              <w:bottom w:val="single" w:sz="4" w:space="0" w:color="4A4D56" w:themeColor="text1"/>
              <w:right w:val="single" w:sz="4" w:space="0" w:color="4A4D56" w:themeColor="text1"/>
            </w:tcBorders>
          </w:tcPr>
          <w:p w14:paraId="4A737A4D"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4B27B8CF"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ED01B1" w14:paraId="6A8BD45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1A6D68D1" w14:textId="77777777" w:rsidR="00ED01B1" w:rsidRPr="00995F49" w:rsidRDefault="00ED01B1" w:rsidP="00FB35DE">
            <w:pPr>
              <w:pStyle w:val="TableLeftText"/>
              <w:keepNext/>
              <w:keepLines/>
            </w:pPr>
            <w:r w:rsidRPr="00995F49">
              <w:rPr>
                <w:rFonts w:cs="Calibri"/>
                <w:color w:val="4A4D56"/>
              </w:rPr>
              <w:t>Retail Products – Income Qualified</w:t>
            </w:r>
          </w:p>
        </w:tc>
        <w:tc>
          <w:tcPr>
            <w:tcW w:w="1350" w:type="dxa"/>
            <w:tcBorders>
              <w:top w:val="single" w:sz="4" w:space="0" w:color="4A4D56" w:themeColor="text1"/>
            </w:tcBorders>
          </w:tcPr>
          <w:p w14:paraId="725AD0C5"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492,594</w:t>
            </w:r>
          </w:p>
        </w:tc>
        <w:tc>
          <w:tcPr>
            <w:tcW w:w="1620" w:type="dxa"/>
            <w:tcBorders>
              <w:top w:val="single" w:sz="4" w:space="0" w:color="4A4D56" w:themeColor="text1"/>
            </w:tcBorders>
          </w:tcPr>
          <w:p w14:paraId="21081446"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101%</w:t>
            </w:r>
          </w:p>
        </w:tc>
        <w:tc>
          <w:tcPr>
            <w:tcW w:w="1350" w:type="dxa"/>
            <w:tcBorders>
              <w:top w:val="single" w:sz="4" w:space="0" w:color="4A4D56" w:themeColor="text1"/>
            </w:tcBorders>
          </w:tcPr>
          <w:p w14:paraId="4DFE7AE6"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495,962</w:t>
            </w:r>
          </w:p>
        </w:tc>
        <w:tc>
          <w:tcPr>
            <w:tcW w:w="1170" w:type="dxa"/>
            <w:tcBorders>
              <w:top w:val="single" w:sz="4" w:space="0" w:color="4A4D56" w:themeColor="text1"/>
            </w:tcBorders>
          </w:tcPr>
          <w:p w14:paraId="36BDAF9C"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A4D56" w:themeColor="text1"/>
            </w:tcBorders>
          </w:tcPr>
          <w:p w14:paraId="2606B649"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495,962</w:t>
            </w:r>
          </w:p>
        </w:tc>
      </w:tr>
      <w:tr w:rsidR="00ED01B1" w14:paraId="681196A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115E65A0" w14:textId="77777777" w:rsidR="00ED01B1" w:rsidRPr="00995F49" w:rsidRDefault="00ED01B1" w:rsidP="00FB35DE">
            <w:pPr>
              <w:pStyle w:val="TableLeftText"/>
              <w:keepNext/>
              <w:keepLines/>
            </w:pPr>
            <w:r w:rsidRPr="00995F49">
              <w:rPr>
                <w:rFonts w:cs="Calibri"/>
                <w:color w:val="4A4D56"/>
              </w:rPr>
              <w:t>Retail Products – Market Rate</w:t>
            </w:r>
          </w:p>
        </w:tc>
        <w:tc>
          <w:tcPr>
            <w:tcW w:w="1350" w:type="dxa"/>
            <w:tcBorders>
              <w:top w:val="single" w:sz="4" w:space="0" w:color="4A4D56" w:themeColor="text1"/>
            </w:tcBorders>
          </w:tcPr>
          <w:p w14:paraId="6D6D784C"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1,068,064</w:t>
            </w:r>
          </w:p>
        </w:tc>
        <w:tc>
          <w:tcPr>
            <w:tcW w:w="1620" w:type="dxa"/>
            <w:tcBorders>
              <w:top w:val="single" w:sz="4" w:space="0" w:color="4A4D56" w:themeColor="text1"/>
            </w:tcBorders>
          </w:tcPr>
          <w:p w14:paraId="1BACFF43"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350" w:type="dxa"/>
            <w:tcBorders>
              <w:top w:val="single" w:sz="4" w:space="0" w:color="4A4D56" w:themeColor="text1"/>
            </w:tcBorders>
          </w:tcPr>
          <w:p w14:paraId="56C9665C"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1,065,268</w:t>
            </w:r>
          </w:p>
        </w:tc>
        <w:tc>
          <w:tcPr>
            <w:tcW w:w="1170" w:type="dxa"/>
            <w:tcBorders>
              <w:top w:val="single" w:sz="4" w:space="0" w:color="4A4D56" w:themeColor="text1"/>
            </w:tcBorders>
          </w:tcPr>
          <w:p w14:paraId="0768BA08"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0.891</w:t>
            </w:r>
          </w:p>
        </w:tc>
        <w:tc>
          <w:tcPr>
            <w:tcW w:w="1162" w:type="dxa"/>
            <w:tcBorders>
              <w:top w:val="single" w:sz="4" w:space="0" w:color="4A4D56" w:themeColor="text1"/>
            </w:tcBorders>
          </w:tcPr>
          <w:p w14:paraId="57B579E1"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949,276</w:t>
            </w:r>
          </w:p>
        </w:tc>
      </w:tr>
      <w:tr w:rsidR="00ED01B1" w14:paraId="54121E0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Borders>
              <w:top w:val="single" w:sz="4" w:space="0" w:color="4A4D56" w:themeColor="text1"/>
            </w:tcBorders>
          </w:tcPr>
          <w:p w14:paraId="05CEB1A3" w14:textId="77777777" w:rsidR="00ED01B1" w:rsidRPr="00995F49" w:rsidRDefault="00ED01B1" w:rsidP="00FB35DE">
            <w:pPr>
              <w:pStyle w:val="TableLeftText"/>
              <w:keepNext/>
              <w:keepLines/>
            </w:pPr>
            <w:r w:rsidRPr="00995F49">
              <w:rPr>
                <w:rFonts w:cs="Calibri"/>
                <w:color w:val="4A4D56"/>
              </w:rPr>
              <w:t>Income Qualified – Single Family</w:t>
            </w:r>
          </w:p>
        </w:tc>
        <w:tc>
          <w:tcPr>
            <w:tcW w:w="1350" w:type="dxa"/>
            <w:tcBorders>
              <w:top w:val="single" w:sz="4" w:space="0" w:color="4A4D56" w:themeColor="text1"/>
            </w:tcBorders>
          </w:tcPr>
          <w:p w14:paraId="65816991"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352,182</w:t>
            </w:r>
          </w:p>
        </w:tc>
        <w:tc>
          <w:tcPr>
            <w:tcW w:w="1620" w:type="dxa"/>
            <w:tcBorders>
              <w:top w:val="single" w:sz="4" w:space="0" w:color="4A4D56" w:themeColor="text1"/>
            </w:tcBorders>
          </w:tcPr>
          <w:p w14:paraId="30BBD816"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350" w:type="dxa"/>
            <w:tcBorders>
              <w:top w:val="single" w:sz="4" w:space="0" w:color="4A4D56" w:themeColor="text1"/>
            </w:tcBorders>
          </w:tcPr>
          <w:p w14:paraId="315D99DC"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353,137</w:t>
            </w:r>
          </w:p>
        </w:tc>
        <w:tc>
          <w:tcPr>
            <w:tcW w:w="1170" w:type="dxa"/>
            <w:tcBorders>
              <w:top w:val="single" w:sz="4" w:space="0" w:color="4A4D56" w:themeColor="text1"/>
            </w:tcBorders>
          </w:tcPr>
          <w:p w14:paraId="6EE46CE7"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A4D56" w:themeColor="text1"/>
            </w:tcBorders>
          </w:tcPr>
          <w:p w14:paraId="4C32CDE8"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353,137</w:t>
            </w:r>
          </w:p>
        </w:tc>
      </w:tr>
      <w:tr w:rsidR="00ED01B1" w14:paraId="54B0C8E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6164609" w14:textId="77777777" w:rsidR="00ED01B1" w:rsidRPr="00995F49" w:rsidRDefault="00ED01B1" w:rsidP="00FB35DE">
            <w:pPr>
              <w:pStyle w:val="TableLeftText"/>
              <w:keepNext/>
              <w:keepLines/>
            </w:pPr>
            <w:r w:rsidRPr="00995F49">
              <w:rPr>
                <w:rFonts w:cs="Calibri"/>
                <w:color w:val="4A4D56"/>
              </w:rPr>
              <w:t>Income Qualified – CAA</w:t>
            </w:r>
          </w:p>
        </w:tc>
        <w:tc>
          <w:tcPr>
            <w:tcW w:w="1350" w:type="dxa"/>
          </w:tcPr>
          <w:p w14:paraId="2F89A528"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320</w:t>
            </w:r>
          </w:p>
        </w:tc>
        <w:tc>
          <w:tcPr>
            <w:tcW w:w="1620" w:type="dxa"/>
          </w:tcPr>
          <w:p w14:paraId="4E91B9DC"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350" w:type="dxa"/>
          </w:tcPr>
          <w:p w14:paraId="47940DF4"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320</w:t>
            </w:r>
          </w:p>
        </w:tc>
        <w:tc>
          <w:tcPr>
            <w:tcW w:w="1170" w:type="dxa"/>
          </w:tcPr>
          <w:p w14:paraId="15E82C19"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06F0887D"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320</w:t>
            </w:r>
          </w:p>
        </w:tc>
      </w:tr>
      <w:tr w:rsidR="00ED01B1" w14:paraId="56CE8A8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1D170C53" w14:textId="77777777" w:rsidR="00ED01B1" w:rsidRPr="00995F49" w:rsidRDefault="00ED01B1" w:rsidP="00FB35DE">
            <w:pPr>
              <w:pStyle w:val="TableLeftText"/>
              <w:keepNext/>
              <w:keepLines/>
            </w:pPr>
            <w:r w:rsidRPr="00995F49">
              <w:rPr>
                <w:rFonts w:cs="Calibri"/>
                <w:color w:val="4A4D56"/>
              </w:rPr>
              <w:t>Income Qualified – Smart Savers</w:t>
            </w:r>
          </w:p>
        </w:tc>
        <w:tc>
          <w:tcPr>
            <w:tcW w:w="1350" w:type="dxa"/>
          </w:tcPr>
          <w:p w14:paraId="1840828E"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53,473</w:t>
            </w:r>
          </w:p>
        </w:tc>
        <w:tc>
          <w:tcPr>
            <w:tcW w:w="1620" w:type="dxa"/>
          </w:tcPr>
          <w:p w14:paraId="7DDD301D"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101%</w:t>
            </w:r>
          </w:p>
        </w:tc>
        <w:tc>
          <w:tcPr>
            <w:tcW w:w="1350" w:type="dxa"/>
          </w:tcPr>
          <w:p w14:paraId="298BC106"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53,902</w:t>
            </w:r>
          </w:p>
        </w:tc>
        <w:tc>
          <w:tcPr>
            <w:tcW w:w="1170" w:type="dxa"/>
          </w:tcPr>
          <w:p w14:paraId="7178B9A6"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0.999</w:t>
            </w:r>
          </w:p>
        </w:tc>
        <w:tc>
          <w:tcPr>
            <w:tcW w:w="1162" w:type="dxa"/>
            <w:tcBorders>
              <w:top w:val="single" w:sz="4" w:space="0" w:color="416DCB" w:themeColor="accent1" w:themeTint="99"/>
            </w:tcBorders>
          </w:tcPr>
          <w:p w14:paraId="3F771788"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53,821</w:t>
            </w:r>
          </w:p>
        </w:tc>
      </w:tr>
      <w:tr w:rsidR="00ED01B1" w14:paraId="323291A5"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4CA654BC" w14:textId="77777777" w:rsidR="00ED01B1" w:rsidRPr="00995F49" w:rsidRDefault="00ED01B1" w:rsidP="00FB35DE">
            <w:pPr>
              <w:pStyle w:val="TableLeftText"/>
              <w:keepNext/>
              <w:keepLines/>
            </w:pPr>
            <w:r w:rsidRPr="00995F49">
              <w:rPr>
                <w:rFonts w:cs="Calibri"/>
                <w:color w:val="4A4D56"/>
              </w:rPr>
              <w:t xml:space="preserve">Income Qualified – MHAS </w:t>
            </w:r>
          </w:p>
        </w:tc>
        <w:tc>
          <w:tcPr>
            <w:tcW w:w="1350" w:type="dxa"/>
          </w:tcPr>
          <w:p w14:paraId="240D8066"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39,289</w:t>
            </w:r>
          </w:p>
        </w:tc>
        <w:tc>
          <w:tcPr>
            <w:tcW w:w="1620" w:type="dxa"/>
          </w:tcPr>
          <w:p w14:paraId="35038333"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350" w:type="dxa"/>
          </w:tcPr>
          <w:p w14:paraId="62CD1391"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39,290</w:t>
            </w:r>
          </w:p>
        </w:tc>
        <w:tc>
          <w:tcPr>
            <w:tcW w:w="1170" w:type="dxa"/>
          </w:tcPr>
          <w:p w14:paraId="70748BEC"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4228CC4E"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39,290</w:t>
            </w:r>
          </w:p>
        </w:tc>
      </w:tr>
      <w:tr w:rsidR="00ED01B1" w14:paraId="02FA875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590A4174" w14:textId="77777777" w:rsidR="00ED01B1" w:rsidRPr="00995F49" w:rsidRDefault="00ED01B1" w:rsidP="00FB35DE">
            <w:pPr>
              <w:pStyle w:val="TableLeftText"/>
              <w:keepNext/>
              <w:keepLines/>
            </w:pPr>
            <w:r w:rsidRPr="00995F49">
              <w:rPr>
                <w:rFonts w:cs="Calibri"/>
                <w:color w:val="4A4D56"/>
              </w:rPr>
              <w:t>Income Qualified – Healthier Homes</w:t>
            </w:r>
          </w:p>
        </w:tc>
        <w:tc>
          <w:tcPr>
            <w:tcW w:w="1350" w:type="dxa"/>
          </w:tcPr>
          <w:p w14:paraId="797DE929"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8,560</w:t>
            </w:r>
          </w:p>
        </w:tc>
        <w:tc>
          <w:tcPr>
            <w:tcW w:w="1620" w:type="dxa"/>
          </w:tcPr>
          <w:p w14:paraId="6E66CAE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99%</w:t>
            </w:r>
          </w:p>
        </w:tc>
        <w:tc>
          <w:tcPr>
            <w:tcW w:w="1350" w:type="dxa"/>
          </w:tcPr>
          <w:p w14:paraId="7883917A"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8,487</w:t>
            </w:r>
          </w:p>
        </w:tc>
        <w:tc>
          <w:tcPr>
            <w:tcW w:w="1170" w:type="dxa"/>
          </w:tcPr>
          <w:p w14:paraId="6A70FC1D"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0B84DC0D"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8,487</w:t>
            </w:r>
          </w:p>
        </w:tc>
      </w:tr>
      <w:tr w:rsidR="00ED01B1" w14:paraId="1F1D3D0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026B2F3" w14:textId="77777777" w:rsidR="00ED01B1" w:rsidRPr="00995F49" w:rsidRDefault="00ED01B1" w:rsidP="00FB35DE">
            <w:pPr>
              <w:pStyle w:val="TableLeftText"/>
            </w:pPr>
            <w:r w:rsidRPr="00995F49">
              <w:rPr>
                <w:rFonts w:cs="Calibri"/>
                <w:color w:val="4A4D56"/>
              </w:rPr>
              <w:t xml:space="preserve">Multifamily – Income Qualified </w:t>
            </w:r>
          </w:p>
        </w:tc>
        <w:tc>
          <w:tcPr>
            <w:tcW w:w="1350" w:type="dxa"/>
          </w:tcPr>
          <w:p w14:paraId="47AC03C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51,797</w:t>
            </w:r>
          </w:p>
        </w:tc>
        <w:tc>
          <w:tcPr>
            <w:tcW w:w="1620" w:type="dxa"/>
          </w:tcPr>
          <w:p w14:paraId="2D19983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w:t>
            </w:r>
          </w:p>
        </w:tc>
        <w:tc>
          <w:tcPr>
            <w:tcW w:w="1350" w:type="dxa"/>
          </w:tcPr>
          <w:p w14:paraId="49F0AB2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50,990</w:t>
            </w:r>
          </w:p>
        </w:tc>
        <w:tc>
          <w:tcPr>
            <w:tcW w:w="1170" w:type="dxa"/>
          </w:tcPr>
          <w:p w14:paraId="30E1D938"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6357171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50,990</w:t>
            </w:r>
          </w:p>
        </w:tc>
      </w:tr>
      <w:tr w:rsidR="00ED01B1" w14:paraId="343A26C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FBAD217" w14:textId="77777777" w:rsidR="00ED01B1" w:rsidRPr="00995F49" w:rsidRDefault="00ED01B1" w:rsidP="00FB35DE">
            <w:pPr>
              <w:pStyle w:val="TableLeftText"/>
            </w:pPr>
            <w:r w:rsidRPr="00995F49">
              <w:rPr>
                <w:rFonts w:cs="Calibri"/>
                <w:color w:val="4A4D56"/>
              </w:rPr>
              <w:t xml:space="preserve">Multifamily – Market Rate </w:t>
            </w:r>
          </w:p>
        </w:tc>
        <w:tc>
          <w:tcPr>
            <w:tcW w:w="1350" w:type="dxa"/>
          </w:tcPr>
          <w:p w14:paraId="7D1A9E0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16,890</w:t>
            </w:r>
          </w:p>
        </w:tc>
        <w:tc>
          <w:tcPr>
            <w:tcW w:w="1620" w:type="dxa"/>
          </w:tcPr>
          <w:p w14:paraId="012EA04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w:t>
            </w:r>
          </w:p>
        </w:tc>
        <w:tc>
          <w:tcPr>
            <w:tcW w:w="1350" w:type="dxa"/>
          </w:tcPr>
          <w:p w14:paraId="74C6D2B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17,185</w:t>
            </w:r>
          </w:p>
        </w:tc>
        <w:tc>
          <w:tcPr>
            <w:tcW w:w="1170" w:type="dxa"/>
          </w:tcPr>
          <w:p w14:paraId="0A8EFFBE"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0.998</w:t>
            </w:r>
          </w:p>
        </w:tc>
        <w:tc>
          <w:tcPr>
            <w:tcW w:w="1162" w:type="dxa"/>
            <w:tcBorders>
              <w:top w:val="single" w:sz="4" w:space="0" w:color="416DCB" w:themeColor="accent1" w:themeTint="99"/>
            </w:tcBorders>
          </w:tcPr>
          <w:p w14:paraId="2AF5D6B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17,159</w:t>
            </w:r>
          </w:p>
        </w:tc>
      </w:tr>
      <w:tr w:rsidR="00ED01B1" w14:paraId="2358C0B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5EDADE1" w14:textId="77777777" w:rsidR="00ED01B1" w:rsidRPr="00995F49" w:rsidRDefault="00ED01B1" w:rsidP="00FB35DE">
            <w:pPr>
              <w:pStyle w:val="TableLeftText"/>
            </w:pPr>
            <w:r w:rsidRPr="00995F49">
              <w:rPr>
                <w:rFonts w:cs="Calibri"/>
                <w:color w:val="4A4D56"/>
              </w:rPr>
              <w:t>Multifamily – Public Housing</w:t>
            </w:r>
          </w:p>
        </w:tc>
        <w:tc>
          <w:tcPr>
            <w:tcW w:w="1350" w:type="dxa"/>
          </w:tcPr>
          <w:p w14:paraId="7A345C90"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15,501</w:t>
            </w:r>
          </w:p>
        </w:tc>
        <w:tc>
          <w:tcPr>
            <w:tcW w:w="1620" w:type="dxa"/>
          </w:tcPr>
          <w:p w14:paraId="45CFF99F"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w:t>
            </w:r>
          </w:p>
        </w:tc>
        <w:tc>
          <w:tcPr>
            <w:tcW w:w="1350" w:type="dxa"/>
          </w:tcPr>
          <w:p w14:paraId="56A8259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15,182</w:t>
            </w:r>
          </w:p>
        </w:tc>
        <w:tc>
          <w:tcPr>
            <w:tcW w:w="1170" w:type="dxa"/>
          </w:tcPr>
          <w:p w14:paraId="0BB73A73"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0F49F56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15,182</w:t>
            </w:r>
          </w:p>
        </w:tc>
      </w:tr>
      <w:tr w:rsidR="00ED01B1" w14:paraId="4533E27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1EE62B30" w14:textId="77777777" w:rsidR="00ED01B1" w:rsidRPr="00995F49" w:rsidRDefault="00ED01B1" w:rsidP="00FB35DE">
            <w:pPr>
              <w:pStyle w:val="TableLeftText"/>
            </w:pPr>
            <w:r w:rsidRPr="00995F49">
              <w:rPr>
                <w:rFonts w:cs="Calibri"/>
                <w:color w:val="4A4D56"/>
              </w:rPr>
              <w:t>Market Rate Single Family – Midstream HVAC</w:t>
            </w:r>
          </w:p>
        </w:tc>
        <w:tc>
          <w:tcPr>
            <w:tcW w:w="1350" w:type="dxa"/>
          </w:tcPr>
          <w:p w14:paraId="7F1389D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359,002</w:t>
            </w:r>
          </w:p>
        </w:tc>
        <w:tc>
          <w:tcPr>
            <w:tcW w:w="1620" w:type="dxa"/>
          </w:tcPr>
          <w:p w14:paraId="2B9B8F77"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350" w:type="dxa"/>
          </w:tcPr>
          <w:p w14:paraId="09DB8F0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358,933</w:t>
            </w:r>
          </w:p>
        </w:tc>
        <w:tc>
          <w:tcPr>
            <w:tcW w:w="1170" w:type="dxa"/>
          </w:tcPr>
          <w:p w14:paraId="470B3F0F"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0.833</w:t>
            </w:r>
          </w:p>
        </w:tc>
        <w:tc>
          <w:tcPr>
            <w:tcW w:w="1162" w:type="dxa"/>
            <w:tcBorders>
              <w:top w:val="single" w:sz="4" w:space="0" w:color="416DCB" w:themeColor="accent1" w:themeTint="99"/>
            </w:tcBorders>
          </w:tcPr>
          <w:p w14:paraId="157F06C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298,879</w:t>
            </w:r>
          </w:p>
        </w:tc>
      </w:tr>
      <w:tr w:rsidR="00ED01B1" w14:paraId="19C002F5"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2832DAA" w14:textId="77777777" w:rsidR="00ED01B1" w:rsidRPr="00995F49" w:rsidRDefault="00ED01B1" w:rsidP="00FB35DE">
            <w:pPr>
              <w:pStyle w:val="TableLeftText"/>
            </w:pPr>
            <w:r w:rsidRPr="00995F49">
              <w:rPr>
                <w:rFonts w:cs="Calibri"/>
                <w:color w:val="4A4D56"/>
              </w:rPr>
              <w:t>Market Rate Single Family – Midstream HVAC Market Effects</w:t>
            </w:r>
          </w:p>
        </w:tc>
        <w:tc>
          <w:tcPr>
            <w:tcW w:w="1350" w:type="dxa"/>
          </w:tcPr>
          <w:p w14:paraId="2D7BD56F"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620" w:type="dxa"/>
          </w:tcPr>
          <w:p w14:paraId="02B7D4C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350" w:type="dxa"/>
          </w:tcPr>
          <w:p w14:paraId="616A746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170" w:type="dxa"/>
          </w:tcPr>
          <w:p w14:paraId="4C00E119"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162" w:type="dxa"/>
            <w:tcBorders>
              <w:top w:val="single" w:sz="4" w:space="0" w:color="416DCB" w:themeColor="accent1" w:themeTint="99"/>
            </w:tcBorders>
          </w:tcPr>
          <w:p w14:paraId="58C85DB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18,603</w:t>
            </w:r>
          </w:p>
        </w:tc>
      </w:tr>
      <w:tr w:rsidR="00ED01B1" w14:paraId="255148D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63E43CC" w14:textId="77777777" w:rsidR="00ED01B1" w:rsidRPr="00995F49" w:rsidRDefault="00ED01B1" w:rsidP="00FB35DE">
            <w:pPr>
              <w:pStyle w:val="TableLeftText"/>
            </w:pPr>
            <w:r w:rsidRPr="00995F49">
              <w:rPr>
                <w:rFonts w:cs="Calibri"/>
                <w:color w:val="4A4D56"/>
              </w:rPr>
              <w:t>Market Rate Single Family – Home Efficiency</w:t>
            </w:r>
          </w:p>
        </w:tc>
        <w:tc>
          <w:tcPr>
            <w:tcW w:w="1350" w:type="dxa"/>
          </w:tcPr>
          <w:p w14:paraId="4DBBDE4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26,824</w:t>
            </w:r>
          </w:p>
        </w:tc>
        <w:tc>
          <w:tcPr>
            <w:tcW w:w="1620" w:type="dxa"/>
          </w:tcPr>
          <w:p w14:paraId="3B4BE6BF"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97%</w:t>
            </w:r>
          </w:p>
        </w:tc>
        <w:tc>
          <w:tcPr>
            <w:tcW w:w="1350" w:type="dxa"/>
          </w:tcPr>
          <w:p w14:paraId="69DFFEC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26,131</w:t>
            </w:r>
          </w:p>
        </w:tc>
        <w:tc>
          <w:tcPr>
            <w:tcW w:w="1170" w:type="dxa"/>
          </w:tcPr>
          <w:p w14:paraId="513D3C5B"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0.826</w:t>
            </w:r>
          </w:p>
        </w:tc>
        <w:tc>
          <w:tcPr>
            <w:tcW w:w="1162" w:type="dxa"/>
            <w:tcBorders>
              <w:top w:val="single" w:sz="4" w:space="0" w:color="416DCB" w:themeColor="accent1" w:themeTint="99"/>
            </w:tcBorders>
          </w:tcPr>
          <w:p w14:paraId="35414DC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21,579</w:t>
            </w:r>
          </w:p>
        </w:tc>
      </w:tr>
      <w:tr w:rsidR="00ED01B1" w14:paraId="632DC5A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3A637A5B" w14:textId="77777777" w:rsidR="00ED01B1" w:rsidRPr="00995F49" w:rsidRDefault="00ED01B1" w:rsidP="00FB35DE">
            <w:pPr>
              <w:pStyle w:val="TableLeftText"/>
            </w:pPr>
            <w:r w:rsidRPr="00995F49">
              <w:rPr>
                <w:rFonts w:cs="Calibri"/>
                <w:color w:val="4A4D56"/>
              </w:rPr>
              <w:t>Kits – Full School Kits</w:t>
            </w:r>
          </w:p>
        </w:tc>
        <w:tc>
          <w:tcPr>
            <w:tcW w:w="1350" w:type="dxa"/>
          </w:tcPr>
          <w:p w14:paraId="1559B54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204,325</w:t>
            </w:r>
          </w:p>
        </w:tc>
        <w:tc>
          <w:tcPr>
            <w:tcW w:w="1620" w:type="dxa"/>
          </w:tcPr>
          <w:p w14:paraId="2D8C0B7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97%</w:t>
            </w:r>
          </w:p>
        </w:tc>
        <w:tc>
          <w:tcPr>
            <w:tcW w:w="1350" w:type="dxa"/>
          </w:tcPr>
          <w:p w14:paraId="70A056D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197,204</w:t>
            </w:r>
          </w:p>
        </w:tc>
        <w:tc>
          <w:tcPr>
            <w:tcW w:w="1170" w:type="dxa"/>
          </w:tcPr>
          <w:p w14:paraId="5230D0BF"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35C50A6D"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197,204</w:t>
            </w:r>
          </w:p>
        </w:tc>
      </w:tr>
      <w:tr w:rsidR="00ED01B1" w14:paraId="1C43B27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E053BA9" w14:textId="77777777" w:rsidR="00ED01B1" w:rsidRPr="00995F49" w:rsidRDefault="00ED01B1" w:rsidP="00FB35DE">
            <w:pPr>
              <w:pStyle w:val="TableLeftText"/>
            </w:pPr>
            <w:r w:rsidRPr="00995F49">
              <w:rPr>
                <w:rFonts w:cs="Calibri"/>
                <w:color w:val="4A4D56"/>
              </w:rPr>
              <w:t>Kits – High School Innovation</w:t>
            </w:r>
          </w:p>
        </w:tc>
        <w:tc>
          <w:tcPr>
            <w:tcW w:w="1350" w:type="dxa"/>
          </w:tcPr>
          <w:p w14:paraId="59CEBCF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30,435</w:t>
            </w:r>
          </w:p>
        </w:tc>
        <w:tc>
          <w:tcPr>
            <w:tcW w:w="1620" w:type="dxa"/>
          </w:tcPr>
          <w:p w14:paraId="6B34A2F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76%</w:t>
            </w:r>
          </w:p>
        </w:tc>
        <w:tc>
          <w:tcPr>
            <w:tcW w:w="1350" w:type="dxa"/>
          </w:tcPr>
          <w:p w14:paraId="5D5C463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23,235</w:t>
            </w:r>
          </w:p>
        </w:tc>
        <w:tc>
          <w:tcPr>
            <w:tcW w:w="1170" w:type="dxa"/>
          </w:tcPr>
          <w:p w14:paraId="37FE1188"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28F363A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23,235</w:t>
            </w:r>
          </w:p>
        </w:tc>
      </w:tr>
      <w:tr w:rsidR="00ED01B1" w14:paraId="0306658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6C21AE01" w14:textId="77777777" w:rsidR="00ED01B1" w:rsidRPr="00995F49" w:rsidRDefault="00ED01B1" w:rsidP="00FB35DE">
            <w:pPr>
              <w:pStyle w:val="TableLeftText"/>
            </w:pPr>
            <w:r w:rsidRPr="00995F49">
              <w:rPr>
                <w:rFonts w:cs="Calibri"/>
                <w:color w:val="4A4D56"/>
              </w:rPr>
              <w:t>Kits – Income Qualified Community Kits</w:t>
            </w:r>
          </w:p>
        </w:tc>
        <w:tc>
          <w:tcPr>
            <w:tcW w:w="1350" w:type="dxa"/>
          </w:tcPr>
          <w:p w14:paraId="631D607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40,955</w:t>
            </w:r>
          </w:p>
        </w:tc>
        <w:tc>
          <w:tcPr>
            <w:tcW w:w="1620" w:type="dxa"/>
          </w:tcPr>
          <w:p w14:paraId="790A71B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350" w:type="dxa"/>
          </w:tcPr>
          <w:p w14:paraId="20B8A9E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40,947</w:t>
            </w:r>
          </w:p>
        </w:tc>
        <w:tc>
          <w:tcPr>
            <w:tcW w:w="1170" w:type="dxa"/>
          </w:tcPr>
          <w:p w14:paraId="675B0704"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2A29073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40,947</w:t>
            </w:r>
          </w:p>
        </w:tc>
      </w:tr>
      <w:tr w:rsidR="00ED01B1" w14:paraId="4B8611F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2771CDC0" w14:textId="77777777" w:rsidR="00ED01B1" w:rsidRPr="00995F49" w:rsidRDefault="00ED01B1" w:rsidP="00FB35DE">
            <w:pPr>
              <w:pStyle w:val="TableLeftText"/>
              <w:keepNext/>
              <w:keepLines/>
            </w:pPr>
            <w:r w:rsidRPr="00995F49">
              <w:rPr>
                <w:rFonts w:cs="Calibri"/>
                <w:color w:val="4A4D56"/>
              </w:rPr>
              <w:t>Kits – Mobile Home Kits</w:t>
            </w:r>
          </w:p>
        </w:tc>
        <w:tc>
          <w:tcPr>
            <w:tcW w:w="1350" w:type="dxa"/>
          </w:tcPr>
          <w:p w14:paraId="53EF1332"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2,799</w:t>
            </w:r>
          </w:p>
        </w:tc>
        <w:tc>
          <w:tcPr>
            <w:tcW w:w="1620" w:type="dxa"/>
          </w:tcPr>
          <w:p w14:paraId="15C04AD8"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350" w:type="dxa"/>
          </w:tcPr>
          <w:p w14:paraId="0D04069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2,799</w:t>
            </w:r>
          </w:p>
        </w:tc>
        <w:tc>
          <w:tcPr>
            <w:tcW w:w="1170" w:type="dxa"/>
          </w:tcPr>
          <w:p w14:paraId="6E7E1C62"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7713BEA7"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2,799</w:t>
            </w:r>
          </w:p>
        </w:tc>
      </w:tr>
      <w:tr w:rsidR="00ED01B1" w14:paraId="08EB4A3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16C0FF6" w14:textId="77777777" w:rsidR="00ED01B1" w:rsidRPr="00995F49" w:rsidRDefault="00ED01B1" w:rsidP="00FB35DE">
            <w:pPr>
              <w:pStyle w:val="TableLeftText"/>
              <w:keepNext/>
              <w:keepLines/>
              <w:rPr>
                <w:i/>
                <w:iCs/>
              </w:rPr>
            </w:pPr>
            <w:r w:rsidRPr="00995F49">
              <w:rPr>
                <w:rFonts w:cs="Calibri"/>
                <w:i/>
                <w:iCs/>
                <w:color w:val="4A4D56"/>
              </w:rPr>
              <w:t>Residential Program Subtotal</w:t>
            </w:r>
          </w:p>
        </w:tc>
        <w:tc>
          <w:tcPr>
            <w:tcW w:w="1350" w:type="dxa"/>
          </w:tcPr>
          <w:p w14:paraId="59AD4B66"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2,763,010</w:t>
            </w:r>
          </w:p>
        </w:tc>
        <w:tc>
          <w:tcPr>
            <w:tcW w:w="1620" w:type="dxa"/>
          </w:tcPr>
          <w:p w14:paraId="68326BC8"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99%</w:t>
            </w:r>
          </w:p>
        </w:tc>
        <w:tc>
          <w:tcPr>
            <w:tcW w:w="1350" w:type="dxa"/>
          </w:tcPr>
          <w:p w14:paraId="715DCECA"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2,748,971</w:t>
            </w:r>
          </w:p>
        </w:tc>
        <w:tc>
          <w:tcPr>
            <w:tcW w:w="1170" w:type="dxa"/>
          </w:tcPr>
          <w:p w14:paraId="36D3143E"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0.941</w:t>
            </w:r>
          </w:p>
        </w:tc>
        <w:tc>
          <w:tcPr>
            <w:tcW w:w="1162" w:type="dxa"/>
          </w:tcPr>
          <w:p w14:paraId="5ABC67E9"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995F49">
              <w:rPr>
                <w:rFonts w:cs="Calibri"/>
                <w:i/>
                <w:iCs/>
                <w:color w:val="4A4D56"/>
              </w:rPr>
              <w:t>2,586,870</w:t>
            </w:r>
          </w:p>
        </w:tc>
      </w:tr>
      <w:tr w:rsidR="00ED01B1" w14:paraId="6FBE7C1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458BAB8D" w14:textId="77777777" w:rsidR="00ED01B1" w:rsidRPr="00995F49" w:rsidRDefault="00ED01B1" w:rsidP="00FB35DE">
            <w:pPr>
              <w:pStyle w:val="TableLeftText"/>
              <w:keepNext/>
              <w:keepLines/>
              <w:rPr>
                <w:vertAlign w:val="superscript"/>
              </w:rPr>
            </w:pPr>
            <w:r w:rsidRPr="00995F49">
              <w:rPr>
                <w:rFonts w:cs="Calibri"/>
                <w:color w:val="4A4D56"/>
              </w:rPr>
              <w:t>Residential NPSO Adder</w:t>
            </w:r>
          </w:p>
        </w:tc>
        <w:tc>
          <w:tcPr>
            <w:tcW w:w="1350" w:type="dxa"/>
            <w:shd w:val="thinDiagStripe" w:color="auto" w:fill="auto"/>
          </w:tcPr>
          <w:p w14:paraId="1A410C34"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 </w:t>
            </w:r>
          </w:p>
        </w:tc>
        <w:tc>
          <w:tcPr>
            <w:tcW w:w="1620" w:type="dxa"/>
            <w:shd w:val="thinDiagStripe" w:color="auto" w:fill="auto"/>
          </w:tcPr>
          <w:p w14:paraId="4C7DE169"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 </w:t>
            </w:r>
          </w:p>
        </w:tc>
        <w:tc>
          <w:tcPr>
            <w:tcW w:w="1350" w:type="dxa"/>
            <w:shd w:val="thinDiagStripe" w:color="auto" w:fill="auto"/>
          </w:tcPr>
          <w:p w14:paraId="143D4DA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 </w:t>
            </w:r>
          </w:p>
        </w:tc>
        <w:tc>
          <w:tcPr>
            <w:tcW w:w="1170" w:type="dxa"/>
            <w:shd w:val="thinDiagStripe" w:color="auto" w:fill="auto"/>
          </w:tcPr>
          <w:p w14:paraId="0ED94867"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 </w:t>
            </w:r>
          </w:p>
        </w:tc>
        <w:tc>
          <w:tcPr>
            <w:tcW w:w="1162" w:type="dxa"/>
          </w:tcPr>
          <w:p w14:paraId="40BB627F"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56,623</w:t>
            </w:r>
          </w:p>
        </w:tc>
      </w:tr>
      <w:tr w:rsidR="00ED01B1" w14:paraId="73E4C025"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405" w:type="dxa"/>
          </w:tcPr>
          <w:p w14:paraId="79ACB73B" w14:textId="77777777" w:rsidR="00ED01B1" w:rsidRPr="00995F49" w:rsidRDefault="00ED01B1" w:rsidP="00FB35DE">
            <w:pPr>
              <w:pStyle w:val="TableTextLeftMedium"/>
              <w:keepNext/>
              <w:keepLines/>
              <w:rPr>
                <w:szCs w:val="20"/>
              </w:rPr>
            </w:pPr>
            <w:r w:rsidRPr="00995F49">
              <w:rPr>
                <w:rFonts w:cs="Calibri"/>
                <w:color w:val="4A4D56"/>
                <w:szCs w:val="20"/>
              </w:rPr>
              <w:t>Residential Program Total</w:t>
            </w:r>
          </w:p>
        </w:tc>
        <w:tc>
          <w:tcPr>
            <w:tcW w:w="1350" w:type="dxa"/>
            <w:shd w:val="thinDiagStripe" w:color="auto" w:fill="auto"/>
          </w:tcPr>
          <w:p w14:paraId="71FE49F1"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 </w:t>
            </w:r>
          </w:p>
        </w:tc>
        <w:tc>
          <w:tcPr>
            <w:tcW w:w="1620" w:type="dxa"/>
            <w:shd w:val="thinDiagStripe" w:color="auto" w:fill="auto"/>
          </w:tcPr>
          <w:p w14:paraId="436797F7"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 </w:t>
            </w:r>
          </w:p>
        </w:tc>
        <w:tc>
          <w:tcPr>
            <w:tcW w:w="1350" w:type="dxa"/>
            <w:shd w:val="thinDiagStripe" w:color="auto" w:fill="auto"/>
          </w:tcPr>
          <w:p w14:paraId="783DAA7B"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 </w:t>
            </w:r>
          </w:p>
        </w:tc>
        <w:tc>
          <w:tcPr>
            <w:tcW w:w="1170" w:type="dxa"/>
            <w:shd w:val="thinDiagStripe" w:color="auto" w:fill="auto"/>
          </w:tcPr>
          <w:p w14:paraId="70C22306"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 </w:t>
            </w:r>
          </w:p>
        </w:tc>
        <w:tc>
          <w:tcPr>
            <w:tcW w:w="1162" w:type="dxa"/>
          </w:tcPr>
          <w:p w14:paraId="62C67E36" w14:textId="77777777" w:rsidR="00ED01B1" w:rsidRPr="00995F49" w:rsidRDefault="00ED01B1" w:rsidP="00FB35DE">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szCs w:val="20"/>
              </w:rPr>
            </w:pPr>
            <w:r w:rsidRPr="00995F49">
              <w:rPr>
                <w:rFonts w:cs="Calibri"/>
                <w:color w:val="4A4D56"/>
                <w:szCs w:val="20"/>
              </w:rPr>
              <w:t>2,643,493</w:t>
            </w:r>
          </w:p>
        </w:tc>
      </w:tr>
    </w:tbl>
    <w:p w14:paraId="1610CCE5" w14:textId="2CBCBE69" w:rsidR="00ED01B1" w:rsidRPr="00ED01B1" w:rsidRDefault="00ED01B1" w:rsidP="00ED01B1">
      <w:pPr>
        <w:spacing w:after="0"/>
        <w:rPr>
          <w:sz w:val="18"/>
          <w:szCs w:val="18"/>
        </w:rPr>
      </w:pPr>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bookmarkEnd w:id="101"/>
      <w:bookmarkEnd w:id="102"/>
    </w:p>
    <w:p w14:paraId="210E1FCB" w14:textId="68E1A834" w:rsidR="00256285" w:rsidRDefault="00256285" w:rsidP="0080158F">
      <w:pPr>
        <w:pStyle w:val="Heading3"/>
      </w:pPr>
      <w:bookmarkStart w:id="107" w:name="_Toc233113967"/>
      <w:r>
        <w:t>2025 Annual Savings</w:t>
      </w:r>
      <w:bookmarkEnd w:id="107"/>
    </w:p>
    <w:p w14:paraId="4D1D114A" w14:textId="77777777" w:rsidR="00B13E54" w:rsidRPr="00166BEB" w:rsidRDefault="004B6D31" w:rsidP="00166BEB">
      <w:pPr>
        <w:spacing w:after="0"/>
        <w:rPr>
          <w:sz w:val="18"/>
          <w:szCs w:val="18"/>
        </w:rPr>
      </w:pPr>
      <w:r w:rsidRPr="00B63B6D">
        <w:t>The 202</w:t>
      </w:r>
      <w:r>
        <w:t>5</w:t>
      </w:r>
      <w:r w:rsidRPr="00B63B6D">
        <w:t xml:space="preserve"> </w:t>
      </w:r>
      <w:r>
        <w:t>Residential</w:t>
      </w:r>
      <w:r w:rsidRPr="00B63B6D">
        <w:t xml:space="preserve"> Program achieved </w:t>
      </w:r>
      <w:r>
        <w:t>127,201</w:t>
      </w:r>
      <w:r w:rsidRPr="00B63B6D">
        <w:t xml:space="preserve"> MWh, </w:t>
      </w:r>
      <w:r>
        <w:t>16.75</w:t>
      </w:r>
      <w:r w:rsidRPr="00B63B6D">
        <w:t xml:space="preserve"> MW, and </w:t>
      </w:r>
      <w:r>
        <w:t xml:space="preserve">1,659,496 </w:t>
      </w:r>
      <w:proofErr w:type="spellStart"/>
      <w:r w:rsidRPr="00B63B6D">
        <w:t>therms</w:t>
      </w:r>
      <w:proofErr w:type="spellEnd"/>
      <w:r w:rsidRPr="00B63B6D">
        <w:t xml:space="preserve"> in verified net savings. </w:t>
      </w:r>
      <w:r>
        <w:t xml:space="preserve">These </w:t>
      </w:r>
      <w:r w:rsidRPr="00334C63">
        <w:t>savings include</w:t>
      </w:r>
      <w:r>
        <w:t xml:space="preserve"> residential market effects savings,</w:t>
      </w:r>
      <w:r w:rsidRPr="00334C63">
        <w:t xml:space="preserve"> </w:t>
      </w:r>
      <w:r>
        <w:t xml:space="preserve">the </w:t>
      </w:r>
      <w:r w:rsidRPr="00334C63">
        <w:t>NPSO</w:t>
      </w:r>
      <w:r>
        <w:t xml:space="preserve"> </w:t>
      </w:r>
      <w:r w:rsidRPr="00334C63">
        <w:t xml:space="preserve">“adder” </w:t>
      </w:r>
      <w:r>
        <w:t>to</w:t>
      </w:r>
      <w:r w:rsidRPr="00334C63">
        <w:t xml:space="preserve"> net savings</w:t>
      </w:r>
      <w:r>
        <w:t>,</w:t>
      </w:r>
      <w:r w:rsidRPr="00334C63">
        <w:rPr>
          <w:vertAlign w:val="superscript"/>
        </w:rPr>
        <w:footnoteReference w:id="14"/>
      </w:r>
      <w:r w:rsidRPr="00334C63">
        <w:t xml:space="preserve"> </w:t>
      </w:r>
      <w:r>
        <w:t>subsection (b-25) conversions, and subsection (b-27) electrification conversions as described in Section</w:t>
      </w:r>
      <w:r w:rsidR="0004462D">
        <w:t xml:space="preserve"> </w:t>
      </w:r>
      <w:r w:rsidR="0004462D">
        <w:fldChar w:fldCharType="begin"/>
      </w:r>
      <w:r w:rsidR="0004462D">
        <w:instrText xml:space="preserve"> REF _Ref230112651 \r \h </w:instrText>
      </w:r>
      <w:r w:rsidR="0004462D">
        <w:fldChar w:fldCharType="separate"/>
      </w:r>
      <w:r w:rsidR="00B13E54">
        <w:t>2.3</w:t>
      </w:r>
      <w:r w:rsidR="0004462D">
        <w:fldChar w:fldCharType="end"/>
      </w:r>
      <w:r>
        <w:t>.</w:t>
      </w:r>
      <w:r w:rsidR="0004462D">
        <w:t xml:space="preserve"> </w:t>
      </w:r>
      <w:r w:rsidR="0004462D">
        <w:fldChar w:fldCharType="begin"/>
      </w:r>
      <w:r w:rsidR="0004462D">
        <w:instrText xml:space="preserve"> REF _Ref230112676 \h </w:instrText>
      </w:r>
      <w:r w:rsidR="0004462D">
        <w:fldChar w:fldCharType="separate"/>
      </w:r>
      <w:r w:rsidR="00B13E54">
        <w:t xml:space="preserve">Table </w:t>
      </w:r>
      <w:r w:rsidR="00B13E54">
        <w:rPr>
          <w:noProof/>
        </w:rPr>
        <w:t>34</w:t>
      </w:r>
      <w:r w:rsidR="0004462D">
        <w:fldChar w:fldCharType="end"/>
      </w:r>
      <w:r>
        <w:t xml:space="preserve">, </w:t>
      </w:r>
      <w:r w:rsidR="0004462D">
        <w:fldChar w:fldCharType="begin"/>
      </w:r>
      <w:r w:rsidR="0004462D">
        <w:instrText xml:space="preserve"> REF _Ref230112682 \h </w:instrText>
      </w:r>
      <w:r w:rsidR="0004462D">
        <w:fldChar w:fldCharType="separate"/>
      </w:r>
      <w:r w:rsidR="00B13E54">
        <w:t xml:space="preserve">Table </w:t>
      </w:r>
      <w:r w:rsidR="00B13E54">
        <w:rPr>
          <w:noProof/>
        </w:rPr>
        <w:t>35</w:t>
      </w:r>
      <w:r w:rsidR="0004462D">
        <w:fldChar w:fldCharType="end"/>
      </w:r>
      <w:r>
        <w:t xml:space="preserve">, and </w:t>
      </w:r>
      <w:r w:rsidR="0004462D">
        <w:fldChar w:fldCharType="begin"/>
      </w:r>
      <w:r w:rsidR="0004462D">
        <w:instrText xml:space="preserve"> REF _Ref230112688 \h </w:instrText>
      </w:r>
      <w:r w:rsidR="0004462D">
        <w:fldChar w:fldCharType="separate"/>
      </w:r>
    </w:p>
    <w:p w14:paraId="4F67248A" w14:textId="31C2E968" w:rsidR="004B6D31" w:rsidRDefault="00B13E54" w:rsidP="004B6D31">
      <w:r>
        <w:t xml:space="preserve">Table </w:t>
      </w:r>
      <w:r>
        <w:rPr>
          <w:noProof/>
        </w:rPr>
        <w:t>36</w:t>
      </w:r>
      <w:r w:rsidR="0004462D">
        <w:fldChar w:fldCharType="end"/>
      </w:r>
      <w:r w:rsidR="004B6D31" w:rsidRPr="00B63B6D">
        <w:t xml:space="preserve">present ex ante gross, verified gross, and verified net electric energy, electric demand, and gas savings, by </w:t>
      </w:r>
      <w:r w:rsidR="004B6D31">
        <w:t>I</w:t>
      </w:r>
      <w:r w:rsidR="004B6D31" w:rsidRPr="00B63B6D">
        <w:t xml:space="preserve">nitiative and </w:t>
      </w:r>
      <w:r w:rsidR="004B6D31">
        <w:t>channel</w:t>
      </w:r>
      <w:r w:rsidR="004B6D31" w:rsidRPr="00B63B6D">
        <w:t>, for the 20</w:t>
      </w:r>
      <w:r w:rsidR="004B6D31">
        <w:t>25</w:t>
      </w:r>
      <w:r w:rsidR="004B6D31" w:rsidRPr="00B63B6D">
        <w:t xml:space="preserve"> </w:t>
      </w:r>
      <w:r w:rsidR="004B6D31">
        <w:t>Residential Program</w:t>
      </w:r>
      <w:r w:rsidR="004B6D31" w:rsidRPr="00B63B6D">
        <w:t>.</w:t>
      </w:r>
    </w:p>
    <w:p w14:paraId="42F1B23A" w14:textId="2F9BC79B" w:rsidR="004B6D31" w:rsidRDefault="004B6D31" w:rsidP="004B6D31">
      <w:pPr>
        <w:keepNext/>
        <w:keepLines/>
        <w:spacing w:before="240"/>
        <w:jc w:val="center"/>
      </w:pPr>
      <w:bookmarkStart w:id="108" w:name="_Ref230112676"/>
      <w:bookmarkStart w:id="109" w:name="_Toc228460058"/>
      <w:r>
        <w:t xml:space="preserve">Table </w:t>
      </w:r>
      <w:r>
        <w:fldChar w:fldCharType="begin"/>
      </w:r>
      <w:r>
        <w:instrText xml:space="preserve"> SEQ Table \* ARABIC </w:instrText>
      </w:r>
      <w:r>
        <w:fldChar w:fldCharType="separate"/>
      </w:r>
      <w:r w:rsidR="00B13E54">
        <w:rPr>
          <w:noProof/>
        </w:rPr>
        <w:t>34</w:t>
      </w:r>
      <w:r>
        <w:rPr>
          <w:noProof/>
        </w:rPr>
        <w:fldChar w:fldCharType="end"/>
      </w:r>
      <w:bookmarkEnd w:id="108"/>
      <w:r>
        <w:t>. 2025 Residential Program Electric Energy Annual Savings Summary</w:t>
      </w:r>
      <w:bookmarkEnd w:id="109"/>
    </w:p>
    <w:tbl>
      <w:tblPr>
        <w:tblStyle w:val="ODCBasic-1"/>
        <w:tblW w:w="0" w:type="auto"/>
        <w:tblLayout w:type="fixed"/>
        <w:tblCellMar>
          <w:top w:w="0" w:type="dxa"/>
          <w:bottom w:w="14" w:type="dxa"/>
        </w:tblCellMar>
        <w:tblLook w:val="04A0" w:firstRow="1" w:lastRow="0" w:firstColumn="1" w:lastColumn="0" w:noHBand="0" w:noVBand="1"/>
      </w:tblPr>
      <w:tblGrid>
        <w:gridCol w:w="4675"/>
        <w:gridCol w:w="1170"/>
        <w:gridCol w:w="1620"/>
        <w:gridCol w:w="1260"/>
        <w:gridCol w:w="1260"/>
        <w:gridCol w:w="1072"/>
      </w:tblGrid>
      <w:tr w:rsidR="004B6D31" w14:paraId="4F5DD66C" w14:textId="77777777" w:rsidTr="000E0DC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4A4D56" w:themeColor="text1"/>
              <w:right w:val="single" w:sz="4" w:space="0" w:color="4A4D56" w:themeColor="text1"/>
            </w:tcBorders>
          </w:tcPr>
          <w:p w14:paraId="4D4F41B9" w14:textId="77777777" w:rsidR="004B6D31" w:rsidRPr="00625570" w:rsidRDefault="004B6D31" w:rsidP="000E0DC8">
            <w:pPr>
              <w:pStyle w:val="TableHeadingLeft"/>
              <w:keepNext/>
              <w:keepLines/>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74992A33" w14:textId="77777777" w:rsidR="004B6D31"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Ex Ante </w:t>
            </w:r>
          </w:p>
          <w:p w14:paraId="32F4D81F" w14:textId="77777777" w:rsidR="004B6D31" w:rsidRPr="00625570"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MWh</w:t>
            </w:r>
          </w:p>
        </w:tc>
        <w:tc>
          <w:tcPr>
            <w:tcW w:w="1620" w:type="dxa"/>
            <w:tcBorders>
              <w:left w:val="single" w:sz="4" w:space="0" w:color="4A4D56" w:themeColor="text1"/>
              <w:bottom w:val="single" w:sz="4" w:space="0" w:color="4A4D56" w:themeColor="text1"/>
              <w:right w:val="single" w:sz="4" w:space="0" w:color="4A4D56" w:themeColor="text1"/>
            </w:tcBorders>
          </w:tcPr>
          <w:p w14:paraId="7613DED2" w14:textId="77777777" w:rsidR="004B6D31" w:rsidRPr="00625570"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260" w:type="dxa"/>
            <w:tcBorders>
              <w:left w:val="single" w:sz="4" w:space="0" w:color="4A4D56" w:themeColor="text1"/>
              <w:bottom w:val="single" w:sz="4" w:space="0" w:color="4A4D56" w:themeColor="text1"/>
              <w:right w:val="single" w:sz="4" w:space="0" w:color="4A4D56" w:themeColor="text1"/>
            </w:tcBorders>
          </w:tcPr>
          <w:p w14:paraId="73581C04" w14:textId="77777777" w:rsidR="004B6D31"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1637BDDE" w14:textId="77777777" w:rsidR="004B6D31" w:rsidRPr="00625570"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MWh</w:t>
            </w:r>
          </w:p>
        </w:tc>
        <w:tc>
          <w:tcPr>
            <w:tcW w:w="1260" w:type="dxa"/>
            <w:tcBorders>
              <w:left w:val="single" w:sz="4" w:space="0" w:color="4A4D56" w:themeColor="text1"/>
              <w:bottom w:val="single" w:sz="4" w:space="0" w:color="4A4D56" w:themeColor="text1"/>
              <w:right w:val="single" w:sz="4" w:space="0" w:color="4A4D56" w:themeColor="text1"/>
            </w:tcBorders>
          </w:tcPr>
          <w:p w14:paraId="737B9D3A" w14:textId="77777777" w:rsidR="004B6D31" w:rsidRPr="00625570"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Net-to-Gross Ratio (NTGR)</w:t>
            </w:r>
          </w:p>
        </w:tc>
        <w:tc>
          <w:tcPr>
            <w:tcW w:w="1072" w:type="dxa"/>
            <w:tcBorders>
              <w:left w:val="single" w:sz="4" w:space="0" w:color="4A4D56" w:themeColor="text1"/>
              <w:bottom w:val="single" w:sz="4" w:space="0" w:color="4A4D56" w:themeColor="text1"/>
            </w:tcBorders>
          </w:tcPr>
          <w:p w14:paraId="684BA105" w14:textId="77777777" w:rsidR="004B6D31"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386D2CD6" w14:textId="77777777" w:rsidR="004B6D31" w:rsidRPr="00625570" w:rsidRDefault="004B6D31"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Net MWh</w:t>
            </w:r>
          </w:p>
        </w:tc>
      </w:tr>
      <w:tr w:rsidR="004B6D31" w14:paraId="5998581B"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4A4D56" w:themeColor="text1"/>
            </w:tcBorders>
          </w:tcPr>
          <w:p w14:paraId="5DF7CE6A" w14:textId="77777777" w:rsidR="004B6D31" w:rsidRPr="00995F49" w:rsidRDefault="004B6D31" w:rsidP="000E0DC8">
            <w:pPr>
              <w:pStyle w:val="TableLeftText"/>
              <w:keepNext/>
              <w:keepLines/>
            </w:pPr>
            <w:r w:rsidRPr="00995F49">
              <w:t>Retail Products – Income Qualified</w:t>
            </w:r>
          </w:p>
        </w:tc>
        <w:tc>
          <w:tcPr>
            <w:tcW w:w="1170" w:type="dxa"/>
            <w:tcBorders>
              <w:top w:val="single" w:sz="4" w:space="0" w:color="4A4D56" w:themeColor="text1"/>
            </w:tcBorders>
          </w:tcPr>
          <w:p w14:paraId="06B6A8E7"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83,994</w:t>
            </w:r>
          </w:p>
        </w:tc>
        <w:tc>
          <w:tcPr>
            <w:tcW w:w="1620" w:type="dxa"/>
            <w:tcBorders>
              <w:top w:val="single" w:sz="4" w:space="0" w:color="4A4D56" w:themeColor="text1"/>
            </w:tcBorders>
          </w:tcPr>
          <w:p w14:paraId="287A6B14"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101%</w:t>
            </w:r>
          </w:p>
        </w:tc>
        <w:tc>
          <w:tcPr>
            <w:tcW w:w="1260" w:type="dxa"/>
            <w:tcBorders>
              <w:top w:val="single" w:sz="4" w:space="0" w:color="4A4D56" w:themeColor="text1"/>
            </w:tcBorders>
          </w:tcPr>
          <w:p w14:paraId="7B6AAAD7"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84,669</w:t>
            </w:r>
          </w:p>
        </w:tc>
        <w:tc>
          <w:tcPr>
            <w:tcW w:w="1260" w:type="dxa"/>
            <w:tcBorders>
              <w:top w:val="single" w:sz="4" w:space="0" w:color="4A4D56" w:themeColor="text1"/>
            </w:tcBorders>
          </w:tcPr>
          <w:p w14:paraId="4628EC5F"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0.955</w:t>
            </w:r>
          </w:p>
        </w:tc>
        <w:tc>
          <w:tcPr>
            <w:tcW w:w="1072" w:type="dxa"/>
            <w:tcBorders>
              <w:top w:val="single" w:sz="4" w:space="0" w:color="4A4D56" w:themeColor="text1"/>
            </w:tcBorders>
          </w:tcPr>
          <w:p w14:paraId="2B00D281"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80,855</w:t>
            </w:r>
          </w:p>
        </w:tc>
      </w:tr>
      <w:tr w:rsidR="004B6D31" w14:paraId="665B1AD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4A4D56" w:themeColor="text1"/>
            </w:tcBorders>
          </w:tcPr>
          <w:p w14:paraId="4478FB52" w14:textId="77777777" w:rsidR="004B6D31" w:rsidRPr="00995F49" w:rsidRDefault="004B6D31" w:rsidP="000E0DC8">
            <w:pPr>
              <w:pStyle w:val="TableLeftText"/>
              <w:keepNext/>
              <w:keepLines/>
            </w:pPr>
            <w:r w:rsidRPr="00995F49">
              <w:t>Retail Products – Market Rate</w:t>
            </w:r>
          </w:p>
        </w:tc>
        <w:tc>
          <w:tcPr>
            <w:tcW w:w="1170" w:type="dxa"/>
            <w:tcBorders>
              <w:top w:val="single" w:sz="4" w:space="0" w:color="4A4D56" w:themeColor="text1"/>
            </w:tcBorders>
          </w:tcPr>
          <w:p w14:paraId="704E47C3"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8,056</w:t>
            </w:r>
          </w:p>
        </w:tc>
        <w:tc>
          <w:tcPr>
            <w:tcW w:w="1620" w:type="dxa"/>
            <w:tcBorders>
              <w:top w:val="single" w:sz="4" w:space="0" w:color="4A4D56" w:themeColor="text1"/>
            </w:tcBorders>
          </w:tcPr>
          <w:p w14:paraId="0623EEEB"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95%</w:t>
            </w:r>
          </w:p>
        </w:tc>
        <w:tc>
          <w:tcPr>
            <w:tcW w:w="1260" w:type="dxa"/>
            <w:tcBorders>
              <w:top w:val="single" w:sz="4" w:space="0" w:color="4A4D56" w:themeColor="text1"/>
            </w:tcBorders>
          </w:tcPr>
          <w:p w14:paraId="2B915037"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7,670</w:t>
            </w:r>
          </w:p>
        </w:tc>
        <w:tc>
          <w:tcPr>
            <w:tcW w:w="1260" w:type="dxa"/>
            <w:tcBorders>
              <w:top w:val="single" w:sz="4" w:space="0" w:color="4A4D56" w:themeColor="text1"/>
            </w:tcBorders>
          </w:tcPr>
          <w:p w14:paraId="00BF1338"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0.771</w:t>
            </w:r>
          </w:p>
        </w:tc>
        <w:tc>
          <w:tcPr>
            <w:tcW w:w="1072" w:type="dxa"/>
            <w:tcBorders>
              <w:top w:val="single" w:sz="4" w:space="0" w:color="4A4D56" w:themeColor="text1"/>
            </w:tcBorders>
          </w:tcPr>
          <w:p w14:paraId="3D50F887"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5,914</w:t>
            </w:r>
          </w:p>
        </w:tc>
      </w:tr>
      <w:tr w:rsidR="004B6D31" w14:paraId="59301100" w14:textId="77777777" w:rsidTr="00A050AF">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4A4D56" w:themeColor="text1"/>
            </w:tcBorders>
          </w:tcPr>
          <w:p w14:paraId="5020F668" w14:textId="77777777" w:rsidR="004B6D31" w:rsidRPr="00995F49" w:rsidRDefault="004B6D31" w:rsidP="000E0DC8">
            <w:pPr>
              <w:pStyle w:val="TableLeftText"/>
            </w:pPr>
            <w:r w:rsidRPr="00995F49">
              <w:t>Income Qualified – Single Family</w:t>
            </w:r>
          </w:p>
        </w:tc>
        <w:tc>
          <w:tcPr>
            <w:tcW w:w="1170" w:type="dxa"/>
            <w:tcBorders>
              <w:top w:val="single" w:sz="4" w:space="0" w:color="4A4D56" w:themeColor="text1"/>
            </w:tcBorders>
          </w:tcPr>
          <w:p w14:paraId="1B99C0E3"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3,758</w:t>
            </w:r>
          </w:p>
        </w:tc>
        <w:tc>
          <w:tcPr>
            <w:tcW w:w="1620" w:type="dxa"/>
            <w:tcBorders>
              <w:top w:val="single" w:sz="4" w:space="0" w:color="4A4D56" w:themeColor="text1"/>
            </w:tcBorders>
          </w:tcPr>
          <w:p w14:paraId="7489746B"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101%</w:t>
            </w:r>
          </w:p>
        </w:tc>
        <w:tc>
          <w:tcPr>
            <w:tcW w:w="1260" w:type="dxa"/>
            <w:tcBorders>
              <w:top w:val="single" w:sz="4" w:space="0" w:color="4A4D56" w:themeColor="text1"/>
            </w:tcBorders>
          </w:tcPr>
          <w:p w14:paraId="5844104D"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3,803</w:t>
            </w:r>
          </w:p>
        </w:tc>
        <w:tc>
          <w:tcPr>
            <w:tcW w:w="1260" w:type="dxa"/>
          </w:tcPr>
          <w:p w14:paraId="4632354F"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Pr>
          <w:p w14:paraId="0F3401A7"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3,803</w:t>
            </w:r>
          </w:p>
        </w:tc>
      </w:tr>
      <w:tr w:rsidR="004B6D31" w14:paraId="76811ABE"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240902B8" w14:textId="77777777" w:rsidR="004B6D31" w:rsidRPr="00995F49" w:rsidRDefault="004B6D31" w:rsidP="000E0DC8">
            <w:pPr>
              <w:pStyle w:val="TableLeftText"/>
            </w:pPr>
            <w:r w:rsidRPr="00995F49">
              <w:t>Income Qualified – CAA</w:t>
            </w:r>
          </w:p>
        </w:tc>
        <w:tc>
          <w:tcPr>
            <w:tcW w:w="1170" w:type="dxa"/>
          </w:tcPr>
          <w:p w14:paraId="08BA1EE5"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1,335</w:t>
            </w:r>
          </w:p>
        </w:tc>
        <w:tc>
          <w:tcPr>
            <w:tcW w:w="1620" w:type="dxa"/>
          </w:tcPr>
          <w:p w14:paraId="673FE6B2"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101%</w:t>
            </w:r>
          </w:p>
        </w:tc>
        <w:tc>
          <w:tcPr>
            <w:tcW w:w="1260" w:type="dxa"/>
          </w:tcPr>
          <w:p w14:paraId="19821AA6"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1,346</w:t>
            </w:r>
          </w:p>
        </w:tc>
        <w:tc>
          <w:tcPr>
            <w:tcW w:w="1260" w:type="dxa"/>
          </w:tcPr>
          <w:p w14:paraId="2F451FEF"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Pr>
          <w:p w14:paraId="09E6CE32"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1,346</w:t>
            </w:r>
          </w:p>
        </w:tc>
      </w:tr>
      <w:tr w:rsidR="004B6D31" w14:paraId="06EAABE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51EBEF45" w14:textId="77777777" w:rsidR="004B6D31" w:rsidRPr="00995F49" w:rsidRDefault="004B6D31" w:rsidP="000E0DC8">
            <w:pPr>
              <w:pStyle w:val="TableLeftText"/>
            </w:pPr>
            <w:r w:rsidRPr="00995F49">
              <w:t>Income Qualified – Joint Utility</w:t>
            </w:r>
          </w:p>
        </w:tc>
        <w:tc>
          <w:tcPr>
            <w:tcW w:w="1170" w:type="dxa"/>
          </w:tcPr>
          <w:p w14:paraId="63471AD5"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114</w:t>
            </w:r>
          </w:p>
        </w:tc>
        <w:tc>
          <w:tcPr>
            <w:tcW w:w="1620" w:type="dxa"/>
          </w:tcPr>
          <w:p w14:paraId="39DD4561"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260" w:type="dxa"/>
          </w:tcPr>
          <w:p w14:paraId="78BB7892"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114</w:t>
            </w:r>
          </w:p>
        </w:tc>
        <w:tc>
          <w:tcPr>
            <w:tcW w:w="1260" w:type="dxa"/>
          </w:tcPr>
          <w:p w14:paraId="4B0D6D2D"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Pr>
          <w:p w14:paraId="5D22462A"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114</w:t>
            </w:r>
          </w:p>
        </w:tc>
      </w:tr>
      <w:tr w:rsidR="004B6D31" w14:paraId="6957968A"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73D16CF2" w14:textId="77777777" w:rsidR="004B6D31" w:rsidRPr="00995F49" w:rsidRDefault="004B6D31" w:rsidP="000E0DC8">
            <w:pPr>
              <w:pStyle w:val="TableLeftText"/>
            </w:pPr>
            <w:r w:rsidRPr="00995F49">
              <w:t>Income Qualified – Smart Savers</w:t>
            </w:r>
          </w:p>
        </w:tc>
        <w:tc>
          <w:tcPr>
            <w:tcW w:w="1170" w:type="dxa"/>
          </w:tcPr>
          <w:p w14:paraId="444D6A50"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550</w:t>
            </w:r>
          </w:p>
        </w:tc>
        <w:tc>
          <w:tcPr>
            <w:tcW w:w="1620" w:type="dxa"/>
          </w:tcPr>
          <w:p w14:paraId="68F45634"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99%</w:t>
            </w:r>
          </w:p>
        </w:tc>
        <w:tc>
          <w:tcPr>
            <w:tcW w:w="1260" w:type="dxa"/>
          </w:tcPr>
          <w:p w14:paraId="009BEC40"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546</w:t>
            </w:r>
          </w:p>
        </w:tc>
        <w:tc>
          <w:tcPr>
            <w:tcW w:w="1260" w:type="dxa"/>
          </w:tcPr>
          <w:p w14:paraId="78C3012E"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Pr>
          <w:p w14:paraId="6C1128D0"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546</w:t>
            </w:r>
          </w:p>
        </w:tc>
      </w:tr>
      <w:tr w:rsidR="004B6D31" w14:paraId="75CEB8A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60372A63" w14:textId="77777777" w:rsidR="004B6D31" w:rsidRPr="00995F49" w:rsidRDefault="004B6D31" w:rsidP="000E0DC8">
            <w:pPr>
              <w:pStyle w:val="TableLeftText"/>
            </w:pPr>
            <w:r w:rsidRPr="00995F49">
              <w:lastRenderedPageBreak/>
              <w:t xml:space="preserve">Income Qualified – MHAS </w:t>
            </w:r>
          </w:p>
        </w:tc>
        <w:tc>
          <w:tcPr>
            <w:tcW w:w="1170" w:type="dxa"/>
          </w:tcPr>
          <w:p w14:paraId="3F61F447"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271</w:t>
            </w:r>
          </w:p>
        </w:tc>
        <w:tc>
          <w:tcPr>
            <w:tcW w:w="1620" w:type="dxa"/>
          </w:tcPr>
          <w:p w14:paraId="2BE5193E"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260" w:type="dxa"/>
          </w:tcPr>
          <w:p w14:paraId="0F062403"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271</w:t>
            </w:r>
          </w:p>
        </w:tc>
        <w:tc>
          <w:tcPr>
            <w:tcW w:w="1260" w:type="dxa"/>
          </w:tcPr>
          <w:p w14:paraId="79A03B50"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Pr>
          <w:p w14:paraId="13105D0F"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271</w:t>
            </w:r>
          </w:p>
        </w:tc>
      </w:tr>
      <w:tr w:rsidR="004B6D31" w14:paraId="657E880B"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168DCA76" w14:textId="77777777" w:rsidR="004B6D31" w:rsidRPr="00995F49" w:rsidRDefault="004B6D31" w:rsidP="000E0DC8">
            <w:pPr>
              <w:pStyle w:val="TableLeftText"/>
            </w:pPr>
            <w:r w:rsidRPr="00995F49">
              <w:t>Income Qualified – Accessibility</w:t>
            </w:r>
          </w:p>
        </w:tc>
        <w:tc>
          <w:tcPr>
            <w:tcW w:w="1170" w:type="dxa"/>
          </w:tcPr>
          <w:p w14:paraId="589CDFEA"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292</w:t>
            </w:r>
          </w:p>
        </w:tc>
        <w:tc>
          <w:tcPr>
            <w:tcW w:w="1620" w:type="dxa"/>
          </w:tcPr>
          <w:p w14:paraId="1547060D"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260" w:type="dxa"/>
          </w:tcPr>
          <w:p w14:paraId="60BFE5BB"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291</w:t>
            </w:r>
          </w:p>
        </w:tc>
        <w:tc>
          <w:tcPr>
            <w:tcW w:w="1260" w:type="dxa"/>
          </w:tcPr>
          <w:p w14:paraId="3CDD1BF0"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Pr>
          <w:p w14:paraId="09859A56"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291</w:t>
            </w:r>
          </w:p>
        </w:tc>
      </w:tr>
      <w:tr w:rsidR="004B6D31" w14:paraId="69F5183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4235EDAE" w14:textId="77777777" w:rsidR="004B6D31" w:rsidRPr="00995F49" w:rsidRDefault="004B6D31" w:rsidP="000E0DC8">
            <w:pPr>
              <w:pStyle w:val="TableLeftText"/>
            </w:pPr>
            <w:r w:rsidRPr="00995F49">
              <w:t>Income Qualified – Healthier Homes</w:t>
            </w:r>
          </w:p>
        </w:tc>
        <w:tc>
          <w:tcPr>
            <w:tcW w:w="1170" w:type="dxa"/>
          </w:tcPr>
          <w:p w14:paraId="29EC0454"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49</w:t>
            </w:r>
          </w:p>
        </w:tc>
        <w:tc>
          <w:tcPr>
            <w:tcW w:w="1620" w:type="dxa"/>
          </w:tcPr>
          <w:p w14:paraId="5E6ED55E"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115%</w:t>
            </w:r>
          </w:p>
        </w:tc>
        <w:tc>
          <w:tcPr>
            <w:tcW w:w="1260" w:type="dxa"/>
          </w:tcPr>
          <w:p w14:paraId="5CFC6298"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56</w:t>
            </w:r>
          </w:p>
        </w:tc>
        <w:tc>
          <w:tcPr>
            <w:tcW w:w="1260" w:type="dxa"/>
          </w:tcPr>
          <w:p w14:paraId="595F4D30"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382120D3"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56</w:t>
            </w:r>
          </w:p>
        </w:tc>
      </w:tr>
      <w:tr w:rsidR="004B6D31" w14:paraId="668EEF82"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7AADEBF6" w14:textId="77777777" w:rsidR="004B6D31" w:rsidRPr="00995F49" w:rsidRDefault="004B6D31" w:rsidP="000E0DC8">
            <w:pPr>
              <w:pStyle w:val="TableLeftText"/>
            </w:pPr>
            <w:r w:rsidRPr="00995F49">
              <w:t>Income Qualified – Electrification</w:t>
            </w:r>
          </w:p>
        </w:tc>
        <w:tc>
          <w:tcPr>
            <w:tcW w:w="1170" w:type="dxa"/>
          </w:tcPr>
          <w:p w14:paraId="7D42263D"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760</w:t>
            </w:r>
          </w:p>
        </w:tc>
        <w:tc>
          <w:tcPr>
            <w:tcW w:w="1620" w:type="dxa"/>
          </w:tcPr>
          <w:p w14:paraId="6DC1E553"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260" w:type="dxa"/>
          </w:tcPr>
          <w:p w14:paraId="42878209"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762</w:t>
            </w:r>
          </w:p>
        </w:tc>
        <w:tc>
          <w:tcPr>
            <w:tcW w:w="1260" w:type="dxa"/>
          </w:tcPr>
          <w:p w14:paraId="639467DD"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4F6165E5"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762</w:t>
            </w:r>
          </w:p>
        </w:tc>
      </w:tr>
      <w:tr w:rsidR="004B6D31" w14:paraId="617A521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14874EF5" w14:textId="77777777" w:rsidR="004B6D31" w:rsidRPr="00995F49" w:rsidRDefault="004B6D31" w:rsidP="000E0DC8">
            <w:pPr>
              <w:pStyle w:val="TableLeftText"/>
            </w:pPr>
            <w:r w:rsidRPr="00995F49">
              <w:t xml:space="preserve">Multifamily – Income Qualified </w:t>
            </w:r>
          </w:p>
        </w:tc>
        <w:tc>
          <w:tcPr>
            <w:tcW w:w="1170" w:type="dxa"/>
          </w:tcPr>
          <w:p w14:paraId="25ECC2BB"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8,609</w:t>
            </w:r>
          </w:p>
        </w:tc>
        <w:tc>
          <w:tcPr>
            <w:tcW w:w="1620" w:type="dxa"/>
          </w:tcPr>
          <w:p w14:paraId="06F73C7B"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260" w:type="dxa"/>
          </w:tcPr>
          <w:p w14:paraId="55D7E52B"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8,589</w:t>
            </w:r>
          </w:p>
        </w:tc>
        <w:tc>
          <w:tcPr>
            <w:tcW w:w="1260" w:type="dxa"/>
          </w:tcPr>
          <w:p w14:paraId="567F7C16"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73C82D2F"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8,589</w:t>
            </w:r>
          </w:p>
        </w:tc>
      </w:tr>
      <w:tr w:rsidR="004B6D31" w14:paraId="608E0BD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2CAB48E4" w14:textId="77777777" w:rsidR="004B6D31" w:rsidRPr="00995F49" w:rsidRDefault="004B6D31" w:rsidP="000E0DC8">
            <w:pPr>
              <w:pStyle w:val="TableLeftText"/>
            </w:pPr>
            <w:r w:rsidRPr="00995F49">
              <w:t xml:space="preserve">Multifamily – Market Rate </w:t>
            </w:r>
          </w:p>
        </w:tc>
        <w:tc>
          <w:tcPr>
            <w:tcW w:w="1170" w:type="dxa"/>
          </w:tcPr>
          <w:p w14:paraId="42183030"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2,256</w:t>
            </w:r>
          </w:p>
        </w:tc>
        <w:tc>
          <w:tcPr>
            <w:tcW w:w="1620" w:type="dxa"/>
          </w:tcPr>
          <w:p w14:paraId="34FD87B7"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99%</w:t>
            </w:r>
          </w:p>
        </w:tc>
        <w:tc>
          <w:tcPr>
            <w:tcW w:w="1260" w:type="dxa"/>
          </w:tcPr>
          <w:p w14:paraId="7D4C4EFE"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2,227</w:t>
            </w:r>
          </w:p>
        </w:tc>
        <w:tc>
          <w:tcPr>
            <w:tcW w:w="1260" w:type="dxa"/>
          </w:tcPr>
          <w:p w14:paraId="737F6C78"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0.941</w:t>
            </w:r>
          </w:p>
        </w:tc>
        <w:tc>
          <w:tcPr>
            <w:tcW w:w="1072" w:type="dxa"/>
            <w:tcBorders>
              <w:top w:val="single" w:sz="4" w:space="0" w:color="416DCB" w:themeColor="accent1" w:themeTint="99"/>
            </w:tcBorders>
          </w:tcPr>
          <w:p w14:paraId="7A711DB8"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2,097</w:t>
            </w:r>
          </w:p>
        </w:tc>
      </w:tr>
      <w:tr w:rsidR="004B6D31" w14:paraId="381B0728"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4469E60A" w14:textId="77777777" w:rsidR="004B6D31" w:rsidRPr="00995F49" w:rsidRDefault="004B6D31" w:rsidP="000E0DC8">
            <w:pPr>
              <w:pStyle w:val="TableLeftText"/>
            </w:pPr>
            <w:r w:rsidRPr="00995F49">
              <w:t>Multifamily – Public Housing</w:t>
            </w:r>
          </w:p>
        </w:tc>
        <w:tc>
          <w:tcPr>
            <w:tcW w:w="1170" w:type="dxa"/>
          </w:tcPr>
          <w:p w14:paraId="2DAAF5C9"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382</w:t>
            </w:r>
          </w:p>
        </w:tc>
        <w:tc>
          <w:tcPr>
            <w:tcW w:w="1620" w:type="dxa"/>
          </w:tcPr>
          <w:p w14:paraId="12A3E5EE"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260" w:type="dxa"/>
          </w:tcPr>
          <w:p w14:paraId="34B8A0FF"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382</w:t>
            </w:r>
          </w:p>
        </w:tc>
        <w:tc>
          <w:tcPr>
            <w:tcW w:w="1260" w:type="dxa"/>
          </w:tcPr>
          <w:p w14:paraId="2A051FB2"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219DA6F7"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382</w:t>
            </w:r>
          </w:p>
        </w:tc>
      </w:tr>
      <w:tr w:rsidR="004B6D31" w14:paraId="0BC7AD6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7FEE508F" w14:textId="77777777" w:rsidR="004B6D31" w:rsidRPr="00995F49" w:rsidRDefault="004B6D31" w:rsidP="000E0DC8">
            <w:pPr>
              <w:pStyle w:val="TableLeftText"/>
            </w:pPr>
            <w:r w:rsidRPr="00995F49">
              <w:t>Market Rate Single Family – Midstream HVAC</w:t>
            </w:r>
          </w:p>
        </w:tc>
        <w:tc>
          <w:tcPr>
            <w:tcW w:w="1170" w:type="dxa"/>
          </w:tcPr>
          <w:p w14:paraId="749585A4"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9,266</w:t>
            </w:r>
          </w:p>
        </w:tc>
        <w:tc>
          <w:tcPr>
            <w:tcW w:w="1620" w:type="dxa"/>
          </w:tcPr>
          <w:p w14:paraId="2734E2FC"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101%</w:t>
            </w:r>
          </w:p>
        </w:tc>
        <w:tc>
          <w:tcPr>
            <w:tcW w:w="1260" w:type="dxa"/>
          </w:tcPr>
          <w:p w14:paraId="32F4A182"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9,387</w:t>
            </w:r>
          </w:p>
        </w:tc>
        <w:tc>
          <w:tcPr>
            <w:tcW w:w="1260" w:type="dxa"/>
          </w:tcPr>
          <w:p w14:paraId="6DE4C866"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0.541</w:t>
            </w:r>
          </w:p>
        </w:tc>
        <w:tc>
          <w:tcPr>
            <w:tcW w:w="1072" w:type="dxa"/>
            <w:tcBorders>
              <w:top w:val="single" w:sz="4" w:space="0" w:color="416DCB" w:themeColor="accent1" w:themeTint="99"/>
            </w:tcBorders>
          </w:tcPr>
          <w:p w14:paraId="7CE8D887"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5,081</w:t>
            </w:r>
          </w:p>
        </w:tc>
      </w:tr>
      <w:tr w:rsidR="004B6D31" w14:paraId="447062B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065413BA" w14:textId="77777777" w:rsidR="004B6D31" w:rsidRPr="00995F49" w:rsidRDefault="004B6D31" w:rsidP="000E0DC8">
            <w:pPr>
              <w:pStyle w:val="TableLeftText"/>
            </w:pPr>
            <w:r w:rsidRPr="00995F49">
              <w:t>Market Rate Single Family – Home Efficiency</w:t>
            </w:r>
          </w:p>
        </w:tc>
        <w:tc>
          <w:tcPr>
            <w:tcW w:w="1170" w:type="dxa"/>
          </w:tcPr>
          <w:p w14:paraId="628568BC"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228</w:t>
            </w:r>
          </w:p>
        </w:tc>
        <w:tc>
          <w:tcPr>
            <w:tcW w:w="1620" w:type="dxa"/>
          </w:tcPr>
          <w:p w14:paraId="330FEDE8"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99%</w:t>
            </w:r>
          </w:p>
        </w:tc>
        <w:tc>
          <w:tcPr>
            <w:tcW w:w="1260" w:type="dxa"/>
          </w:tcPr>
          <w:p w14:paraId="0526AF8E"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226</w:t>
            </w:r>
          </w:p>
        </w:tc>
        <w:tc>
          <w:tcPr>
            <w:tcW w:w="1260" w:type="dxa"/>
          </w:tcPr>
          <w:p w14:paraId="38299EFF"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0.856</w:t>
            </w:r>
          </w:p>
        </w:tc>
        <w:tc>
          <w:tcPr>
            <w:tcW w:w="1072" w:type="dxa"/>
            <w:tcBorders>
              <w:top w:val="single" w:sz="4" w:space="0" w:color="416DCB" w:themeColor="accent1" w:themeTint="99"/>
            </w:tcBorders>
          </w:tcPr>
          <w:p w14:paraId="2FC57042"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194</w:t>
            </w:r>
          </w:p>
        </w:tc>
      </w:tr>
      <w:tr w:rsidR="004B6D31" w14:paraId="257CB5E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26884FBD" w14:textId="77777777" w:rsidR="004B6D31" w:rsidRPr="00995F49" w:rsidRDefault="004B6D31" w:rsidP="000E0DC8">
            <w:pPr>
              <w:pStyle w:val="TableLeftText"/>
            </w:pPr>
            <w:r w:rsidRPr="00995F49">
              <w:t>Kits – Full School Kits</w:t>
            </w:r>
          </w:p>
        </w:tc>
        <w:tc>
          <w:tcPr>
            <w:tcW w:w="1170" w:type="dxa"/>
          </w:tcPr>
          <w:p w14:paraId="5667DB27"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8,293</w:t>
            </w:r>
          </w:p>
        </w:tc>
        <w:tc>
          <w:tcPr>
            <w:tcW w:w="1620" w:type="dxa"/>
          </w:tcPr>
          <w:p w14:paraId="694F4AAC"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260" w:type="dxa"/>
          </w:tcPr>
          <w:p w14:paraId="21F08AB8"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8,293</w:t>
            </w:r>
          </w:p>
        </w:tc>
        <w:tc>
          <w:tcPr>
            <w:tcW w:w="1260" w:type="dxa"/>
          </w:tcPr>
          <w:p w14:paraId="24066D57"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259D7ACC"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8,293</w:t>
            </w:r>
          </w:p>
        </w:tc>
      </w:tr>
      <w:tr w:rsidR="004B6D31" w14:paraId="70BC789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3C5C52CA" w14:textId="77777777" w:rsidR="004B6D31" w:rsidRPr="00995F49" w:rsidRDefault="004B6D31" w:rsidP="000E0DC8">
            <w:pPr>
              <w:pStyle w:val="TableLeftText"/>
            </w:pPr>
            <w:r w:rsidRPr="00995F49">
              <w:t>Kits – Joint Utility School Kits</w:t>
            </w:r>
          </w:p>
        </w:tc>
        <w:tc>
          <w:tcPr>
            <w:tcW w:w="1170" w:type="dxa"/>
          </w:tcPr>
          <w:p w14:paraId="3CE0D55E"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778</w:t>
            </w:r>
          </w:p>
        </w:tc>
        <w:tc>
          <w:tcPr>
            <w:tcW w:w="1620" w:type="dxa"/>
          </w:tcPr>
          <w:p w14:paraId="186643A7"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260" w:type="dxa"/>
          </w:tcPr>
          <w:p w14:paraId="263E229B"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778</w:t>
            </w:r>
          </w:p>
        </w:tc>
        <w:tc>
          <w:tcPr>
            <w:tcW w:w="1260" w:type="dxa"/>
          </w:tcPr>
          <w:p w14:paraId="38C24BFB"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10E9B474"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778</w:t>
            </w:r>
          </w:p>
        </w:tc>
      </w:tr>
      <w:tr w:rsidR="004B6D31" w14:paraId="45127485"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096A35E2" w14:textId="77777777" w:rsidR="004B6D31" w:rsidRPr="00995F49" w:rsidRDefault="004B6D31" w:rsidP="000E0DC8">
            <w:pPr>
              <w:pStyle w:val="TableLeftText"/>
            </w:pPr>
            <w:r w:rsidRPr="00995F49">
              <w:t>Kits – High School Innovation Kits</w:t>
            </w:r>
          </w:p>
        </w:tc>
        <w:tc>
          <w:tcPr>
            <w:tcW w:w="1170" w:type="dxa"/>
          </w:tcPr>
          <w:p w14:paraId="4AA1E575"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1,454</w:t>
            </w:r>
          </w:p>
        </w:tc>
        <w:tc>
          <w:tcPr>
            <w:tcW w:w="1620" w:type="dxa"/>
          </w:tcPr>
          <w:p w14:paraId="3FECA8D9"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260" w:type="dxa"/>
          </w:tcPr>
          <w:p w14:paraId="75166385"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1,454</w:t>
            </w:r>
          </w:p>
        </w:tc>
        <w:tc>
          <w:tcPr>
            <w:tcW w:w="1260" w:type="dxa"/>
          </w:tcPr>
          <w:p w14:paraId="76F4EB96"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2CFEC684"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1,454</w:t>
            </w:r>
          </w:p>
        </w:tc>
      </w:tr>
      <w:tr w:rsidR="004B6D31" w14:paraId="73AF754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700CDF7D" w14:textId="77777777" w:rsidR="004B6D31" w:rsidRPr="00995F49" w:rsidRDefault="004B6D31" w:rsidP="000E0DC8">
            <w:pPr>
              <w:pStyle w:val="TableLeftText"/>
            </w:pPr>
            <w:r w:rsidRPr="00995F49">
              <w:t>Kits – Joint Utility High School Innovation Kits</w:t>
            </w:r>
          </w:p>
        </w:tc>
        <w:tc>
          <w:tcPr>
            <w:tcW w:w="1170" w:type="dxa"/>
          </w:tcPr>
          <w:p w14:paraId="38E6C20F"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237</w:t>
            </w:r>
          </w:p>
        </w:tc>
        <w:tc>
          <w:tcPr>
            <w:tcW w:w="1620" w:type="dxa"/>
          </w:tcPr>
          <w:p w14:paraId="07AF98D6"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260" w:type="dxa"/>
          </w:tcPr>
          <w:p w14:paraId="768705FB"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237</w:t>
            </w:r>
          </w:p>
        </w:tc>
        <w:tc>
          <w:tcPr>
            <w:tcW w:w="1260" w:type="dxa"/>
          </w:tcPr>
          <w:p w14:paraId="34FD6FE3"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79BA1B1F"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237</w:t>
            </w:r>
          </w:p>
        </w:tc>
      </w:tr>
      <w:tr w:rsidR="004B6D31" w14:paraId="3F01A58A"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2D3369A2" w14:textId="77777777" w:rsidR="004B6D31" w:rsidRPr="00995F49" w:rsidRDefault="004B6D31" w:rsidP="000E0DC8">
            <w:pPr>
              <w:pStyle w:val="TableLeftText"/>
            </w:pPr>
            <w:r w:rsidRPr="00995F49">
              <w:t>Kits – Income Qualified Community Kits</w:t>
            </w:r>
          </w:p>
        </w:tc>
        <w:tc>
          <w:tcPr>
            <w:tcW w:w="1170" w:type="dxa"/>
          </w:tcPr>
          <w:p w14:paraId="286825EC"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2,296</w:t>
            </w:r>
          </w:p>
        </w:tc>
        <w:tc>
          <w:tcPr>
            <w:tcW w:w="1620" w:type="dxa"/>
          </w:tcPr>
          <w:p w14:paraId="3E839FCF"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260" w:type="dxa"/>
          </w:tcPr>
          <w:p w14:paraId="5A969034"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2,296</w:t>
            </w:r>
          </w:p>
        </w:tc>
        <w:tc>
          <w:tcPr>
            <w:tcW w:w="1260" w:type="dxa"/>
          </w:tcPr>
          <w:p w14:paraId="5D270A15"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3DBAB6BF"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2,296</w:t>
            </w:r>
          </w:p>
        </w:tc>
      </w:tr>
      <w:tr w:rsidR="004B6D31" w14:paraId="6A6E7F7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3D38650B" w14:textId="77777777" w:rsidR="004B6D31" w:rsidRPr="00995F49" w:rsidRDefault="004B6D31" w:rsidP="000E0DC8">
            <w:pPr>
              <w:pStyle w:val="TableLeftText"/>
            </w:pPr>
            <w:r w:rsidRPr="00995F49">
              <w:t>Kits – HEIQ Community Engagement Kits</w:t>
            </w:r>
          </w:p>
        </w:tc>
        <w:tc>
          <w:tcPr>
            <w:tcW w:w="1170" w:type="dxa"/>
          </w:tcPr>
          <w:p w14:paraId="37891C88"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2,295</w:t>
            </w:r>
          </w:p>
        </w:tc>
        <w:tc>
          <w:tcPr>
            <w:tcW w:w="1620" w:type="dxa"/>
          </w:tcPr>
          <w:p w14:paraId="22185677"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260" w:type="dxa"/>
          </w:tcPr>
          <w:p w14:paraId="1AB9CA88"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2,295</w:t>
            </w:r>
          </w:p>
        </w:tc>
        <w:tc>
          <w:tcPr>
            <w:tcW w:w="1260" w:type="dxa"/>
          </w:tcPr>
          <w:p w14:paraId="649B78D4"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3B774A69"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2,295</w:t>
            </w:r>
          </w:p>
        </w:tc>
      </w:tr>
      <w:tr w:rsidR="004B6D31" w14:paraId="5826556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2C1D434A" w14:textId="77777777" w:rsidR="004B6D31" w:rsidRPr="00995F49" w:rsidRDefault="004B6D31" w:rsidP="000E0DC8">
            <w:pPr>
              <w:pStyle w:val="TableLeftText"/>
            </w:pPr>
            <w:r w:rsidRPr="00995F49">
              <w:t>Kits – Mobile Home Kits</w:t>
            </w:r>
          </w:p>
        </w:tc>
        <w:tc>
          <w:tcPr>
            <w:tcW w:w="1170" w:type="dxa"/>
          </w:tcPr>
          <w:p w14:paraId="79AB2ACC"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97</w:t>
            </w:r>
          </w:p>
        </w:tc>
        <w:tc>
          <w:tcPr>
            <w:tcW w:w="1620" w:type="dxa"/>
          </w:tcPr>
          <w:p w14:paraId="3695C7CD"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260" w:type="dxa"/>
          </w:tcPr>
          <w:p w14:paraId="2B1EC855"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97</w:t>
            </w:r>
          </w:p>
        </w:tc>
        <w:tc>
          <w:tcPr>
            <w:tcW w:w="1260" w:type="dxa"/>
          </w:tcPr>
          <w:p w14:paraId="56F83BF2" w14:textId="77777777" w:rsidR="004B6D31" w:rsidRPr="00995F49" w:rsidRDefault="004B6D3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072" w:type="dxa"/>
            <w:tcBorders>
              <w:top w:val="single" w:sz="4" w:space="0" w:color="416DCB" w:themeColor="accent1" w:themeTint="99"/>
            </w:tcBorders>
          </w:tcPr>
          <w:p w14:paraId="0C208F4E"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97</w:t>
            </w:r>
          </w:p>
        </w:tc>
      </w:tr>
      <w:tr w:rsidR="004B6D31" w14:paraId="1301F72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51A69DB1" w14:textId="77777777" w:rsidR="004B6D31" w:rsidRPr="00995F49" w:rsidRDefault="004B6D31" w:rsidP="000E0DC8">
            <w:pPr>
              <w:pStyle w:val="TableLeftText"/>
              <w:rPr>
                <w:i/>
                <w:iCs/>
              </w:rPr>
            </w:pPr>
            <w:r w:rsidRPr="00995F49">
              <w:rPr>
                <w:i/>
                <w:iCs/>
              </w:rPr>
              <w:t>Residential Program Subtotal</w:t>
            </w:r>
          </w:p>
        </w:tc>
        <w:tc>
          <w:tcPr>
            <w:tcW w:w="1170" w:type="dxa"/>
          </w:tcPr>
          <w:p w14:paraId="7FFC6A43"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135,371</w:t>
            </w:r>
          </w:p>
        </w:tc>
        <w:tc>
          <w:tcPr>
            <w:tcW w:w="1620" w:type="dxa"/>
          </w:tcPr>
          <w:p w14:paraId="118579D0"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100%</w:t>
            </w:r>
          </w:p>
        </w:tc>
        <w:tc>
          <w:tcPr>
            <w:tcW w:w="1260" w:type="dxa"/>
          </w:tcPr>
          <w:p w14:paraId="489EE293"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135,788</w:t>
            </w:r>
          </w:p>
        </w:tc>
        <w:tc>
          <w:tcPr>
            <w:tcW w:w="1260" w:type="dxa"/>
          </w:tcPr>
          <w:p w14:paraId="1266FC38" w14:textId="77777777" w:rsidR="004B6D31" w:rsidRPr="00995F49" w:rsidRDefault="004B6D31" w:rsidP="00A050AF">
            <w:pPr>
              <w:pStyle w:val="TableCenterTex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0.926</w:t>
            </w:r>
          </w:p>
        </w:tc>
        <w:tc>
          <w:tcPr>
            <w:tcW w:w="1072" w:type="dxa"/>
          </w:tcPr>
          <w:p w14:paraId="13E6A984"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125,749</w:t>
            </w:r>
          </w:p>
        </w:tc>
      </w:tr>
      <w:tr w:rsidR="004B6D31" w14:paraId="29E73422"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4D72A672" w14:textId="77777777" w:rsidR="004B6D31" w:rsidRPr="00995F49" w:rsidRDefault="004B6D31" w:rsidP="000E0DC8">
            <w:pPr>
              <w:pStyle w:val="TableLeftText"/>
            </w:pPr>
            <w:r w:rsidRPr="00995F49">
              <w:t>Market Rate Single Family – Market Effects</w:t>
            </w:r>
          </w:p>
        </w:tc>
        <w:tc>
          <w:tcPr>
            <w:tcW w:w="1170" w:type="dxa"/>
            <w:shd w:val="thinDiagStripe" w:color="4A4D56" w:themeColor="text1" w:fill="auto"/>
          </w:tcPr>
          <w:p w14:paraId="42684E1D"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36897B30"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260" w:type="dxa"/>
            <w:shd w:val="thinDiagStripe" w:color="4A4D56" w:themeColor="text1" w:fill="auto"/>
          </w:tcPr>
          <w:p w14:paraId="5347B34F"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260" w:type="dxa"/>
            <w:shd w:val="thinDiagStripe" w:color="4A4D56" w:themeColor="text1" w:fill="auto"/>
          </w:tcPr>
          <w:p w14:paraId="00B6B37F"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072" w:type="dxa"/>
          </w:tcPr>
          <w:p w14:paraId="7C10C1C9"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619 </w:t>
            </w:r>
          </w:p>
        </w:tc>
      </w:tr>
      <w:tr w:rsidR="004B6D31" w14:paraId="2F83D36C"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25C7C1F6" w14:textId="77777777" w:rsidR="004B6D31" w:rsidRPr="00995F49" w:rsidRDefault="004B6D31" w:rsidP="000E0DC8">
            <w:pPr>
              <w:pStyle w:val="TableLeftText"/>
            </w:pPr>
            <w:r w:rsidRPr="00995F49">
              <w:t>Residential NPSO Adder</w:t>
            </w:r>
          </w:p>
        </w:tc>
        <w:tc>
          <w:tcPr>
            <w:tcW w:w="1170" w:type="dxa"/>
            <w:shd w:val="thinDiagStripe" w:color="4A4D56" w:themeColor="text1" w:fill="auto"/>
          </w:tcPr>
          <w:p w14:paraId="7B68CA63"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7E2937DD"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260" w:type="dxa"/>
            <w:shd w:val="thinDiagStripe" w:color="4A4D56" w:themeColor="text1" w:fill="auto"/>
          </w:tcPr>
          <w:p w14:paraId="0E511BE3"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260" w:type="dxa"/>
            <w:shd w:val="thinDiagStripe" w:color="4A4D56" w:themeColor="text1" w:fill="auto"/>
          </w:tcPr>
          <w:p w14:paraId="58A79E04"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072" w:type="dxa"/>
          </w:tcPr>
          <w:p w14:paraId="3165F564" w14:textId="77777777" w:rsidR="004B6D31" w:rsidRPr="00995F49" w:rsidRDefault="004B6D31"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 xml:space="preserve">412 </w:t>
            </w:r>
          </w:p>
        </w:tc>
      </w:tr>
      <w:tr w:rsidR="004B6D31" w14:paraId="21C4FDEE"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6F52A4C2" w14:textId="77777777" w:rsidR="004B6D31" w:rsidRPr="00995F49" w:rsidRDefault="004B6D31" w:rsidP="000E0DC8">
            <w:pPr>
              <w:pStyle w:val="TableLeftText"/>
            </w:pPr>
            <w:r w:rsidRPr="00995F49">
              <w:t>Residential (b-25) Conversions</w:t>
            </w:r>
          </w:p>
        </w:tc>
        <w:tc>
          <w:tcPr>
            <w:tcW w:w="1170" w:type="dxa"/>
            <w:shd w:val="thinDiagStripe" w:color="4A4D56" w:themeColor="text1" w:fill="auto"/>
          </w:tcPr>
          <w:p w14:paraId="50878E1A"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620" w:type="dxa"/>
            <w:shd w:val="thinDiagStripe" w:color="4A4D56" w:themeColor="text1" w:fill="auto"/>
          </w:tcPr>
          <w:p w14:paraId="7B635D60"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260" w:type="dxa"/>
            <w:shd w:val="thinDiagStripe" w:color="4A4D56" w:themeColor="text1" w:fill="auto"/>
          </w:tcPr>
          <w:p w14:paraId="2E02153A"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260" w:type="dxa"/>
            <w:shd w:val="thinDiagStripe" w:color="4A4D56" w:themeColor="text1" w:fill="auto"/>
          </w:tcPr>
          <w:p w14:paraId="20F51489" w14:textId="77777777" w:rsidR="004B6D31" w:rsidRPr="00995F49" w:rsidRDefault="004B6D31"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072" w:type="dxa"/>
          </w:tcPr>
          <w:p w14:paraId="752183AA" w14:textId="77777777" w:rsidR="004B6D31" w:rsidRPr="00995F49" w:rsidRDefault="004B6D31"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422 </w:t>
            </w:r>
          </w:p>
        </w:tc>
      </w:tr>
      <w:tr w:rsidR="004B6D31" w14:paraId="51DDA945"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675" w:type="dxa"/>
          </w:tcPr>
          <w:p w14:paraId="1D4E5FF7" w14:textId="77777777" w:rsidR="004B6D31" w:rsidRPr="00995F49" w:rsidRDefault="004B6D31" w:rsidP="000E0DC8">
            <w:pPr>
              <w:pStyle w:val="TableRightText"/>
              <w:jc w:val="left"/>
              <w:rPr>
                <w:rFonts w:ascii="Franklin Gothic Medium" w:hAnsi="Franklin Gothic Medium"/>
              </w:rPr>
            </w:pPr>
            <w:r w:rsidRPr="00995F49">
              <w:rPr>
                <w:rFonts w:ascii="Franklin Gothic Medium" w:hAnsi="Franklin Gothic Medium"/>
              </w:rPr>
              <w:t>Residential Program Total</w:t>
            </w:r>
          </w:p>
        </w:tc>
        <w:tc>
          <w:tcPr>
            <w:tcW w:w="1170" w:type="dxa"/>
            <w:shd w:val="thinDiagStripe" w:color="4A4D56" w:themeColor="text1" w:fill="auto"/>
          </w:tcPr>
          <w:p w14:paraId="62C44BAA"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1F9796CC"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260" w:type="dxa"/>
            <w:shd w:val="thinDiagStripe" w:color="4A4D56" w:themeColor="text1" w:fill="auto"/>
          </w:tcPr>
          <w:p w14:paraId="1580C204"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260" w:type="dxa"/>
            <w:shd w:val="thinDiagStripe" w:color="4A4D56" w:themeColor="text1" w:fill="auto"/>
          </w:tcPr>
          <w:p w14:paraId="079FC5E2" w14:textId="77777777" w:rsidR="004B6D31" w:rsidRPr="00995F49" w:rsidRDefault="004B6D31"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072" w:type="dxa"/>
          </w:tcPr>
          <w:p w14:paraId="17772BF2" w14:textId="77777777" w:rsidR="004B6D31" w:rsidRPr="00995F49" w:rsidRDefault="004B6D31" w:rsidP="000E0DC8">
            <w:pPr>
              <w:pStyle w:val="TableTextLeftMedium"/>
              <w:jc w:val="right"/>
              <w:cnfStyle w:val="000000100000" w:firstRow="0" w:lastRow="0" w:firstColumn="0" w:lastColumn="0" w:oddVBand="0" w:evenVBand="0" w:oddHBand="1" w:evenHBand="0" w:firstRowFirstColumn="0" w:firstRowLastColumn="0" w:lastRowFirstColumn="0" w:lastRowLastColumn="0"/>
              <w:rPr>
                <w:szCs w:val="20"/>
              </w:rPr>
            </w:pPr>
            <w:r w:rsidRPr="00995F49">
              <w:rPr>
                <w:rFonts w:cs="Calibri"/>
                <w:color w:val="4A4D56"/>
                <w:szCs w:val="20"/>
              </w:rPr>
              <w:t xml:space="preserve">127,201 </w:t>
            </w:r>
          </w:p>
        </w:tc>
      </w:tr>
    </w:tbl>
    <w:p w14:paraId="414B85A0" w14:textId="77777777" w:rsidR="00166BEB" w:rsidRPr="00ED01B1" w:rsidRDefault="00166BEB" w:rsidP="00166BEB">
      <w:pPr>
        <w:spacing w:after="0"/>
        <w:rPr>
          <w:sz w:val="18"/>
          <w:szCs w:val="18"/>
        </w:rPr>
      </w:pPr>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3FB3AB69" w14:textId="77777777" w:rsidR="004B6D31" w:rsidRDefault="004B6D31" w:rsidP="004B6D31">
      <w:pPr>
        <w:spacing w:after="0"/>
        <w:rPr>
          <w:sz w:val="18"/>
          <w:szCs w:val="18"/>
        </w:rPr>
      </w:pPr>
    </w:p>
    <w:p w14:paraId="6AC3B1D6" w14:textId="603443EB" w:rsidR="004B6D31" w:rsidRDefault="004B6D31" w:rsidP="0004462D">
      <w:pPr>
        <w:keepNext/>
        <w:keepLines/>
        <w:spacing w:before="240"/>
        <w:jc w:val="center"/>
      </w:pPr>
      <w:bookmarkStart w:id="110" w:name="_Ref230112682"/>
      <w:bookmarkStart w:id="111" w:name="_Toc228460059"/>
      <w:r>
        <w:lastRenderedPageBreak/>
        <w:t xml:space="preserve">Table </w:t>
      </w:r>
      <w:r>
        <w:fldChar w:fldCharType="begin"/>
      </w:r>
      <w:r>
        <w:instrText xml:space="preserve"> SEQ Table \* ARABIC </w:instrText>
      </w:r>
      <w:r>
        <w:fldChar w:fldCharType="separate"/>
      </w:r>
      <w:r w:rsidR="00B13E54">
        <w:rPr>
          <w:noProof/>
        </w:rPr>
        <w:t>35</w:t>
      </w:r>
      <w:r>
        <w:rPr>
          <w:noProof/>
        </w:rPr>
        <w:fldChar w:fldCharType="end"/>
      </w:r>
      <w:bookmarkEnd w:id="110"/>
      <w:r>
        <w:t xml:space="preserve">. </w:t>
      </w:r>
      <w:r w:rsidRPr="00832451">
        <w:t>202</w:t>
      </w:r>
      <w:r>
        <w:t>5</w:t>
      </w:r>
      <w:r w:rsidRPr="00832451">
        <w:t xml:space="preserve"> </w:t>
      </w:r>
      <w:r>
        <w:t>Residential Program</w:t>
      </w:r>
      <w:r w:rsidRPr="00832451">
        <w:t xml:space="preserve"> Electric Demand Annual Savings Summary</w:t>
      </w:r>
      <w:bookmarkEnd w:id="111"/>
    </w:p>
    <w:tbl>
      <w:tblPr>
        <w:tblStyle w:val="ODCBasic-1"/>
        <w:tblW w:w="0" w:type="auto"/>
        <w:tblLayout w:type="fixed"/>
        <w:tblCellMar>
          <w:top w:w="0" w:type="dxa"/>
          <w:bottom w:w="14" w:type="dxa"/>
        </w:tblCellMar>
        <w:tblLook w:val="04A0" w:firstRow="1" w:lastRow="0" w:firstColumn="1" w:lastColumn="0" w:noHBand="0" w:noVBand="1"/>
      </w:tblPr>
      <w:tblGrid>
        <w:gridCol w:w="4225"/>
        <w:gridCol w:w="1366"/>
        <w:gridCol w:w="1604"/>
        <w:gridCol w:w="1530"/>
        <w:gridCol w:w="1170"/>
        <w:gridCol w:w="1162"/>
      </w:tblGrid>
      <w:tr w:rsidR="004B6D31" w14:paraId="37E55958" w14:textId="77777777" w:rsidTr="000E0DC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25" w:type="dxa"/>
            <w:tcBorders>
              <w:bottom w:val="single" w:sz="4" w:space="0" w:color="4A4D56" w:themeColor="text1"/>
              <w:right w:val="single" w:sz="4" w:space="0" w:color="4A4D56" w:themeColor="text1"/>
            </w:tcBorders>
          </w:tcPr>
          <w:p w14:paraId="708A3EA6" w14:textId="77777777" w:rsidR="004B6D31" w:rsidRPr="00625570" w:rsidRDefault="004B6D31" w:rsidP="0004462D">
            <w:pPr>
              <w:pStyle w:val="TableHeadingLeft"/>
              <w:keepNext/>
              <w:keepLines/>
            </w:pPr>
            <w:r>
              <w:t>Initiative/Channel</w:t>
            </w:r>
          </w:p>
        </w:tc>
        <w:tc>
          <w:tcPr>
            <w:tcW w:w="1366" w:type="dxa"/>
            <w:tcBorders>
              <w:left w:val="single" w:sz="4" w:space="0" w:color="4A4D56" w:themeColor="text1"/>
              <w:bottom w:val="single" w:sz="4" w:space="0" w:color="4A4D56" w:themeColor="text1"/>
              <w:right w:val="single" w:sz="4" w:space="0" w:color="4A4D56" w:themeColor="text1"/>
            </w:tcBorders>
          </w:tcPr>
          <w:p w14:paraId="02925354" w14:textId="77777777" w:rsidR="004B6D31"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Ex Ante </w:t>
            </w:r>
          </w:p>
          <w:p w14:paraId="42937C15"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w:t>
            </w:r>
          </w:p>
        </w:tc>
        <w:tc>
          <w:tcPr>
            <w:tcW w:w="1604" w:type="dxa"/>
            <w:tcBorders>
              <w:left w:val="single" w:sz="4" w:space="0" w:color="4A4D56" w:themeColor="text1"/>
              <w:bottom w:val="single" w:sz="4" w:space="0" w:color="4A4D56" w:themeColor="text1"/>
              <w:right w:val="single" w:sz="4" w:space="0" w:color="4A4D56" w:themeColor="text1"/>
            </w:tcBorders>
          </w:tcPr>
          <w:p w14:paraId="2F0BFECF"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7A3B191F" w14:textId="77777777" w:rsidR="004B6D31"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483FB6DE"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w:t>
            </w:r>
          </w:p>
        </w:tc>
        <w:tc>
          <w:tcPr>
            <w:tcW w:w="1170" w:type="dxa"/>
            <w:tcBorders>
              <w:left w:val="single" w:sz="4" w:space="0" w:color="4A4D56" w:themeColor="text1"/>
              <w:bottom w:val="single" w:sz="4" w:space="0" w:color="4A4D56" w:themeColor="text1"/>
              <w:right w:val="single" w:sz="4" w:space="0" w:color="4A4D56" w:themeColor="text1"/>
            </w:tcBorders>
          </w:tcPr>
          <w:p w14:paraId="4F573F2F"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611FD46D" w14:textId="77777777" w:rsidR="004B6D31"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1D253816"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Net MW</w:t>
            </w:r>
          </w:p>
        </w:tc>
      </w:tr>
      <w:tr w:rsidR="004B6D31" w14:paraId="0B87F41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74A14508" w14:textId="77777777" w:rsidR="004B6D31" w:rsidRPr="00995F49" w:rsidRDefault="004B6D31" w:rsidP="0004462D">
            <w:pPr>
              <w:pStyle w:val="TableLeftText"/>
              <w:keepNext/>
              <w:keepLines/>
            </w:pPr>
            <w:r w:rsidRPr="00995F49">
              <w:t>Retail Products – Income Qualified</w:t>
            </w:r>
          </w:p>
        </w:tc>
        <w:tc>
          <w:tcPr>
            <w:tcW w:w="1366" w:type="dxa"/>
            <w:tcBorders>
              <w:top w:val="single" w:sz="4" w:space="0" w:color="4A4D56" w:themeColor="text1"/>
            </w:tcBorders>
          </w:tcPr>
          <w:p w14:paraId="69E2295B"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10.41</w:t>
            </w:r>
          </w:p>
        </w:tc>
        <w:tc>
          <w:tcPr>
            <w:tcW w:w="1604" w:type="dxa"/>
            <w:tcBorders>
              <w:top w:val="single" w:sz="4" w:space="0" w:color="4A4D56" w:themeColor="text1"/>
            </w:tcBorders>
          </w:tcPr>
          <w:p w14:paraId="2459862A"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101%</w:t>
            </w:r>
          </w:p>
        </w:tc>
        <w:tc>
          <w:tcPr>
            <w:tcW w:w="1530" w:type="dxa"/>
            <w:tcBorders>
              <w:top w:val="single" w:sz="4" w:space="0" w:color="4A4D56" w:themeColor="text1"/>
            </w:tcBorders>
          </w:tcPr>
          <w:p w14:paraId="197CC7A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10.49</w:t>
            </w:r>
          </w:p>
        </w:tc>
        <w:tc>
          <w:tcPr>
            <w:tcW w:w="1170" w:type="dxa"/>
            <w:tcBorders>
              <w:top w:val="single" w:sz="4" w:space="0" w:color="4A4D56" w:themeColor="text1"/>
            </w:tcBorders>
          </w:tcPr>
          <w:p w14:paraId="63036B8A"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0.956</w:t>
            </w:r>
          </w:p>
        </w:tc>
        <w:tc>
          <w:tcPr>
            <w:tcW w:w="1162" w:type="dxa"/>
            <w:tcBorders>
              <w:top w:val="single" w:sz="4" w:space="0" w:color="4A4D56" w:themeColor="text1"/>
            </w:tcBorders>
          </w:tcPr>
          <w:p w14:paraId="1541773C"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10.03</w:t>
            </w:r>
          </w:p>
        </w:tc>
      </w:tr>
      <w:tr w:rsidR="004B6D31" w14:paraId="1BFF408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79AAFDA6" w14:textId="77777777" w:rsidR="004B6D31" w:rsidRPr="00995F49" w:rsidRDefault="004B6D31" w:rsidP="0004462D">
            <w:pPr>
              <w:pStyle w:val="TableLeftText"/>
              <w:keepNext/>
              <w:keepLines/>
            </w:pPr>
            <w:r w:rsidRPr="00995F49">
              <w:t>Retail Products – Market Rate</w:t>
            </w:r>
          </w:p>
        </w:tc>
        <w:tc>
          <w:tcPr>
            <w:tcW w:w="1366" w:type="dxa"/>
            <w:tcBorders>
              <w:top w:val="single" w:sz="4" w:space="0" w:color="4A4D56" w:themeColor="text1"/>
            </w:tcBorders>
          </w:tcPr>
          <w:p w14:paraId="2FD1C277"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1.80</w:t>
            </w:r>
          </w:p>
        </w:tc>
        <w:tc>
          <w:tcPr>
            <w:tcW w:w="1604" w:type="dxa"/>
            <w:tcBorders>
              <w:top w:val="single" w:sz="4" w:space="0" w:color="4A4D56" w:themeColor="text1"/>
            </w:tcBorders>
          </w:tcPr>
          <w:p w14:paraId="1D1E1E22"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95%</w:t>
            </w:r>
          </w:p>
        </w:tc>
        <w:tc>
          <w:tcPr>
            <w:tcW w:w="1530" w:type="dxa"/>
            <w:tcBorders>
              <w:top w:val="single" w:sz="4" w:space="0" w:color="4A4D56" w:themeColor="text1"/>
            </w:tcBorders>
          </w:tcPr>
          <w:p w14:paraId="2776BC18"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1.70</w:t>
            </w:r>
          </w:p>
        </w:tc>
        <w:tc>
          <w:tcPr>
            <w:tcW w:w="1170" w:type="dxa"/>
            <w:tcBorders>
              <w:top w:val="single" w:sz="4" w:space="0" w:color="4A4D56" w:themeColor="text1"/>
            </w:tcBorders>
          </w:tcPr>
          <w:p w14:paraId="111AB1F9"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0.795</w:t>
            </w:r>
          </w:p>
        </w:tc>
        <w:tc>
          <w:tcPr>
            <w:tcW w:w="1162" w:type="dxa"/>
            <w:tcBorders>
              <w:top w:val="single" w:sz="4" w:space="0" w:color="4A4D56" w:themeColor="text1"/>
            </w:tcBorders>
          </w:tcPr>
          <w:p w14:paraId="482A5B59"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1.35</w:t>
            </w:r>
          </w:p>
        </w:tc>
      </w:tr>
      <w:tr w:rsidR="004B6D31" w14:paraId="72B0270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2A5B0A54" w14:textId="77777777" w:rsidR="004B6D31" w:rsidRPr="00995F49" w:rsidRDefault="004B6D31" w:rsidP="0004462D">
            <w:pPr>
              <w:pStyle w:val="TableLeftText"/>
              <w:keepNext/>
              <w:keepLines/>
            </w:pPr>
            <w:r w:rsidRPr="00995F49">
              <w:t>Income Qualified – Single Family</w:t>
            </w:r>
          </w:p>
        </w:tc>
        <w:tc>
          <w:tcPr>
            <w:tcW w:w="1366" w:type="dxa"/>
            <w:tcBorders>
              <w:top w:val="single" w:sz="4" w:space="0" w:color="4A4D56" w:themeColor="text1"/>
            </w:tcBorders>
          </w:tcPr>
          <w:p w14:paraId="01A81475"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1.06</w:t>
            </w:r>
          </w:p>
        </w:tc>
        <w:tc>
          <w:tcPr>
            <w:tcW w:w="1604" w:type="dxa"/>
            <w:tcBorders>
              <w:top w:val="single" w:sz="4" w:space="0" w:color="4A4D56" w:themeColor="text1"/>
            </w:tcBorders>
          </w:tcPr>
          <w:p w14:paraId="28257B1C"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98%</w:t>
            </w:r>
          </w:p>
        </w:tc>
        <w:tc>
          <w:tcPr>
            <w:tcW w:w="1530" w:type="dxa"/>
            <w:tcBorders>
              <w:top w:val="single" w:sz="4" w:space="0" w:color="4A4D56" w:themeColor="text1"/>
            </w:tcBorders>
          </w:tcPr>
          <w:p w14:paraId="40F0BA4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1.05</w:t>
            </w:r>
          </w:p>
        </w:tc>
        <w:tc>
          <w:tcPr>
            <w:tcW w:w="1170" w:type="dxa"/>
          </w:tcPr>
          <w:p w14:paraId="6E26808E"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Pr>
          <w:p w14:paraId="561EB26F"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1.05</w:t>
            </w:r>
          </w:p>
        </w:tc>
      </w:tr>
      <w:tr w:rsidR="004B6D31" w14:paraId="0953BD1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6AD76960" w14:textId="77777777" w:rsidR="004B6D31" w:rsidRPr="00995F49" w:rsidRDefault="004B6D31" w:rsidP="0004462D">
            <w:pPr>
              <w:pStyle w:val="TableLeftText"/>
              <w:keepNext/>
              <w:keepLines/>
              <w:rPr>
                <w:vertAlign w:val="superscript"/>
              </w:rPr>
            </w:pPr>
            <w:r w:rsidRPr="00995F49">
              <w:t>Income Qualified – CAA</w:t>
            </w:r>
          </w:p>
        </w:tc>
        <w:tc>
          <w:tcPr>
            <w:tcW w:w="1366" w:type="dxa"/>
            <w:tcBorders>
              <w:top w:val="single" w:sz="4" w:space="0" w:color="4A4D56" w:themeColor="text1"/>
            </w:tcBorders>
          </w:tcPr>
          <w:p w14:paraId="64F27CB0"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0.17</w:t>
            </w:r>
          </w:p>
        </w:tc>
        <w:tc>
          <w:tcPr>
            <w:tcW w:w="1604" w:type="dxa"/>
            <w:tcBorders>
              <w:top w:val="single" w:sz="4" w:space="0" w:color="4A4D56" w:themeColor="text1"/>
            </w:tcBorders>
          </w:tcPr>
          <w:p w14:paraId="45A64CAB"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530" w:type="dxa"/>
            <w:tcBorders>
              <w:top w:val="single" w:sz="4" w:space="0" w:color="4A4D56" w:themeColor="text1"/>
            </w:tcBorders>
          </w:tcPr>
          <w:p w14:paraId="17D82912"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0.17</w:t>
            </w:r>
          </w:p>
        </w:tc>
        <w:tc>
          <w:tcPr>
            <w:tcW w:w="1170" w:type="dxa"/>
          </w:tcPr>
          <w:p w14:paraId="5AAC4F0F"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Pr>
          <w:p w14:paraId="1F61E325"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0.17</w:t>
            </w:r>
          </w:p>
        </w:tc>
      </w:tr>
      <w:tr w:rsidR="004B6D31" w14:paraId="37F34EAC"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6C8ABDA0" w14:textId="77777777" w:rsidR="004B6D31" w:rsidRPr="00995F49" w:rsidRDefault="004B6D31" w:rsidP="0004462D">
            <w:pPr>
              <w:pStyle w:val="TableLeftText"/>
              <w:keepNext/>
              <w:keepLines/>
            </w:pPr>
            <w:r w:rsidRPr="00995F49">
              <w:t>Income Qualified – Joint Utility</w:t>
            </w:r>
          </w:p>
        </w:tc>
        <w:tc>
          <w:tcPr>
            <w:tcW w:w="1366" w:type="dxa"/>
            <w:tcBorders>
              <w:top w:val="single" w:sz="4" w:space="0" w:color="4A4D56" w:themeColor="text1"/>
            </w:tcBorders>
          </w:tcPr>
          <w:p w14:paraId="219996E4"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0.06</w:t>
            </w:r>
          </w:p>
        </w:tc>
        <w:tc>
          <w:tcPr>
            <w:tcW w:w="1604" w:type="dxa"/>
            <w:tcBorders>
              <w:top w:val="single" w:sz="4" w:space="0" w:color="4A4D56" w:themeColor="text1"/>
            </w:tcBorders>
          </w:tcPr>
          <w:p w14:paraId="1C3E74BC"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101%</w:t>
            </w:r>
          </w:p>
        </w:tc>
        <w:tc>
          <w:tcPr>
            <w:tcW w:w="1530" w:type="dxa"/>
            <w:tcBorders>
              <w:top w:val="single" w:sz="4" w:space="0" w:color="4A4D56" w:themeColor="text1"/>
            </w:tcBorders>
          </w:tcPr>
          <w:p w14:paraId="231103DA"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0.06</w:t>
            </w:r>
          </w:p>
        </w:tc>
        <w:tc>
          <w:tcPr>
            <w:tcW w:w="1170" w:type="dxa"/>
          </w:tcPr>
          <w:p w14:paraId="5ECD7478"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Pr>
          <w:p w14:paraId="0AFA1B3B"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0.06</w:t>
            </w:r>
          </w:p>
        </w:tc>
      </w:tr>
      <w:tr w:rsidR="004B6D31" w14:paraId="5A8EC275"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C1DE4B8" w14:textId="77777777" w:rsidR="004B6D31" w:rsidRPr="00995F49" w:rsidRDefault="004B6D31" w:rsidP="0004462D">
            <w:pPr>
              <w:pStyle w:val="TableLeftText"/>
              <w:keepNext/>
              <w:keepLines/>
            </w:pPr>
            <w:r w:rsidRPr="00995F49">
              <w:t>Income Qualified – Smart Savers</w:t>
            </w:r>
          </w:p>
        </w:tc>
        <w:tc>
          <w:tcPr>
            <w:tcW w:w="1366" w:type="dxa"/>
          </w:tcPr>
          <w:p w14:paraId="71DC1E37"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0.23</w:t>
            </w:r>
          </w:p>
        </w:tc>
        <w:tc>
          <w:tcPr>
            <w:tcW w:w="1604" w:type="dxa"/>
          </w:tcPr>
          <w:p w14:paraId="248006BD"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530" w:type="dxa"/>
          </w:tcPr>
          <w:p w14:paraId="5E8F43B8"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0.23</w:t>
            </w:r>
          </w:p>
        </w:tc>
        <w:tc>
          <w:tcPr>
            <w:tcW w:w="1170" w:type="dxa"/>
          </w:tcPr>
          <w:p w14:paraId="3925D97D"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Pr>
          <w:p w14:paraId="7C155C9C"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0.23</w:t>
            </w:r>
          </w:p>
        </w:tc>
      </w:tr>
      <w:tr w:rsidR="004B6D31" w14:paraId="6760175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1C6F106" w14:textId="77777777" w:rsidR="004B6D31" w:rsidRPr="00995F49" w:rsidRDefault="004B6D31" w:rsidP="0004462D">
            <w:pPr>
              <w:pStyle w:val="TableLeftText"/>
              <w:keepNext/>
              <w:keepLines/>
            </w:pPr>
            <w:r w:rsidRPr="00995F49">
              <w:t xml:space="preserve">Income Qualified – MHAS </w:t>
            </w:r>
          </w:p>
        </w:tc>
        <w:tc>
          <w:tcPr>
            <w:tcW w:w="1366" w:type="dxa"/>
          </w:tcPr>
          <w:p w14:paraId="381949F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0.06</w:t>
            </w:r>
          </w:p>
        </w:tc>
        <w:tc>
          <w:tcPr>
            <w:tcW w:w="1604" w:type="dxa"/>
          </w:tcPr>
          <w:p w14:paraId="3D36AFCB"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w:t>
            </w:r>
          </w:p>
        </w:tc>
        <w:tc>
          <w:tcPr>
            <w:tcW w:w="1530" w:type="dxa"/>
          </w:tcPr>
          <w:p w14:paraId="7602C148"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0.06</w:t>
            </w:r>
          </w:p>
        </w:tc>
        <w:tc>
          <w:tcPr>
            <w:tcW w:w="1170" w:type="dxa"/>
          </w:tcPr>
          <w:p w14:paraId="62BDCC62"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Pr>
          <w:p w14:paraId="2656B4BA"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0.06</w:t>
            </w:r>
          </w:p>
        </w:tc>
      </w:tr>
      <w:tr w:rsidR="004B6D31" w14:paraId="4370473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C6C414A" w14:textId="77777777" w:rsidR="004B6D31" w:rsidRPr="00995F49" w:rsidRDefault="004B6D31" w:rsidP="0004462D">
            <w:pPr>
              <w:pStyle w:val="TableLeftText"/>
              <w:keepNext/>
              <w:keepLines/>
            </w:pPr>
            <w:r w:rsidRPr="00995F49">
              <w:t>Income Qualified – Accessibility</w:t>
            </w:r>
          </w:p>
        </w:tc>
        <w:tc>
          <w:tcPr>
            <w:tcW w:w="1366" w:type="dxa"/>
          </w:tcPr>
          <w:p w14:paraId="1011A82D"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0.05</w:t>
            </w:r>
          </w:p>
        </w:tc>
        <w:tc>
          <w:tcPr>
            <w:tcW w:w="1604" w:type="dxa"/>
          </w:tcPr>
          <w:p w14:paraId="106D763B"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w:t>
            </w:r>
          </w:p>
        </w:tc>
        <w:tc>
          <w:tcPr>
            <w:tcW w:w="1530" w:type="dxa"/>
          </w:tcPr>
          <w:p w14:paraId="525D6B88"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0.05</w:t>
            </w:r>
          </w:p>
        </w:tc>
        <w:tc>
          <w:tcPr>
            <w:tcW w:w="1170" w:type="dxa"/>
          </w:tcPr>
          <w:p w14:paraId="64F31FCA"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Pr>
          <w:p w14:paraId="5E176AFD"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0.05</w:t>
            </w:r>
          </w:p>
        </w:tc>
      </w:tr>
      <w:tr w:rsidR="004B6D31" w14:paraId="04EB685D"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56A25D6" w14:textId="77777777" w:rsidR="004B6D31" w:rsidRPr="00995F49" w:rsidRDefault="004B6D31" w:rsidP="0004462D">
            <w:pPr>
              <w:pStyle w:val="TableLeftText"/>
              <w:keepNext/>
              <w:keepLines/>
            </w:pPr>
            <w:r w:rsidRPr="00995F49">
              <w:t>Income Qualified – Healthier Homes</w:t>
            </w:r>
          </w:p>
        </w:tc>
        <w:tc>
          <w:tcPr>
            <w:tcW w:w="1366" w:type="dxa"/>
          </w:tcPr>
          <w:p w14:paraId="143A5671"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0.02</w:t>
            </w:r>
          </w:p>
        </w:tc>
        <w:tc>
          <w:tcPr>
            <w:tcW w:w="1604" w:type="dxa"/>
          </w:tcPr>
          <w:p w14:paraId="1D12DC68"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112%</w:t>
            </w:r>
          </w:p>
        </w:tc>
        <w:tc>
          <w:tcPr>
            <w:tcW w:w="1530" w:type="dxa"/>
          </w:tcPr>
          <w:p w14:paraId="779E53D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0.02</w:t>
            </w:r>
          </w:p>
        </w:tc>
        <w:tc>
          <w:tcPr>
            <w:tcW w:w="1170" w:type="dxa"/>
          </w:tcPr>
          <w:p w14:paraId="1002C1E3"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Pr>
          <w:p w14:paraId="54D4DB3C"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0.02</w:t>
            </w:r>
          </w:p>
        </w:tc>
      </w:tr>
      <w:tr w:rsidR="004B6D31" w14:paraId="10D46F0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60F69E9" w14:textId="77777777" w:rsidR="004B6D31" w:rsidRPr="00995F49" w:rsidRDefault="004B6D31" w:rsidP="0004462D">
            <w:pPr>
              <w:pStyle w:val="TableLeftText"/>
              <w:keepNext/>
              <w:keepLines/>
            </w:pPr>
            <w:r w:rsidRPr="00995F49">
              <w:t>Income Qualified – Electrification</w:t>
            </w:r>
          </w:p>
        </w:tc>
        <w:tc>
          <w:tcPr>
            <w:tcW w:w="1366" w:type="dxa"/>
          </w:tcPr>
          <w:p w14:paraId="285EFD57"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0.03</w:t>
            </w:r>
          </w:p>
        </w:tc>
        <w:tc>
          <w:tcPr>
            <w:tcW w:w="1604" w:type="dxa"/>
          </w:tcPr>
          <w:p w14:paraId="5F29C972"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109%</w:t>
            </w:r>
          </w:p>
        </w:tc>
        <w:tc>
          <w:tcPr>
            <w:tcW w:w="1530" w:type="dxa"/>
          </w:tcPr>
          <w:p w14:paraId="61220842"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0.03</w:t>
            </w:r>
          </w:p>
        </w:tc>
        <w:tc>
          <w:tcPr>
            <w:tcW w:w="1170" w:type="dxa"/>
          </w:tcPr>
          <w:p w14:paraId="71A3B0C1"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2FC0C1B8"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0.03</w:t>
            </w:r>
          </w:p>
        </w:tc>
      </w:tr>
      <w:tr w:rsidR="004B6D31" w14:paraId="4E90012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0B37E49" w14:textId="77777777" w:rsidR="004B6D31" w:rsidRPr="00995F49" w:rsidRDefault="004B6D31" w:rsidP="0004462D">
            <w:pPr>
              <w:pStyle w:val="TableLeftText"/>
              <w:keepNext/>
              <w:keepLines/>
            </w:pPr>
            <w:r w:rsidRPr="00995F49">
              <w:t xml:space="preserve">Multifamily – Income Qualified </w:t>
            </w:r>
          </w:p>
        </w:tc>
        <w:tc>
          <w:tcPr>
            <w:tcW w:w="1366" w:type="dxa"/>
          </w:tcPr>
          <w:p w14:paraId="4100993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0.39</w:t>
            </w:r>
          </w:p>
        </w:tc>
        <w:tc>
          <w:tcPr>
            <w:tcW w:w="1604" w:type="dxa"/>
          </w:tcPr>
          <w:p w14:paraId="4F021BD5"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530" w:type="dxa"/>
          </w:tcPr>
          <w:p w14:paraId="1EF2A035"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0.39</w:t>
            </w:r>
          </w:p>
        </w:tc>
        <w:tc>
          <w:tcPr>
            <w:tcW w:w="1170" w:type="dxa"/>
          </w:tcPr>
          <w:p w14:paraId="5CF8E552"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53827359"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0.39</w:t>
            </w:r>
          </w:p>
        </w:tc>
      </w:tr>
      <w:tr w:rsidR="004B6D31" w14:paraId="5A2ADEC9"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5887376" w14:textId="77777777" w:rsidR="004B6D31" w:rsidRPr="00995F49" w:rsidRDefault="004B6D31" w:rsidP="0004462D">
            <w:pPr>
              <w:pStyle w:val="TableLeftText"/>
              <w:keepNext/>
              <w:keepLines/>
            </w:pPr>
            <w:r w:rsidRPr="00995F49">
              <w:t xml:space="preserve">Multifamily – Market Rate </w:t>
            </w:r>
          </w:p>
        </w:tc>
        <w:tc>
          <w:tcPr>
            <w:tcW w:w="1366" w:type="dxa"/>
          </w:tcPr>
          <w:p w14:paraId="5EC21DE1"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0.30</w:t>
            </w:r>
          </w:p>
        </w:tc>
        <w:tc>
          <w:tcPr>
            <w:tcW w:w="1604" w:type="dxa"/>
          </w:tcPr>
          <w:p w14:paraId="58011A6D"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530" w:type="dxa"/>
          </w:tcPr>
          <w:p w14:paraId="3D5FB1B2"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0.30</w:t>
            </w:r>
          </w:p>
        </w:tc>
        <w:tc>
          <w:tcPr>
            <w:tcW w:w="1170" w:type="dxa"/>
          </w:tcPr>
          <w:p w14:paraId="1B30DB4C"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0.968</w:t>
            </w:r>
          </w:p>
        </w:tc>
        <w:tc>
          <w:tcPr>
            <w:tcW w:w="1162" w:type="dxa"/>
            <w:tcBorders>
              <w:top w:val="single" w:sz="4" w:space="0" w:color="416DCB" w:themeColor="accent1" w:themeTint="99"/>
            </w:tcBorders>
          </w:tcPr>
          <w:p w14:paraId="3C59C016"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0.29</w:t>
            </w:r>
          </w:p>
        </w:tc>
      </w:tr>
      <w:tr w:rsidR="004B6D31" w14:paraId="7AB8E48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9B1BA35" w14:textId="77777777" w:rsidR="004B6D31" w:rsidRPr="00995F49" w:rsidRDefault="004B6D31" w:rsidP="0004462D">
            <w:pPr>
              <w:pStyle w:val="TableLeftText"/>
              <w:keepNext/>
              <w:keepLines/>
            </w:pPr>
            <w:r w:rsidRPr="00995F49">
              <w:t>Multifamily – Public Housing</w:t>
            </w:r>
          </w:p>
        </w:tc>
        <w:tc>
          <w:tcPr>
            <w:tcW w:w="1366" w:type="dxa"/>
          </w:tcPr>
          <w:p w14:paraId="7241606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-0.01</w:t>
            </w:r>
          </w:p>
        </w:tc>
        <w:tc>
          <w:tcPr>
            <w:tcW w:w="1604" w:type="dxa"/>
          </w:tcPr>
          <w:p w14:paraId="511BADB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530" w:type="dxa"/>
          </w:tcPr>
          <w:p w14:paraId="2DE3900F"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c>
          <w:tcPr>
            <w:tcW w:w="1170" w:type="dxa"/>
          </w:tcPr>
          <w:p w14:paraId="0E1A55BC"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2357CF50"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-0.01</w:t>
            </w:r>
          </w:p>
        </w:tc>
      </w:tr>
      <w:tr w:rsidR="004B6D31" w14:paraId="708478A1"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2235520" w14:textId="77777777" w:rsidR="004B6D31" w:rsidRPr="00995F49" w:rsidRDefault="004B6D31" w:rsidP="0004462D">
            <w:pPr>
              <w:pStyle w:val="TableLeftText"/>
              <w:keepNext/>
              <w:keepLines/>
            </w:pPr>
            <w:r w:rsidRPr="00995F49">
              <w:t>Market Rate Single Family – Midstream HVAC</w:t>
            </w:r>
          </w:p>
        </w:tc>
        <w:tc>
          <w:tcPr>
            <w:tcW w:w="1366" w:type="dxa"/>
          </w:tcPr>
          <w:p w14:paraId="408576E1"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1.26</w:t>
            </w:r>
          </w:p>
        </w:tc>
        <w:tc>
          <w:tcPr>
            <w:tcW w:w="1604" w:type="dxa"/>
          </w:tcPr>
          <w:p w14:paraId="5B2E6FCD"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530" w:type="dxa"/>
          </w:tcPr>
          <w:p w14:paraId="1F83F20D"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1.25</w:t>
            </w:r>
          </w:p>
        </w:tc>
        <w:tc>
          <w:tcPr>
            <w:tcW w:w="1170" w:type="dxa"/>
          </w:tcPr>
          <w:p w14:paraId="23E9A9C0"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0.543</w:t>
            </w:r>
          </w:p>
        </w:tc>
        <w:tc>
          <w:tcPr>
            <w:tcW w:w="1162" w:type="dxa"/>
            <w:tcBorders>
              <w:top w:val="single" w:sz="4" w:space="0" w:color="416DCB" w:themeColor="accent1" w:themeTint="99"/>
            </w:tcBorders>
          </w:tcPr>
          <w:p w14:paraId="5621FA19"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0.68</w:t>
            </w:r>
          </w:p>
        </w:tc>
      </w:tr>
      <w:tr w:rsidR="004B6D31" w14:paraId="2466A69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514B9BE" w14:textId="77777777" w:rsidR="004B6D31" w:rsidRPr="00995F49" w:rsidRDefault="004B6D31" w:rsidP="0004462D">
            <w:pPr>
              <w:pStyle w:val="TableLeftText"/>
              <w:keepNext/>
              <w:keepLines/>
            </w:pPr>
            <w:r w:rsidRPr="00995F49">
              <w:t>Market Rate Single Family – Home Efficiency</w:t>
            </w:r>
          </w:p>
        </w:tc>
        <w:tc>
          <w:tcPr>
            <w:tcW w:w="1366" w:type="dxa"/>
          </w:tcPr>
          <w:p w14:paraId="27266E3D"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0.08</w:t>
            </w:r>
          </w:p>
        </w:tc>
        <w:tc>
          <w:tcPr>
            <w:tcW w:w="1604" w:type="dxa"/>
          </w:tcPr>
          <w:p w14:paraId="085FE731"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99%</w:t>
            </w:r>
          </w:p>
        </w:tc>
        <w:tc>
          <w:tcPr>
            <w:tcW w:w="1530" w:type="dxa"/>
          </w:tcPr>
          <w:p w14:paraId="6234EBC9"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0.08</w:t>
            </w:r>
          </w:p>
        </w:tc>
        <w:tc>
          <w:tcPr>
            <w:tcW w:w="1170" w:type="dxa"/>
          </w:tcPr>
          <w:p w14:paraId="23466593"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0.862</w:t>
            </w:r>
          </w:p>
        </w:tc>
        <w:tc>
          <w:tcPr>
            <w:tcW w:w="1162" w:type="dxa"/>
            <w:tcBorders>
              <w:top w:val="single" w:sz="4" w:space="0" w:color="416DCB" w:themeColor="accent1" w:themeTint="99"/>
            </w:tcBorders>
          </w:tcPr>
          <w:p w14:paraId="5EB36CED"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0.07</w:t>
            </w:r>
          </w:p>
        </w:tc>
      </w:tr>
      <w:tr w:rsidR="004B6D31" w14:paraId="10FC7BF5"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1122802" w14:textId="77777777" w:rsidR="004B6D31" w:rsidRPr="00995F49" w:rsidRDefault="004B6D31" w:rsidP="0004462D">
            <w:pPr>
              <w:pStyle w:val="TableLeftText"/>
              <w:keepNext/>
              <w:keepLines/>
            </w:pPr>
            <w:r w:rsidRPr="00995F49">
              <w:t>Kits – Full School Kits</w:t>
            </w:r>
          </w:p>
        </w:tc>
        <w:tc>
          <w:tcPr>
            <w:tcW w:w="1366" w:type="dxa"/>
          </w:tcPr>
          <w:p w14:paraId="009581D6"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1.19</w:t>
            </w:r>
          </w:p>
        </w:tc>
        <w:tc>
          <w:tcPr>
            <w:tcW w:w="1604" w:type="dxa"/>
          </w:tcPr>
          <w:p w14:paraId="02A2AF8F"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530" w:type="dxa"/>
          </w:tcPr>
          <w:p w14:paraId="3635B8FF"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1.19</w:t>
            </w:r>
          </w:p>
        </w:tc>
        <w:tc>
          <w:tcPr>
            <w:tcW w:w="1170" w:type="dxa"/>
          </w:tcPr>
          <w:p w14:paraId="4606EEE1"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13070FF9"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1.19</w:t>
            </w:r>
          </w:p>
        </w:tc>
      </w:tr>
      <w:tr w:rsidR="004B6D31" w14:paraId="6780C5C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12C17D5" w14:textId="77777777" w:rsidR="004B6D31" w:rsidRPr="00995F49" w:rsidRDefault="004B6D31" w:rsidP="0004462D">
            <w:pPr>
              <w:pStyle w:val="TableLeftText"/>
              <w:keepNext/>
              <w:keepLines/>
            </w:pPr>
            <w:r w:rsidRPr="00995F49">
              <w:t>Kits – Joint Utility School Kits</w:t>
            </w:r>
          </w:p>
        </w:tc>
        <w:tc>
          <w:tcPr>
            <w:tcW w:w="1366" w:type="dxa"/>
          </w:tcPr>
          <w:p w14:paraId="539B183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0.11</w:t>
            </w:r>
          </w:p>
        </w:tc>
        <w:tc>
          <w:tcPr>
            <w:tcW w:w="1604" w:type="dxa"/>
          </w:tcPr>
          <w:p w14:paraId="7FFC43DA"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530" w:type="dxa"/>
          </w:tcPr>
          <w:p w14:paraId="0BC3EE8C"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0.11</w:t>
            </w:r>
          </w:p>
        </w:tc>
        <w:tc>
          <w:tcPr>
            <w:tcW w:w="1170" w:type="dxa"/>
          </w:tcPr>
          <w:p w14:paraId="76A31725"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69BBDFAC"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0.11</w:t>
            </w:r>
          </w:p>
        </w:tc>
      </w:tr>
      <w:tr w:rsidR="004B6D31" w14:paraId="5E8EE8D7"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230BD55" w14:textId="77777777" w:rsidR="004B6D31" w:rsidRPr="00995F49" w:rsidRDefault="004B6D31" w:rsidP="0004462D">
            <w:pPr>
              <w:pStyle w:val="TableLeftText"/>
              <w:keepNext/>
              <w:keepLines/>
            </w:pPr>
            <w:r w:rsidRPr="00995F49">
              <w:t>Kits – High School Innovation</w:t>
            </w:r>
          </w:p>
        </w:tc>
        <w:tc>
          <w:tcPr>
            <w:tcW w:w="1366" w:type="dxa"/>
          </w:tcPr>
          <w:p w14:paraId="32DC55BF"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0.20</w:t>
            </w:r>
          </w:p>
        </w:tc>
        <w:tc>
          <w:tcPr>
            <w:tcW w:w="1604" w:type="dxa"/>
          </w:tcPr>
          <w:p w14:paraId="49D2617E"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530" w:type="dxa"/>
          </w:tcPr>
          <w:p w14:paraId="26F30833"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0.20</w:t>
            </w:r>
          </w:p>
        </w:tc>
        <w:tc>
          <w:tcPr>
            <w:tcW w:w="1170" w:type="dxa"/>
          </w:tcPr>
          <w:p w14:paraId="548E55CE"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737EB266"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0.20</w:t>
            </w:r>
          </w:p>
        </w:tc>
      </w:tr>
      <w:tr w:rsidR="004B6D31" w14:paraId="2A3B7B6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B876EA0" w14:textId="77777777" w:rsidR="004B6D31" w:rsidRPr="00995F49" w:rsidRDefault="004B6D31" w:rsidP="0004462D">
            <w:pPr>
              <w:pStyle w:val="TableLeftText"/>
              <w:keepNext/>
              <w:keepLines/>
            </w:pPr>
            <w:r w:rsidRPr="00995F49">
              <w:t>Kits – Joint Utility High School Innovation</w:t>
            </w:r>
          </w:p>
        </w:tc>
        <w:tc>
          <w:tcPr>
            <w:tcW w:w="1366" w:type="dxa"/>
          </w:tcPr>
          <w:p w14:paraId="05ABC6E5"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0.03</w:t>
            </w:r>
          </w:p>
        </w:tc>
        <w:tc>
          <w:tcPr>
            <w:tcW w:w="1604" w:type="dxa"/>
          </w:tcPr>
          <w:p w14:paraId="29F9FFB5"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530" w:type="dxa"/>
          </w:tcPr>
          <w:p w14:paraId="76D3854A"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0.03</w:t>
            </w:r>
          </w:p>
        </w:tc>
        <w:tc>
          <w:tcPr>
            <w:tcW w:w="1170" w:type="dxa"/>
          </w:tcPr>
          <w:p w14:paraId="2BAD4D1D"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3274144C"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0.03</w:t>
            </w:r>
          </w:p>
        </w:tc>
      </w:tr>
      <w:tr w:rsidR="004B6D31" w14:paraId="124E9212"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6F914ED" w14:textId="77777777" w:rsidR="004B6D31" w:rsidRPr="00995F49" w:rsidRDefault="004B6D31" w:rsidP="0004462D">
            <w:pPr>
              <w:pStyle w:val="TableLeftText"/>
              <w:keepNext/>
              <w:keepLines/>
            </w:pPr>
            <w:r w:rsidRPr="00995F49">
              <w:t>Kits – Income Qualified Community Kits</w:t>
            </w:r>
          </w:p>
        </w:tc>
        <w:tc>
          <w:tcPr>
            <w:tcW w:w="1366" w:type="dxa"/>
          </w:tcPr>
          <w:p w14:paraId="5CA49606"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0.30</w:t>
            </w:r>
          </w:p>
        </w:tc>
        <w:tc>
          <w:tcPr>
            <w:tcW w:w="1604" w:type="dxa"/>
          </w:tcPr>
          <w:p w14:paraId="311C3A6C"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530" w:type="dxa"/>
          </w:tcPr>
          <w:p w14:paraId="22FA1DB3"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0.30</w:t>
            </w:r>
          </w:p>
        </w:tc>
        <w:tc>
          <w:tcPr>
            <w:tcW w:w="1170" w:type="dxa"/>
          </w:tcPr>
          <w:p w14:paraId="7052150C"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17FE4FF8"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0.30</w:t>
            </w:r>
          </w:p>
        </w:tc>
      </w:tr>
      <w:tr w:rsidR="004B6D31" w14:paraId="27D9715D"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B46801F" w14:textId="77777777" w:rsidR="004B6D31" w:rsidRPr="00995F49" w:rsidRDefault="004B6D31" w:rsidP="0004462D">
            <w:pPr>
              <w:pStyle w:val="TableLeftText"/>
              <w:keepNext/>
              <w:keepLines/>
            </w:pPr>
            <w:r w:rsidRPr="00995F49">
              <w:t>Kits – HEIQ Community Engagement Kits</w:t>
            </w:r>
          </w:p>
        </w:tc>
        <w:tc>
          <w:tcPr>
            <w:tcW w:w="1366" w:type="dxa"/>
          </w:tcPr>
          <w:p w14:paraId="0AAE1F5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0.28</w:t>
            </w:r>
          </w:p>
        </w:tc>
        <w:tc>
          <w:tcPr>
            <w:tcW w:w="1604" w:type="dxa"/>
          </w:tcPr>
          <w:p w14:paraId="54F46295"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530" w:type="dxa"/>
          </w:tcPr>
          <w:p w14:paraId="3E76C725"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0.28</w:t>
            </w:r>
          </w:p>
        </w:tc>
        <w:tc>
          <w:tcPr>
            <w:tcW w:w="1170" w:type="dxa"/>
          </w:tcPr>
          <w:p w14:paraId="6DC2A830"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5FBB19CB"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0.28</w:t>
            </w:r>
          </w:p>
        </w:tc>
      </w:tr>
      <w:tr w:rsidR="004B6D31" w14:paraId="25563E5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BDED6D9" w14:textId="77777777" w:rsidR="004B6D31" w:rsidRPr="00995F49" w:rsidRDefault="004B6D31" w:rsidP="0004462D">
            <w:pPr>
              <w:pStyle w:val="TableLeftText"/>
              <w:keepNext/>
              <w:keepLines/>
            </w:pPr>
            <w:r w:rsidRPr="00995F49">
              <w:t>Kits – Mobile Home Kits</w:t>
            </w:r>
          </w:p>
        </w:tc>
        <w:tc>
          <w:tcPr>
            <w:tcW w:w="1366" w:type="dxa"/>
          </w:tcPr>
          <w:p w14:paraId="0EE5296A"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0.01</w:t>
            </w:r>
          </w:p>
        </w:tc>
        <w:tc>
          <w:tcPr>
            <w:tcW w:w="1604" w:type="dxa"/>
          </w:tcPr>
          <w:p w14:paraId="08726E2D"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96%</w:t>
            </w:r>
          </w:p>
        </w:tc>
        <w:tc>
          <w:tcPr>
            <w:tcW w:w="1530" w:type="dxa"/>
          </w:tcPr>
          <w:p w14:paraId="28F95D56"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0.01</w:t>
            </w:r>
          </w:p>
        </w:tc>
        <w:tc>
          <w:tcPr>
            <w:tcW w:w="1170" w:type="dxa"/>
          </w:tcPr>
          <w:p w14:paraId="017E6D6F" w14:textId="77777777" w:rsidR="004B6D31" w:rsidRPr="00995F49" w:rsidRDefault="004B6D3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single" w:sz="4" w:space="0" w:color="416DCB" w:themeColor="accent1" w:themeTint="99"/>
            </w:tcBorders>
          </w:tcPr>
          <w:p w14:paraId="6A38EFD9"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0.01</w:t>
            </w:r>
          </w:p>
        </w:tc>
      </w:tr>
      <w:tr w:rsidR="004B6D31" w14:paraId="356E91D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8A23AC3" w14:textId="77777777" w:rsidR="004B6D31" w:rsidRPr="00995F49" w:rsidRDefault="004B6D31" w:rsidP="0004462D">
            <w:pPr>
              <w:pStyle w:val="TableLeftText"/>
              <w:keepNext/>
              <w:keepLines/>
              <w:rPr>
                <w:i/>
                <w:iCs/>
              </w:rPr>
            </w:pPr>
            <w:r w:rsidRPr="00995F49">
              <w:rPr>
                <w:i/>
                <w:iCs/>
              </w:rPr>
              <w:t>Residential Program Subtotal</w:t>
            </w:r>
          </w:p>
        </w:tc>
        <w:tc>
          <w:tcPr>
            <w:tcW w:w="1366" w:type="dxa"/>
          </w:tcPr>
          <w:p w14:paraId="02B53CA9"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18.04</w:t>
            </w:r>
          </w:p>
        </w:tc>
        <w:tc>
          <w:tcPr>
            <w:tcW w:w="1604" w:type="dxa"/>
          </w:tcPr>
          <w:p w14:paraId="7DE4CF92"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100%</w:t>
            </w:r>
          </w:p>
        </w:tc>
        <w:tc>
          <w:tcPr>
            <w:tcW w:w="1530" w:type="dxa"/>
          </w:tcPr>
          <w:p w14:paraId="4DFC0C60"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18.00</w:t>
            </w:r>
          </w:p>
        </w:tc>
        <w:tc>
          <w:tcPr>
            <w:tcW w:w="1170" w:type="dxa"/>
          </w:tcPr>
          <w:p w14:paraId="5973A4DA" w14:textId="77777777" w:rsidR="004B6D31" w:rsidRPr="00995F49" w:rsidRDefault="004B6D31" w:rsidP="00A050AF">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0.922</w:t>
            </w:r>
          </w:p>
        </w:tc>
        <w:tc>
          <w:tcPr>
            <w:tcW w:w="1162" w:type="dxa"/>
            <w:tcBorders>
              <w:top w:val="single" w:sz="4" w:space="0" w:color="416DCB" w:themeColor="accent1" w:themeTint="99"/>
            </w:tcBorders>
          </w:tcPr>
          <w:p w14:paraId="44882134"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16.60</w:t>
            </w:r>
          </w:p>
        </w:tc>
      </w:tr>
      <w:tr w:rsidR="004B6D31" w14:paraId="115E1AB3"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DDDF005" w14:textId="77777777" w:rsidR="004B6D31" w:rsidRPr="00995F49" w:rsidRDefault="004B6D31" w:rsidP="0004462D">
            <w:pPr>
              <w:pStyle w:val="TableLeftText"/>
              <w:keepNext/>
              <w:keepLines/>
            </w:pPr>
            <w:r w:rsidRPr="00995F49">
              <w:t>Market Rate Single Family – Market Effects</w:t>
            </w:r>
          </w:p>
        </w:tc>
        <w:tc>
          <w:tcPr>
            <w:tcW w:w="1366" w:type="dxa"/>
            <w:shd w:val="thinDiagStripe" w:color="4A4D56" w:themeColor="text1" w:fill="auto"/>
          </w:tcPr>
          <w:p w14:paraId="764DE6E0"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604" w:type="dxa"/>
            <w:shd w:val="thinDiagStripe" w:color="4A4D56" w:themeColor="text1" w:fill="auto"/>
          </w:tcPr>
          <w:p w14:paraId="259F1158"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530" w:type="dxa"/>
            <w:shd w:val="thinDiagStripe" w:color="4A4D56" w:themeColor="text1" w:fill="auto"/>
          </w:tcPr>
          <w:p w14:paraId="62691B15"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170" w:type="dxa"/>
            <w:shd w:val="thinDiagStripe" w:color="4A4D56" w:themeColor="text1" w:fill="auto"/>
          </w:tcPr>
          <w:p w14:paraId="7540E4B8"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162" w:type="dxa"/>
          </w:tcPr>
          <w:p w14:paraId="55935CDB" w14:textId="77777777" w:rsidR="004B6D31" w:rsidRPr="00995F49"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0.08</w:t>
            </w:r>
          </w:p>
        </w:tc>
      </w:tr>
      <w:tr w:rsidR="004B6D31" w14:paraId="3F980B22"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232F009" w14:textId="77777777" w:rsidR="004B6D31" w:rsidRPr="00995F49" w:rsidRDefault="004B6D31" w:rsidP="0004462D">
            <w:pPr>
              <w:pStyle w:val="TableLeftText"/>
              <w:keepNext/>
              <w:keepLines/>
            </w:pPr>
            <w:r w:rsidRPr="00995F49">
              <w:t>Residential NPSO Adder</w:t>
            </w:r>
          </w:p>
        </w:tc>
        <w:tc>
          <w:tcPr>
            <w:tcW w:w="1366" w:type="dxa"/>
            <w:shd w:val="thinDiagStripe" w:color="4A4D56" w:themeColor="text1" w:fill="auto"/>
          </w:tcPr>
          <w:p w14:paraId="572F6D26"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604" w:type="dxa"/>
            <w:shd w:val="thinDiagStripe" w:color="4A4D56" w:themeColor="text1" w:fill="auto"/>
          </w:tcPr>
          <w:p w14:paraId="517B2983"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530" w:type="dxa"/>
            <w:shd w:val="thinDiagStripe" w:color="4A4D56" w:themeColor="text1" w:fill="auto"/>
          </w:tcPr>
          <w:p w14:paraId="7CF47734"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498E0651"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p>
        </w:tc>
        <w:tc>
          <w:tcPr>
            <w:tcW w:w="1162" w:type="dxa"/>
          </w:tcPr>
          <w:p w14:paraId="68953826" w14:textId="77777777" w:rsidR="004B6D31" w:rsidRPr="00995F49"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0.07</w:t>
            </w:r>
          </w:p>
        </w:tc>
      </w:tr>
      <w:tr w:rsidR="004B6D31" w14:paraId="38B70FB2"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6EFDE75" w14:textId="77777777" w:rsidR="004B6D31" w:rsidRPr="00995F49" w:rsidRDefault="004B6D31" w:rsidP="0004462D">
            <w:pPr>
              <w:pStyle w:val="TableTextLeftMedium"/>
              <w:keepNext/>
              <w:keepLines/>
              <w:rPr>
                <w:szCs w:val="20"/>
              </w:rPr>
            </w:pPr>
            <w:r w:rsidRPr="00995F49">
              <w:rPr>
                <w:szCs w:val="20"/>
              </w:rPr>
              <w:t>Residential Program Total</w:t>
            </w:r>
          </w:p>
        </w:tc>
        <w:tc>
          <w:tcPr>
            <w:tcW w:w="1366" w:type="dxa"/>
            <w:shd w:val="thinDiagStripe" w:color="4A4D56" w:themeColor="text1" w:fill="auto"/>
          </w:tcPr>
          <w:p w14:paraId="7B3616CD" w14:textId="77777777" w:rsidR="004B6D31" w:rsidRPr="00995F49" w:rsidRDefault="004B6D31" w:rsidP="0004462D">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szCs w:val="20"/>
              </w:rPr>
            </w:pPr>
          </w:p>
        </w:tc>
        <w:tc>
          <w:tcPr>
            <w:tcW w:w="1604" w:type="dxa"/>
            <w:shd w:val="thinDiagStripe" w:color="4A4D56" w:themeColor="text1" w:fill="auto"/>
          </w:tcPr>
          <w:p w14:paraId="6515B0AE" w14:textId="77777777" w:rsidR="004B6D31" w:rsidRPr="00995F49" w:rsidRDefault="004B6D31" w:rsidP="0004462D">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szCs w:val="20"/>
              </w:rPr>
            </w:pPr>
          </w:p>
        </w:tc>
        <w:tc>
          <w:tcPr>
            <w:tcW w:w="1530" w:type="dxa"/>
            <w:shd w:val="thinDiagStripe" w:color="4A4D56" w:themeColor="text1" w:fill="auto"/>
          </w:tcPr>
          <w:p w14:paraId="0C27E6F2" w14:textId="77777777" w:rsidR="004B6D31" w:rsidRPr="00995F49" w:rsidRDefault="004B6D31" w:rsidP="0004462D">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szCs w:val="20"/>
              </w:rPr>
            </w:pPr>
          </w:p>
        </w:tc>
        <w:tc>
          <w:tcPr>
            <w:tcW w:w="1170" w:type="dxa"/>
            <w:shd w:val="thinDiagStripe" w:color="4A4D56" w:themeColor="text1" w:fill="auto"/>
          </w:tcPr>
          <w:p w14:paraId="71D37C52" w14:textId="77777777" w:rsidR="004B6D31" w:rsidRPr="00995F49" w:rsidRDefault="004B6D31" w:rsidP="0004462D">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szCs w:val="20"/>
              </w:rPr>
            </w:pPr>
          </w:p>
        </w:tc>
        <w:tc>
          <w:tcPr>
            <w:tcW w:w="1162" w:type="dxa"/>
          </w:tcPr>
          <w:p w14:paraId="59554EA6" w14:textId="77777777" w:rsidR="004B6D31" w:rsidRPr="00995F49" w:rsidRDefault="004B6D31" w:rsidP="0004462D">
            <w:pPr>
              <w:pStyle w:val="TableTextLeftMedium"/>
              <w:keepNext/>
              <w:keepLines/>
              <w:jc w:val="right"/>
              <w:cnfStyle w:val="000000010000" w:firstRow="0" w:lastRow="0" w:firstColumn="0" w:lastColumn="0" w:oddVBand="0" w:evenVBand="0" w:oddHBand="0" w:evenHBand="1" w:firstRowFirstColumn="0" w:firstRowLastColumn="0" w:lastRowFirstColumn="0" w:lastRowLastColumn="0"/>
              <w:rPr>
                <w:szCs w:val="20"/>
              </w:rPr>
            </w:pPr>
            <w:r w:rsidRPr="00995F49">
              <w:rPr>
                <w:rFonts w:cs="Calibri"/>
                <w:color w:val="4A4D56"/>
                <w:szCs w:val="20"/>
              </w:rPr>
              <w:t>16.75</w:t>
            </w:r>
          </w:p>
        </w:tc>
      </w:tr>
    </w:tbl>
    <w:p w14:paraId="4E7A7754" w14:textId="57E63B53" w:rsidR="0004462D" w:rsidRPr="00166BEB" w:rsidRDefault="00166BEB" w:rsidP="00166BEB">
      <w:pPr>
        <w:spacing w:after="0"/>
        <w:rPr>
          <w:sz w:val="18"/>
          <w:szCs w:val="18"/>
        </w:rPr>
      </w:pPr>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bookmarkStart w:id="112" w:name="_Ref230112688"/>
      <w:bookmarkStart w:id="113" w:name="_Toc228460060"/>
    </w:p>
    <w:p w14:paraId="33700F95" w14:textId="156B5060" w:rsidR="004B6D31" w:rsidRDefault="004B6D31" w:rsidP="0004462D">
      <w:pPr>
        <w:keepNext/>
        <w:keepLines/>
        <w:spacing w:before="240"/>
        <w:jc w:val="center"/>
      </w:pPr>
      <w:r>
        <w:lastRenderedPageBreak/>
        <w:t xml:space="preserve">Table </w:t>
      </w:r>
      <w:r>
        <w:fldChar w:fldCharType="begin"/>
      </w:r>
      <w:r>
        <w:instrText xml:space="preserve"> SEQ Table \* ARABIC </w:instrText>
      </w:r>
      <w:r>
        <w:fldChar w:fldCharType="separate"/>
      </w:r>
      <w:r w:rsidR="00B13E54">
        <w:rPr>
          <w:noProof/>
        </w:rPr>
        <w:t>36</w:t>
      </w:r>
      <w:r>
        <w:rPr>
          <w:noProof/>
        </w:rPr>
        <w:fldChar w:fldCharType="end"/>
      </w:r>
      <w:bookmarkEnd w:id="112"/>
      <w:r>
        <w:t>. 2025 Residential Program Gas Annual Savings Summary</w:t>
      </w:r>
      <w:bookmarkEnd w:id="113"/>
    </w:p>
    <w:tbl>
      <w:tblPr>
        <w:tblStyle w:val="ODCBasic-1"/>
        <w:tblW w:w="0" w:type="auto"/>
        <w:tblLayout w:type="fixed"/>
        <w:tblCellMar>
          <w:top w:w="0" w:type="dxa"/>
          <w:bottom w:w="14" w:type="dxa"/>
        </w:tblCellMar>
        <w:tblLook w:val="04A0" w:firstRow="1" w:lastRow="0" w:firstColumn="1" w:lastColumn="0" w:noHBand="0" w:noVBand="1"/>
      </w:tblPr>
      <w:tblGrid>
        <w:gridCol w:w="4225"/>
        <w:gridCol w:w="1366"/>
        <w:gridCol w:w="1694"/>
        <w:gridCol w:w="1350"/>
        <w:gridCol w:w="1055"/>
        <w:gridCol w:w="1367"/>
      </w:tblGrid>
      <w:tr w:rsidR="004B6D31" w14:paraId="07C6F12D" w14:textId="77777777" w:rsidTr="000E0DC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25" w:type="dxa"/>
            <w:tcBorders>
              <w:bottom w:val="single" w:sz="4" w:space="0" w:color="4A4D56" w:themeColor="text1"/>
              <w:right w:val="single" w:sz="4" w:space="0" w:color="4A4D56" w:themeColor="text1"/>
            </w:tcBorders>
          </w:tcPr>
          <w:p w14:paraId="6D12931B" w14:textId="77777777" w:rsidR="004B6D31" w:rsidRPr="00625570" w:rsidRDefault="004B6D31" w:rsidP="0004462D">
            <w:pPr>
              <w:pStyle w:val="TableHeadingLeft"/>
              <w:keepNext/>
              <w:keepLines/>
            </w:pPr>
            <w:r>
              <w:t>Initiative/Channel</w:t>
            </w:r>
          </w:p>
        </w:tc>
        <w:tc>
          <w:tcPr>
            <w:tcW w:w="1366" w:type="dxa"/>
            <w:tcBorders>
              <w:left w:val="single" w:sz="4" w:space="0" w:color="4A4D56" w:themeColor="text1"/>
              <w:bottom w:val="single" w:sz="4" w:space="0" w:color="4A4D56" w:themeColor="text1"/>
              <w:right w:val="single" w:sz="4" w:space="0" w:color="4A4D56" w:themeColor="text1"/>
            </w:tcBorders>
          </w:tcPr>
          <w:p w14:paraId="7CA253B0" w14:textId="77777777" w:rsidR="004B6D31"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Ex Ante </w:t>
            </w:r>
          </w:p>
          <w:p w14:paraId="7A7181E4"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Gross </w:t>
            </w:r>
            <w:proofErr w:type="spellStart"/>
            <w:r>
              <w:t>Therms</w:t>
            </w:r>
            <w:proofErr w:type="spellEnd"/>
          </w:p>
        </w:tc>
        <w:tc>
          <w:tcPr>
            <w:tcW w:w="1694" w:type="dxa"/>
            <w:tcBorders>
              <w:left w:val="single" w:sz="4" w:space="0" w:color="4A4D56" w:themeColor="text1"/>
              <w:bottom w:val="single" w:sz="4" w:space="0" w:color="4A4D56" w:themeColor="text1"/>
              <w:right w:val="single" w:sz="4" w:space="0" w:color="4A4D56" w:themeColor="text1"/>
            </w:tcBorders>
          </w:tcPr>
          <w:p w14:paraId="6F910AE0"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2A5B27BE" w14:textId="77777777" w:rsidR="004B6D31"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06105AF3"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Gross </w:t>
            </w:r>
            <w:proofErr w:type="spellStart"/>
            <w:r>
              <w:t>Therms</w:t>
            </w:r>
            <w:proofErr w:type="spellEnd"/>
          </w:p>
        </w:tc>
        <w:tc>
          <w:tcPr>
            <w:tcW w:w="1055" w:type="dxa"/>
            <w:tcBorders>
              <w:left w:val="single" w:sz="4" w:space="0" w:color="4A4D56" w:themeColor="text1"/>
              <w:bottom w:val="single" w:sz="4" w:space="0" w:color="4A4D56" w:themeColor="text1"/>
              <w:right w:val="single" w:sz="4" w:space="0" w:color="4A4D56" w:themeColor="text1"/>
            </w:tcBorders>
          </w:tcPr>
          <w:p w14:paraId="3C7DD539"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367" w:type="dxa"/>
            <w:tcBorders>
              <w:left w:val="single" w:sz="4" w:space="0" w:color="4A4D56" w:themeColor="text1"/>
              <w:bottom w:val="single" w:sz="4" w:space="0" w:color="4A4D56" w:themeColor="text1"/>
            </w:tcBorders>
          </w:tcPr>
          <w:p w14:paraId="4269C758" w14:textId="77777777" w:rsidR="004B6D31"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6F115A6D" w14:textId="77777777" w:rsidR="004B6D31" w:rsidRPr="00625570" w:rsidRDefault="004B6D31" w:rsidP="0004462D">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Net </w:t>
            </w:r>
            <w:proofErr w:type="spellStart"/>
            <w:r>
              <w:t>Therms</w:t>
            </w:r>
            <w:proofErr w:type="spellEnd"/>
          </w:p>
        </w:tc>
      </w:tr>
      <w:tr w:rsidR="004B6D31" w14:paraId="12C2D59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761EFC46" w14:textId="77777777" w:rsidR="004B6D31" w:rsidRPr="00625570" w:rsidRDefault="004B6D31" w:rsidP="0004462D">
            <w:pPr>
              <w:pStyle w:val="TableLeftText"/>
              <w:keepNext/>
              <w:keepLines/>
            </w:pPr>
            <w:r w:rsidRPr="00AB7933">
              <w:t>Retail Products – Income Qualified</w:t>
            </w:r>
          </w:p>
        </w:tc>
        <w:tc>
          <w:tcPr>
            <w:tcW w:w="1366" w:type="dxa"/>
            <w:tcBorders>
              <w:top w:val="single" w:sz="4" w:space="0" w:color="4A4D56" w:themeColor="text1"/>
            </w:tcBorders>
          </w:tcPr>
          <w:p w14:paraId="1DC0FAB9"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199,934</w:t>
            </w:r>
          </w:p>
        </w:tc>
        <w:tc>
          <w:tcPr>
            <w:tcW w:w="1694" w:type="dxa"/>
            <w:tcBorders>
              <w:top w:val="single" w:sz="4" w:space="0" w:color="4A4D56" w:themeColor="text1"/>
            </w:tcBorders>
          </w:tcPr>
          <w:p w14:paraId="0F5F5743"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113%</w:t>
            </w:r>
          </w:p>
        </w:tc>
        <w:tc>
          <w:tcPr>
            <w:tcW w:w="1350" w:type="dxa"/>
            <w:tcBorders>
              <w:top w:val="single" w:sz="4" w:space="0" w:color="4A4D56" w:themeColor="text1"/>
            </w:tcBorders>
          </w:tcPr>
          <w:p w14:paraId="57A366D3"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226,642</w:t>
            </w:r>
          </w:p>
        </w:tc>
        <w:tc>
          <w:tcPr>
            <w:tcW w:w="1055" w:type="dxa"/>
            <w:tcBorders>
              <w:top w:val="single" w:sz="4" w:space="0" w:color="4A4D56" w:themeColor="text1"/>
            </w:tcBorders>
          </w:tcPr>
          <w:p w14:paraId="32ACA36A"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A4D56" w:themeColor="text1"/>
            </w:tcBorders>
          </w:tcPr>
          <w:p w14:paraId="2405EF87"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226,642</w:t>
            </w:r>
          </w:p>
        </w:tc>
      </w:tr>
      <w:tr w:rsidR="004B6D31" w14:paraId="218B1FB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57893A54" w14:textId="77777777" w:rsidR="004B6D31" w:rsidRDefault="004B6D31" w:rsidP="0004462D">
            <w:pPr>
              <w:pStyle w:val="TableLeftText"/>
              <w:keepNext/>
              <w:keepLines/>
            </w:pPr>
            <w:r w:rsidRPr="00AB7933">
              <w:t>Retail Products – Market Rate</w:t>
            </w:r>
          </w:p>
        </w:tc>
        <w:tc>
          <w:tcPr>
            <w:tcW w:w="1366" w:type="dxa"/>
            <w:tcBorders>
              <w:top w:val="single" w:sz="4" w:space="0" w:color="4A4D56" w:themeColor="text1"/>
            </w:tcBorders>
          </w:tcPr>
          <w:p w14:paraId="468F89FF"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385,396</w:t>
            </w:r>
          </w:p>
        </w:tc>
        <w:tc>
          <w:tcPr>
            <w:tcW w:w="1694" w:type="dxa"/>
            <w:tcBorders>
              <w:top w:val="single" w:sz="4" w:space="0" w:color="4A4D56" w:themeColor="text1"/>
            </w:tcBorders>
          </w:tcPr>
          <w:p w14:paraId="0BADE18B"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350" w:type="dxa"/>
            <w:tcBorders>
              <w:top w:val="single" w:sz="4" w:space="0" w:color="4A4D56" w:themeColor="text1"/>
            </w:tcBorders>
          </w:tcPr>
          <w:p w14:paraId="28B2462C"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386,552</w:t>
            </w:r>
          </w:p>
        </w:tc>
        <w:tc>
          <w:tcPr>
            <w:tcW w:w="1055" w:type="dxa"/>
            <w:tcBorders>
              <w:top w:val="single" w:sz="4" w:space="0" w:color="4A4D56" w:themeColor="text1"/>
            </w:tcBorders>
          </w:tcPr>
          <w:p w14:paraId="5A3AD40F"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0.938</w:t>
            </w:r>
          </w:p>
        </w:tc>
        <w:tc>
          <w:tcPr>
            <w:tcW w:w="1367" w:type="dxa"/>
            <w:tcBorders>
              <w:top w:val="single" w:sz="4" w:space="0" w:color="4A4D56" w:themeColor="text1"/>
            </w:tcBorders>
          </w:tcPr>
          <w:p w14:paraId="1DE627A1"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362,610</w:t>
            </w:r>
          </w:p>
        </w:tc>
      </w:tr>
      <w:tr w:rsidR="004B6D31" w14:paraId="151602BC"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714C42E2" w14:textId="77777777" w:rsidR="004B6D31" w:rsidRDefault="004B6D31" w:rsidP="0004462D">
            <w:pPr>
              <w:pStyle w:val="TableLeftText"/>
              <w:keepNext/>
              <w:keepLines/>
            </w:pPr>
            <w:r w:rsidRPr="00AB7933">
              <w:t>Income Qualified – Single Family</w:t>
            </w:r>
          </w:p>
        </w:tc>
        <w:tc>
          <w:tcPr>
            <w:tcW w:w="1366" w:type="dxa"/>
            <w:tcBorders>
              <w:top w:val="single" w:sz="4" w:space="0" w:color="4A4D56" w:themeColor="text1"/>
            </w:tcBorders>
          </w:tcPr>
          <w:p w14:paraId="15AEDA08"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390,865</w:t>
            </w:r>
          </w:p>
        </w:tc>
        <w:tc>
          <w:tcPr>
            <w:tcW w:w="1694" w:type="dxa"/>
            <w:tcBorders>
              <w:top w:val="single" w:sz="4" w:space="0" w:color="4A4D56" w:themeColor="text1"/>
            </w:tcBorders>
          </w:tcPr>
          <w:p w14:paraId="6FEF172E"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99%</w:t>
            </w:r>
          </w:p>
        </w:tc>
        <w:tc>
          <w:tcPr>
            <w:tcW w:w="1350" w:type="dxa"/>
            <w:tcBorders>
              <w:top w:val="single" w:sz="4" w:space="0" w:color="4A4D56" w:themeColor="text1"/>
            </w:tcBorders>
          </w:tcPr>
          <w:p w14:paraId="42593B58"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388,881</w:t>
            </w:r>
          </w:p>
        </w:tc>
        <w:tc>
          <w:tcPr>
            <w:tcW w:w="1055" w:type="dxa"/>
            <w:tcBorders>
              <w:top w:val="single" w:sz="4" w:space="0" w:color="4A4D56" w:themeColor="text1"/>
            </w:tcBorders>
          </w:tcPr>
          <w:p w14:paraId="74466DB7"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A4D56" w:themeColor="text1"/>
            </w:tcBorders>
          </w:tcPr>
          <w:p w14:paraId="4CEC0203"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388,881</w:t>
            </w:r>
          </w:p>
        </w:tc>
      </w:tr>
      <w:tr w:rsidR="004B6D31" w14:paraId="0A745D3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873B161" w14:textId="77777777" w:rsidR="004B6D31" w:rsidRPr="00625570" w:rsidRDefault="004B6D31" w:rsidP="0004462D">
            <w:pPr>
              <w:pStyle w:val="TableLeftText"/>
              <w:keepNext/>
              <w:keepLines/>
            </w:pPr>
            <w:r w:rsidRPr="00AB7933">
              <w:t>Income Qualified – CAA</w:t>
            </w:r>
          </w:p>
        </w:tc>
        <w:tc>
          <w:tcPr>
            <w:tcW w:w="1366" w:type="dxa"/>
          </w:tcPr>
          <w:p w14:paraId="596889DD"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70,777</w:t>
            </w:r>
          </w:p>
        </w:tc>
        <w:tc>
          <w:tcPr>
            <w:tcW w:w="1694" w:type="dxa"/>
          </w:tcPr>
          <w:p w14:paraId="1A7DC2E5"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99%</w:t>
            </w:r>
          </w:p>
        </w:tc>
        <w:tc>
          <w:tcPr>
            <w:tcW w:w="1350" w:type="dxa"/>
          </w:tcPr>
          <w:p w14:paraId="65AA9C56"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70,630</w:t>
            </w:r>
          </w:p>
        </w:tc>
        <w:tc>
          <w:tcPr>
            <w:tcW w:w="1055" w:type="dxa"/>
          </w:tcPr>
          <w:p w14:paraId="5D3C8494"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75B70CD6"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70,630</w:t>
            </w:r>
          </w:p>
        </w:tc>
      </w:tr>
      <w:tr w:rsidR="004B6D31" w14:paraId="7BC33E6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D29AB6D" w14:textId="77777777" w:rsidR="004B6D31" w:rsidRDefault="004B6D31" w:rsidP="0004462D">
            <w:pPr>
              <w:pStyle w:val="TableLeftText"/>
              <w:keepNext/>
              <w:keepLines/>
            </w:pPr>
            <w:r w:rsidRPr="00AB7933">
              <w:t>Income Qualified – Smart Savers</w:t>
            </w:r>
          </w:p>
        </w:tc>
        <w:tc>
          <w:tcPr>
            <w:tcW w:w="1366" w:type="dxa"/>
          </w:tcPr>
          <w:p w14:paraId="32A24C44"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86,549</w:t>
            </w:r>
          </w:p>
        </w:tc>
        <w:tc>
          <w:tcPr>
            <w:tcW w:w="1694" w:type="dxa"/>
          </w:tcPr>
          <w:p w14:paraId="1754941D"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350" w:type="dxa"/>
          </w:tcPr>
          <w:p w14:paraId="22C2D3FC"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86,678</w:t>
            </w:r>
          </w:p>
        </w:tc>
        <w:tc>
          <w:tcPr>
            <w:tcW w:w="1055" w:type="dxa"/>
          </w:tcPr>
          <w:p w14:paraId="274B2DE9"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0A2D0270"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86,678</w:t>
            </w:r>
          </w:p>
        </w:tc>
      </w:tr>
      <w:tr w:rsidR="004B6D31" w14:paraId="4E66E26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C3DECB5" w14:textId="77777777" w:rsidR="004B6D31" w:rsidRDefault="004B6D31" w:rsidP="0004462D">
            <w:pPr>
              <w:pStyle w:val="TableLeftText"/>
              <w:keepNext/>
              <w:keepLines/>
            </w:pPr>
            <w:r w:rsidRPr="00AB7933">
              <w:t xml:space="preserve">Income Qualified – MHAS </w:t>
            </w:r>
          </w:p>
        </w:tc>
        <w:tc>
          <w:tcPr>
            <w:tcW w:w="1366" w:type="dxa"/>
          </w:tcPr>
          <w:p w14:paraId="3EAE95D3"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36,993</w:t>
            </w:r>
          </w:p>
        </w:tc>
        <w:tc>
          <w:tcPr>
            <w:tcW w:w="1694" w:type="dxa"/>
          </w:tcPr>
          <w:p w14:paraId="4AB690B9"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101%</w:t>
            </w:r>
          </w:p>
        </w:tc>
        <w:tc>
          <w:tcPr>
            <w:tcW w:w="1350" w:type="dxa"/>
          </w:tcPr>
          <w:p w14:paraId="58DAF793"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37,268</w:t>
            </w:r>
          </w:p>
        </w:tc>
        <w:tc>
          <w:tcPr>
            <w:tcW w:w="1055" w:type="dxa"/>
          </w:tcPr>
          <w:p w14:paraId="6358B198"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5CA20356"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37,268</w:t>
            </w:r>
          </w:p>
        </w:tc>
      </w:tr>
      <w:tr w:rsidR="004B6D31" w14:paraId="4893C62B"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C080299" w14:textId="77777777" w:rsidR="004B6D31" w:rsidRDefault="004B6D31" w:rsidP="0004462D">
            <w:pPr>
              <w:pStyle w:val="TableLeftText"/>
              <w:keepNext/>
              <w:keepLines/>
            </w:pPr>
            <w:r w:rsidRPr="00AB7933">
              <w:t>Income Qualified – Accessibility</w:t>
            </w:r>
          </w:p>
        </w:tc>
        <w:tc>
          <w:tcPr>
            <w:tcW w:w="1366" w:type="dxa"/>
          </w:tcPr>
          <w:p w14:paraId="3A58937B"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6,360</w:t>
            </w:r>
          </w:p>
        </w:tc>
        <w:tc>
          <w:tcPr>
            <w:tcW w:w="1694" w:type="dxa"/>
          </w:tcPr>
          <w:p w14:paraId="731E9EBC"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95%</w:t>
            </w:r>
          </w:p>
        </w:tc>
        <w:tc>
          <w:tcPr>
            <w:tcW w:w="1350" w:type="dxa"/>
          </w:tcPr>
          <w:p w14:paraId="78BC9651"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6,047</w:t>
            </w:r>
          </w:p>
        </w:tc>
        <w:tc>
          <w:tcPr>
            <w:tcW w:w="1055" w:type="dxa"/>
          </w:tcPr>
          <w:p w14:paraId="75DFA3B9"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1F98EB9E"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6,047</w:t>
            </w:r>
          </w:p>
        </w:tc>
      </w:tr>
      <w:tr w:rsidR="004B6D31" w14:paraId="576F881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8263B2E" w14:textId="77777777" w:rsidR="004B6D31" w:rsidRDefault="004B6D31" w:rsidP="0004462D">
            <w:pPr>
              <w:pStyle w:val="TableLeftText"/>
              <w:keepNext/>
              <w:keepLines/>
            </w:pPr>
            <w:r w:rsidRPr="00AB7933">
              <w:t>Income Qualified – Healthier Homes</w:t>
            </w:r>
          </w:p>
        </w:tc>
        <w:tc>
          <w:tcPr>
            <w:tcW w:w="1366" w:type="dxa"/>
          </w:tcPr>
          <w:p w14:paraId="1DB95291"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7,869</w:t>
            </w:r>
          </w:p>
        </w:tc>
        <w:tc>
          <w:tcPr>
            <w:tcW w:w="1694" w:type="dxa"/>
          </w:tcPr>
          <w:p w14:paraId="69A14C01"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98%</w:t>
            </w:r>
          </w:p>
        </w:tc>
        <w:tc>
          <w:tcPr>
            <w:tcW w:w="1350" w:type="dxa"/>
          </w:tcPr>
          <w:p w14:paraId="6BEDBF91"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7,745</w:t>
            </w:r>
          </w:p>
        </w:tc>
        <w:tc>
          <w:tcPr>
            <w:tcW w:w="1055" w:type="dxa"/>
          </w:tcPr>
          <w:p w14:paraId="1ADB0B86"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6055D23E"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7,745</w:t>
            </w:r>
          </w:p>
        </w:tc>
      </w:tr>
      <w:tr w:rsidR="004B6D31" w14:paraId="0EA67E88"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CC3AB19" w14:textId="77777777" w:rsidR="004B6D31" w:rsidRDefault="004B6D31" w:rsidP="0004462D">
            <w:pPr>
              <w:pStyle w:val="TableLeftText"/>
              <w:keepNext/>
              <w:keepLines/>
            </w:pPr>
            <w:r w:rsidRPr="00AB7933">
              <w:t xml:space="preserve">Multifamily – Income Qualified </w:t>
            </w:r>
          </w:p>
        </w:tc>
        <w:tc>
          <w:tcPr>
            <w:tcW w:w="1366" w:type="dxa"/>
          </w:tcPr>
          <w:p w14:paraId="2987BD64"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61,503</w:t>
            </w:r>
          </w:p>
        </w:tc>
        <w:tc>
          <w:tcPr>
            <w:tcW w:w="1694" w:type="dxa"/>
          </w:tcPr>
          <w:p w14:paraId="577980F7"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101%</w:t>
            </w:r>
          </w:p>
        </w:tc>
        <w:tc>
          <w:tcPr>
            <w:tcW w:w="1350" w:type="dxa"/>
          </w:tcPr>
          <w:p w14:paraId="6B556330"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62,316</w:t>
            </w:r>
          </w:p>
        </w:tc>
        <w:tc>
          <w:tcPr>
            <w:tcW w:w="1055" w:type="dxa"/>
          </w:tcPr>
          <w:p w14:paraId="45CB1203"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1A7ED462"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62,316</w:t>
            </w:r>
          </w:p>
        </w:tc>
      </w:tr>
      <w:tr w:rsidR="004B6D31" w14:paraId="6B931AD9"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450F376" w14:textId="77777777" w:rsidR="004B6D31" w:rsidRDefault="004B6D31" w:rsidP="0004462D">
            <w:pPr>
              <w:pStyle w:val="TableLeftText"/>
              <w:keepNext/>
              <w:keepLines/>
            </w:pPr>
            <w:r w:rsidRPr="00AB7933">
              <w:t xml:space="preserve">Multifamily – Market Rate </w:t>
            </w:r>
          </w:p>
        </w:tc>
        <w:tc>
          <w:tcPr>
            <w:tcW w:w="1366" w:type="dxa"/>
          </w:tcPr>
          <w:p w14:paraId="5098B75B"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17,320</w:t>
            </w:r>
          </w:p>
        </w:tc>
        <w:tc>
          <w:tcPr>
            <w:tcW w:w="1694" w:type="dxa"/>
          </w:tcPr>
          <w:p w14:paraId="0DBEEE76"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350" w:type="dxa"/>
          </w:tcPr>
          <w:p w14:paraId="70CED485"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17,311</w:t>
            </w:r>
          </w:p>
        </w:tc>
        <w:tc>
          <w:tcPr>
            <w:tcW w:w="1055" w:type="dxa"/>
          </w:tcPr>
          <w:p w14:paraId="49BBE03C"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0.995</w:t>
            </w:r>
          </w:p>
        </w:tc>
        <w:tc>
          <w:tcPr>
            <w:tcW w:w="1367" w:type="dxa"/>
            <w:tcBorders>
              <w:top w:val="single" w:sz="4" w:space="0" w:color="416DCB" w:themeColor="accent1" w:themeTint="99"/>
            </w:tcBorders>
          </w:tcPr>
          <w:p w14:paraId="4796499E"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17,215</w:t>
            </w:r>
          </w:p>
        </w:tc>
      </w:tr>
      <w:tr w:rsidR="004B6D31" w14:paraId="66A3BC1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579D89E" w14:textId="77777777" w:rsidR="004B6D31" w:rsidRDefault="004B6D31" w:rsidP="0004462D">
            <w:pPr>
              <w:pStyle w:val="TableLeftText"/>
              <w:keepNext/>
              <w:keepLines/>
            </w:pPr>
            <w:r w:rsidRPr="00AB7933">
              <w:t>Multifamily – Public Housing</w:t>
            </w:r>
          </w:p>
        </w:tc>
        <w:tc>
          <w:tcPr>
            <w:tcW w:w="1366" w:type="dxa"/>
          </w:tcPr>
          <w:p w14:paraId="2E77DA86"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5,186</w:t>
            </w:r>
          </w:p>
        </w:tc>
        <w:tc>
          <w:tcPr>
            <w:tcW w:w="1694" w:type="dxa"/>
          </w:tcPr>
          <w:p w14:paraId="47071834"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350" w:type="dxa"/>
          </w:tcPr>
          <w:p w14:paraId="76384E57"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5,186</w:t>
            </w:r>
          </w:p>
        </w:tc>
        <w:tc>
          <w:tcPr>
            <w:tcW w:w="1055" w:type="dxa"/>
          </w:tcPr>
          <w:p w14:paraId="69225C6F"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6640FFD7"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5,186</w:t>
            </w:r>
          </w:p>
        </w:tc>
      </w:tr>
      <w:tr w:rsidR="004B6D31" w14:paraId="5198990B"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2728D4D" w14:textId="77777777" w:rsidR="004B6D31" w:rsidRDefault="004B6D31" w:rsidP="0004462D">
            <w:pPr>
              <w:pStyle w:val="TableLeftText"/>
              <w:keepNext/>
              <w:keepLines/>
            </w:pPr>
            <w:r w:rsidRPr="00AB7933">
              <w:t>Market Rate Single Family – Midstream HVAC</w:t>
            </w:r>
          </w:p>
        </w:tc>
        <w:tc>
          <w:tcPr>
            <w:tcW w:w="1366" w:type="dxa"/>
          </w:tcPr>
          <w:p w14:paraId="6FA3947E"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29,442</w:t>
            </w:r>
          </w:p>
        </w:tc>
        <w:tc>
          <w:tcPr>
            <w:tcW w:w="1694" w:type="dxa"/>
          </w:tcPr>
          <w:p w14:paraId="71849796"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98%</w:t>
            </w:r>
          </w:p>
        </w:tc>
        <w:tc>
          <w:tcPr>
            <w:tcW w:w="1350" w:type="dxa"/>
          </w:tcPr>
          <w:p w14:paraId="06B85267"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28,835</w:t>
            </w:r>
          </w:p>
        </w:tc>
        <w:tc>
          <w:tcPr>
            <w:tcW w:w="1055" w:type="dxa"/>
          </w:tcPr>
          <w:p w14:paraId="683DE519"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0.774</w:t>
            </w:r>
          </w:p>
        </w:tc>
        <w:tc>
          <w:tcPr>
            <w:tcW w:w="1367" w:type="dxa"/>
            <w:tcBorders>
              <w:top w:val="single" w:sz="4" w:space="0" w:color="416DCB" w:themeColor="accent1" w:themeTint="99"/>
            </w:tcBorders>
          </w:tcPr>
          <w:p w14:paraId="298AEC51"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22,333</w:t>
            </w:r>
          </w:p>
        </w:tc>
      </w:tr>
      <w:tr w:rsidR="004B6D31" w14:paraId="24E78775"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6342EFC" w14:textId="77777777" w:rsidR="004B6D31" w:rsidRDefault="004B6D31" w:rsidP="0004462D">
            <w:pPr>
              <w:pStyle w:val="TableLeftText"/>
              <w:keepNext/>
              <w:keepLines/>
            </w:pPr>
            <w:r w:rsidRPr="00AB7933">
              <w:t>Market Rate Single Family – Home Efficiency</w:t>
            </w:r>
          </w:p>
        </w:tc>
        <w:tc>
          <w:tcPr>
            <w:tcW w:w="1366" w:type="dxa"/>
          </w:tcPr>
          <w:p w14:paraId="7AFB5A47"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34,379</w:t>
            </w:r>
          </w:p>
        </w:tc>
        <w:tc>
          <w:tcPr>
            <w:tcW w:w="1694" w:type="dxa"/>
          </w:tcPr>
          <w:p w14:paraId="17C342BE"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98%</w:t>
            </w:r>
          </w:p>
        </w:tc>
        <w:tc>
          <w:tcPr>
            <w:tcW w:w="1350" w:type="dxa"/>
          </w:tcPr>
          <w:p w14:paraId="38E42AB2"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33,665</w:t>
            </w:r>
          </w:p>
        </w:tc>
        <w:tc>
          <w:tcPr>
            <w:tcW w:w="1055" w:type="dxa"/>
          </w:tcPr>
          <w:p w14:paraId="2446C6EE"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0.842</w:t>
            </w:r>
          </w:p>
        </w:tc>
        <w:tc>
          <w:tcPr>
            <w:tcW w:w="1367" w:type="dxa"/>
            <w:tcBorders>
              <w:top w:val="single" w:sz="4" w:space="0" w:color="416DCB" w:themeColor="accent1" w:themeTint="99"/>
            </w:tcBorders>
          </w:tcPr>
          <w:p w14:paraId="4A4A7140"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28,337</w:t>
            </w:r>
          </w:p>
        </w:tc>
      </w:tr>
      <w:tr w:rsidR="004B6D31" w14:paraId="31FE0DD5"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14459DC" w14:textId="77777777" w:rsidR="004B6D31" w:rsidRDefault="004B6D31" w:rsidP="0004462D">
            <w:pPr>
              <w:pStyle w:val="TableLeftText"/>
              <w:keepNext/>
              <w:keepLines/>
            </w:pPr>
            <w:r w:rsidRPr="00AB7933">
              <w:t>Kits – Full School Kits</w:t>
            </w:r>
          </w:p>
        </w:tc>
        <w:tc>
          <w:tcPr>
            <w:tcW w:w="1366" w:type="dxa"/>
          </w:tcPr>
          <w:p w14:paraId="16383C45"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213,578</w:t>
            </w:r>
          </w:p>
        </w:tc>
        <w:tc>
          <w:tcPr>
            <w:tcW w:w="1694" w:type="dxa"/>
          </w:tcPr>
          <w:p w14:paraId="066CD366"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350" w:type="dxa"/>
          </w:tcPr>
          <w:p w14:paraId="17F6A99A"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213,587</w:t>
            </w:r>
          </w:p>
        </w:tc>
        <w:tc>
          <w:tcPr>
            <w:tcW w:w="1055" w:type="dxa"/>
          </w:tcPr>
          <w:p w14:paraId="6CD53F9A"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4BF5DBCC"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213,587</w:t>
            </w:r>
          </w:p>
        </w:tc>
      </w:tr>
      <w:tr w:rsidR="004B6D31" w14:paraId="22C5D055"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A656D5B" w14:textId="77777777" w:rsidR="004B6D31" w:rsidRDefault="004B6D31" w:rsidP="0004462D">
            <w:pPr>
              <w:pStyle w:val="TableLeftText"/>
              <w:keepNext/>
              <w:keepLines/>
            </w:pPr>
            <w:r w:rsidRPr="00AB7933">
              <w:t>Kits – High School Innovation</w:t>
            </w:r>
          </w:p>
        </w:tc>
        <w:tc>
          <w:tcPr>
            <w:tcW w:w="1366" w:type="dxa"/>
          </w:tcPr>
          <w:p w14:paraId="2021391E" w14:textId="77777777" w:rsidR="004B6D31" w:rsidRPr="003B0CB0"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30,150</w:t>
            </w:r>
          </w:p>
        </w:tc>
        <w:tc>
          <w:tcPr>
            <w:tcW w:w="1694" w:type="dxa"/>
          </w:tcPr>
          <w:p w14:paraId="3598ED85" w14:textId="77777777" w:rsidR="004B6D31" w:rsidRPr="003B0CB0"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350" w:type="dxa"/>
          </w:tcPr>
          <w:p w14:paraId="46DCD4F1" w14:textId="77777777" w:rsidR="004B6D31" w:rsidRPr="003B0CB0"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30,146</w:t>
            </w:r>
          </w:p>
        </w:tc>
        <w:tc>
          <w:tcPr>
            <w:tcW w:w="1055" w:type="dxa"/>
          </w:tcPr>
          <w:p w14:paraId="20E20249" w14:textId="77777777" w:rsidR="004B6D31" w:rsidRPr="003B0CB0"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197E711B" w14:textId="77777777" w:rsidR="004B6D31" w:rsidRPr="003B0CB0"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30,146</w:t>
            </w:r>
          </w:p>
        </w:tc>
      </w:tr>
      <w:tr w:rsidR="004B6D31" w14:paraId="6902F05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9D61736" w14:textId="77777777" w:rsidR="004B6D31" w:rsidRDefault="004B6D31" w:rsidP="0004462D">
            <w:pPr>
              <w:pStyle w:val="TableLeftText"/>
              <w:keepNext/>
              <w:keepLines/>
            </w:pPr>
            <w:r w:rsidRPr="00AB7933">
              <w:t>Kits – Income Qualified Community Kits</w:t>
            </w:r>
          </w:p>
        </w:tc>
        <w:tc>
          <w:tcPr>
            <w:tcW w:w="1366" w:type="dxa"/>
          </w:tcPr>
          <w:p w14:paraId="45452D49"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sidRPr="00E91911">
              <w:t>69,316</w:t>
            </w:r>
          </w:p>
        </w:tc>
        <w:tc>
          <w:tcPr>
            <w:tcW w:w="1694" w:type="dxa"/>
          </w:tcPr>
          <w:p w14:paraId="09E72BFB"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99%</w:t>
            </w:r>
          </w:p>
        </w:tc>
        <w:tc>
          <w:tcPr>
            <w:tcW w:w="1350" w:type="dxa"/>
          </w:tcPr>
          <w:p w14:paraId="048EE33A"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68,635</w:t>
            </w:r>
          </w:p>
        </w:tc>
        <w:tc>
          <w:tcPr>
            <w:tcW w:w="1055" w:type="dxa"/>
          </w:tcPr>
          <w:p w14:paraId="78AFCD88" w14:textId="77777777" w:rsidR="004B6D31" w:rsidRPr="00987F21"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0B6CD3B8" w14:textId="77777777" w:rsidR="004B6D31" w:rsidRPr="00987F21" w:rsidRDefault="004B6D31" w:rsidP="0004462D">
            <w:pPr>
              <w:pStyle w:val="TableRightText"/>
              <w:keepNext/>
              <w:keepLines/>
              <w:cnfStyle w:val="000000010000" w:firstRow="0" w:lastRow="0" w:firstColumn="0" w:lastColumn="0" w:oddVBand="0" w:evenVBand="0" w:oddHBand="0" w:evenHBand="1" w:firstRowFirstColumn="0" w:firstRowLastColumn="0" w:lastRowFirstColumn="0" w:lastRowLastColumn="0"/>
            </w:pPr>
            <w:r>
              <w:rPr>
                <w:rFonts w:cs="Calibri"/>
                <w:color w:val="4A4D56"/>
              </w:rPr>
              <w:t>68,635</w:t>
            </w:r>
          </w:p>
        </w:tc>
      </w:tr>
      <w:tr w:rsidR="004B6D31" w14:paraId="63DCF80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0CA2F4A" w14:textId="77777777" w:rsidR="004B6D31" w:rsidRDefault="004B6D31" w:rsidP="0004462D">
            <w:pPr>
              <w:pStyle w:val="TableLeftText"/>
              <w:keepNext/>
              <w:keepLines/>
            </w:pPr>
            <w:r w:rsidRPr="00AB7933">
              <w:t>Kits – Mobile Home Kits</w:t>
            </w:r>
          </w:p>
        </w:tc>
        <w:tc>
          <w:tcPr>
            <w:tcW w:w="1366" w:type="dxa"/>
          </w:tcPr>
          <w:p w14:paraId="5784F7E2"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sidRPr="00E91911">
              <w:t>1,358</w:t>
            </w:r>
          </w:p>
        </w:tc>
        <w:tc>
          <w:tcPr>
            <w:tcW w:w="1694" w:type="dxa"/>
          </w:tcPr>
          <w:p w14:paraId="23267650"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350" w:type="dxa"/>
          </w:tcPr>
          <w:p w14:paraId="1595B368"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1,358</w:t>
            </w:r>
          </w:p>
        </w:tc>
        <w:tc>
          <w:tcPr>
            <w:tcW w:w="1055" w:type="dxa"/>
          </w:tcPr>
          <w:p w14:paraId="2B10562E" w14:textId="77777777" w:rsidR="004B6D31" w:rsidRPr="00987F21" w:rsidRDefault="004B6D31"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367" w:type="dxa"/>
            <w:tcBorders>
              <w:top w:val="single" w:sz="4" w:space="0" w:color="416DCB" w:themeColor="accent1" w:themeTint="99"/>
            </w:tcBorders>
          </w:tcPr>
          <w:p w14:paraId="2CC6DB6F" w14:textId="77777777" w:rsidR="004B6D31" w:rsidRPr="00987F21" w:rsidRDefault="004B6D31" w:rsidP="0004462D">
            <w:pPr>
              <w:pStyle w:val="TableRightText"/>
              <w:keepNext/>
              <w:keepLines/>
              <w:cnfStyle w:val="000000100000" w:firstRow="0" w:lastRow="0" w:firstColumn="0" w:lastColumn="0" w:oddVBand="0" w:evenVBand="0" w:oddHBand="1" w:evenHBand="0" w:firstRowFirstColumn="0" w:firstRowLastColumn="0" w:lastRowFirstColumn="0" w:lastRowLastColumn="0"/>
            </w:pPr>
            <w:r>
              <w:rPr>
                <w:rFonts w:cs="Calibri"/>
                <w:color w:val="4A4D56"/>
              </w:rPr>
              <w:t>1,358</w:t>
            </w:r>
          </w:p>
        </w:tc>
      </w:tr>
      <w:tr w:rsidR="004B6D31" w14:paraId="708B536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F251CE9" w14:textId="77777777" w:rsidR="004B6D31" w:rsidRPr="00C15BE8" w:rsidRDefault="004B6D31" w:rsidP="0004462D">
            <w:pPr>
              <w:pStyle w:val="TableLeftText"/>
              <w:keepNext/>
              <w:keepLines/>
              <w:rPr>
                <w:i/>
                <w:iCs/>
              </w:rPr>
            </w:pPr>
            <w:r w:rsidRPr="00C15BE8">
              <w:rPr>
                <w:i/>
                <w:iCs/>
              </w:rPr>
              <w:t>Residential Program Subtotal</w:t>
            </w:r>
          </w:p>
        </w:tc>
        <w:tc>
          <w:tcPr>
            <w:tcW w:w="1366" w:type="dxa"/>
          </w:tcPr>
          <w:p w14:paraId="3DD2D8BB" w14:textId="77777777" w:rsidR="004B6D31" w:rsidRPr="003B2D18" w:rsidRDefault="004B6D31" w:rsidP="00A050AF">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sidRPr="003B2D18">
              <w:rPr>
                <w:i/>
                <w:iCs/>
              </w:rPr>
              <w:t>1,646,974</w:t>
            </w:r>
          </w:p>
        </w:tc>
        <w:tc>
          <w:tcPr>
            <w:tcW w:w="1694" w:type="dxa"/>
          </w:tcPr>
          <w:p w14:paraId="5CD15FB7" w14:textId="77777777" w:rsidR="004B6D31" w:rsidRPr="003B2D18" w:rsidRDefault="004B6D31" w:rsidP="00A050AF">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101%</w:t>
            </w:r>
          </w:p>
        </w:tc>
        <w:tc>
          <w:tcPr>
            <w:tcW w:w="1350" w:type="dxa"/>
          </w:tcPr>
          <w:p w14:paraId="47E17DBF" w14:textId="0A392E13" w:rsidR="004B6D31" w:rsidRPr="00A050AF" w:rsidRDefault="004B6D31" w:rsidP="00A050AF">
            <w:pPr>
              <w:keepNext/>
              <w:keepLines/>
              <w:jc w:val="right"/>
              <w:cnfStyle w:val="000000010000" w:firstRow="0" w:lastRow="0" w:firstColumn="0" w:lastColumn="0" w:oddVBand="0" w:evenVBand="0" w:oddHBand="0" w:evenHBand="1" w:firstRowFirstColumn="0" w:firstRowLastColumn="0" w:lastRowFirstColumn="0" w:lastRowLastColumn="0"/>
              <w:rPr>
                <w:rFonts w:cs="Calibri"/>
                <w:i/>
                <w:iCs/>
                <w:color w:val="4A4D56"/>
                <w:sz w:val="20"/>
              </w:rPr>
            </w:pPr>
            <w:r>
              <w:rPr>
                <w:rFonts w:cs="Calibri"/>
                <w:i/>
                <w:iCs/>
                <w:color w:val="4A4D56"/>
                <w:sz w:val="20"/>
              </w:rPr>
              <w:t>1,671,482</w:t>
            </w:r>
          </w:p>
        </w:tc>
        <w:tc>
          <w:tcPr>
            <w:tcW w:w="1055" w:type="dxa"/>
          </w:tcPr>
          <w:p w14:paraId="30A1D7F6" w14:textId="77777777" w:rsidR="004B6D31" w:rsidRPr="003B2D18" w:rsidRDefault="004B6D31"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0.979</w:t>
            </w:r>
          </w:p>
        </w:tc>
        <w:tc>
          <w:tcPr>
            <w:tcW w:w="1367" w:type="dxa"/>
          </w:tcPr>
          <w:p w14:paraId="4BE6CE76" w14:textId="77777777" w:rsidR="004B6D31" w:rsidRPr="003B2D18" w:rsidRDefault="004B6D31" w:rsidP="00A050AF">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1,635,615</w:t>
            </w:r>
          </w:p>
        </w:tc>
      </w:tr>
      <w:tr w:rsidR="004B6D31" w14:paraId="714010C5"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C0B0AF5" w14:textId="77777777" w:rsidR="004B6D31" w:rsidRPr="00AB7933" w:rsidRDefault="004B6D31" w:rsidP="0004462D">
            <w:pPr>
              <w:pStyle w:val="TableLeftText"/>
              <w:keepNext/>
              <w:keepLines/>
            </w:pPr>
            <w:r w:rsidRPr="009A5C1D">
              <w:t>Market Rate Single Family – Market Effects</w:t>
            </w:r>
          </w:p>
        </w:tc>
        <w:tc>
          <w:tcPr>
            <w:tcW w:w="1366" w:type="dxa"/>
            <w:shd w:val="thinDiagStripe" w:color="auto" w:fill="auto"/>
          </w:tcPr>
          <w:p w14:paraId="3EB01493" w14:textId="77777777" w:rsidR="004B6D31" w:rsidRPr="00832451"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694" w:type="dxa"/>
            <w:shd w:val="thinDiagStripe" w:color="auto" w:fill="auto"/>
          </w:tcPr>
          <w:p w14:paraId="04120E64" w14:textId="77777777" w:rsidR="004B6D31" w:rsidRPr="00832451"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50" w:type="dxa"/>
            <w:shd w:val="thinDiagStripe" w:color="auto" w:fill="auto"/>
          </w:tcPr>
          <w:p w14:paraId="43BED4A4" w14:textId="77777777" w:rsidR="004B6D31" w:rsidRPr="00832451"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055" w:type="dxa"/>
            <w:shd w:val="thinDiagStripe" w:color="auto" w:fill="auto"/>
          </w:tcPr>
          <w:p w14:paraId="0AF067E8" w14:textId="77777777" w:rsidR="004B6D31" w:rsidRPr="00832451"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67" w:type="dxa"/>
          </w:tcPr>
          <w:p w14:paraId="43CED7F8" w14:textId="77777777" w:rsidR="004B6D31" w:rsidRPr="00AB7933"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rPr>
              <w:t>4,939</w:t>
            </w:r>
          </w:p>
        </w:tc>
      </w:tr>
      <w:tr w:rsidR="004B6D31" w14:paraId="0A121074" w14:textId="77777777" w:rsidTr="000E0DC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1D040F0" w14:textId="77777777" w:rsidR="004B6D31" w:rsidRPr="00832451" w:rsidRDefault="004B6D31" w:rsidP="0004462D">
            <w:pPr>
              <w:pStyle w:val="TableLeftText"/>
              <w:keepNext/>
              <w:keepLines/>
              <w:rPr>
                <w:vertAlign w:val="superscript"/>
              </w:rPr>
            </w:pPr>
            <w:r w:rsidRPr="00AB7933">
              <w:t>Residential NPSO Adder</w:t>
            </w:r>
          </w:p>
        </w:tc>
        <w:tc>
          <w:tcPr>
            <w:tcW w:w="1366" w:type="dxa"/>
            <w:shd w:val="thinDiagStripe" w:color="auto" w:fill="auto"/>
          </w:tcPr>
          <w:p w14:paraId="6D581C43" w14:textId="77777777" w:rsidR="004B6D31" w:rsidRPr="00832451"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694" w:type="dxa"/>
            <w:shd w:val="thinDiagStripe" w:color="auto" w:fill="auto"/>
          </w:tcPr>
          <w:p w14:paraId="684137D0" w14:textId="77777777" w:rsidR="004B6D31" w:rsidRPr="00832451"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350" w:type="dxa"/>
            <w:shd w:val="thinDiagStripe" w:color="auto" w:fill="auto"/>
          </w:tcPr>
          <w:p w14:paraId="290721F9" w14:textId="77777777" w:rsidR="004B6D31" w:rsidRPr="00832451"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055" w:type="dxa"/>
            <w:shd w:val="thinDiagStripe" w:color="auto" w:fill="auto"/>
          </w:tcPr>
          <w:p w14:paraId="11AF0728" w14:textId="77777777" w:rsidR="004B6D31" w:rsidRPr="00832451"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p>
        </w:tc>
        <w:tc>
          <w:tcPr>
            <w:tcW w:w="1367" w:type="dxa"/>
          </w:tcPr>
          <w:p w14:paraId="02B237C4" w14:textId="77777777" w:rsidR="004B6D31" w:rsidRPr="00101554" w:rsidRDefault="004B6D31" w:rsidP="0004462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rPr>
              <w:t>18,942</w:t>
            </w:r>
          </w:p>
        </w:tc>
      </w:tr>
      <w:tr w:rsidR="004B6D31" w14:paraId="5BA1F75A" w14:textId="77777777" w:rsidTr="000E0DC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20DF919" w14:textId="77777777" w:rsidR="004B6D31" w:rsidRPr="00591AA4" w:rsidRDefault="004B6D31" w:rsidP="0004462D">
            <w:pPr>
              <w:pStyle w:val="TableTextLeftMedium"/>
              <w:keepNext/>
              <w:keepLines/>
            </w:pPr>
            <w:r w:rsidRPr="00AB7933">
              <w:t>Residential Program Total</w:t>
            </w:r>
          </w:p>
        </w:tc>
        <w:tc>
          <w:tcPr>
            <w:tcW w:w="1366" w:type="dxa"/>
            <w:shd w:val="thinDiagStripe" w:color="auto" w:fill="auto"/>
          </w:tcPr>
          <w:p w14:paraId="1D1A2571" w14:textId="77777777" w:rsidR="004B6D31" w:rsidRPr="00591AA4"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694" w:type="dxa"/>
            <w:shd w:val="thinDiagStripe" w:color="auto" w:fill="auto"/>
          </w:tcPr>
          <w:p w14:paraId="0F1B23DD" w14:textId="77777777" w:rsidR="004B6D31" w:rsidRPr="00591AA4"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50" w:type="dxa"/>
            <w:shd w:val="thinDiagStripe" w:color="auto" w:fill="auto"/>
          </w:tcPr>
          <w:p w14:paraId="1F3B9786" w14:textId="77777777" w:rsidR="004B6D31" w:rsidRPr="00591AA4"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55" w:type="dxa"/>
            <w:shd w:val="thinDiagStripe" w:color="auto" w:fill="auto"/>
          </w:tcPr>
          <w:p w14:paraId="4C30B909" w14:textId="77777777" w:rsidR="004B6D31" w:rsidRPr="00591AA4" w:rsidRDefault="004B6D31" w:rsidP="0004462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67" w:type="dxa"/>
          </w:tcPr>
          <w:p w14:paraId="04376172" w14:textId="77777777" w:rsidR="004B6D31" w:rsidRPr="00591AA4" w:rsidRDefault="004B6D31" w:rsidP="0004462D">
            <w:pPr>
              <w:pStyle w:val="TableTextLeftMedium"/>
              <w:keepNext/>
              <w:keepLines/>
              <w:jc w:val="right"/>
              <w:cnfStyle w:val="000000100000" w:firstRow="0" w:lastRow="0" w:firstColumn="0" w:lastColumn="0" w:oddVBand="0" w:evenVBand="0" w:oddHBand="1" w:evenHBand="0" w:firstRowFirstColumn="0" w:firstRowLastColumn="0" w:lastRowFirstColumn="0" w:lastRowLastColumn="0"/>
            </w:pPr>
            <w:r>
              <w:rPr>
                <w:rFonts w:cs="Calibri"/>
                <w:color w:val="4A4D56"/>
                <w:szCs w:val="20"/>
              </w:rPr>
              <w:t>1,659,496</w:t>
            </w:r>
          </w:p>
        </w:tc>
      </w:tr>
    </w:tbl>
    <w:p w14:paraId="622A50CD" w14:textId="3D20CEBA" w:rsidR="004B6D31" w:rsidRPr="00166BEB" w:rsidRDefault="00166BEB" w:rsidP="00166BEB">
      <w:pPr>
        <w:spacing w:after="0"/>
        <w:rPr>
          <w:sz w:val="18"/>
          <w:szCs w:val="18"/>
        </w:rPr>
      </w:pPr>
      <w:r>
        <w:rPr>
          <w:sz w:val="18"/>
          <w:szCs w:val="18"/>
          <w:vertAlign w:val="superscript"/>
        </w:rPr>
        <w:t>a</w:t>
      </w:r>
      <w:r w:rsidRPr="00F17B37">
        <w:rPr>
          <w:sz w:val="18"/>
          <w:szCs w:val="18"/>
          <w:vertAlign w:val="superscript"/>
        </w:rPr>
        <w:t xml:space="preserve"> </w:t>
      </w:r>
      <w:r>
        <w:rPr>
          <w:sz w:val="18"/>
          <w:szCs w:val="18"/>
        </w:rPr>
        <w:t xml:space="preserve">Calculations of gross realization rate at the Residential Program level exclude categories of savings with no </w:t>
      </w:r>
      <w:proofErr w:type="gramStart"/>
      <w:r>
        <w:rPr>
          <w:sz w:val="18"/>
          <w:szCs w:val="18"/>
        </w:rPr>
        <w:t>ex ante</w:t>
      </w:r>
      <w:proofErr w:type="gramEnd"/>
      <w:r>
        <w:rPr>
          <w:sz w:val="18"/>
          <w:szCs w:val="18"/>
        </w:rPr>
        <w:t xml:space="preserve"> savings.</w:t>
      </w:r>
    </w:p>
    <w:p w14:paraId="089903A8" w14:textId="6CE02B19" w:rsidR="00256285" w:rsidRDefault="00256285" w:rsidP="00712C5C">
      <w:pPr>
        <w:pStyle w:val="Heading2"/>
      </w:pPr>
      <w:bookmarkStart w:id="114" w:name="_Toc233113968"/>
      <w:r>
        <w:t>Business Program Annual Savings</w:t>
      </w:r>
      <w:bookmarkEnd w:id="114"/>
    </w:p>
    <w:p w14:paraId="45291D2F" w14:textId="3A33A523" w:rsidR="008B4E1C" w:rsidRPr="008B4E1C" w:rsidRDefault="005D10C2" w:rsidP="008B4E1C">
      <w:r>
        <w:t xml:space="preserve">This section presents the aggregated annual savings results for the Business Program during Plan 6, as well as the detailed results for each year of </w:t>
      </w:r>
      <w:proofErr w:type="gramStart"/>
      <w:r>
        <w:t>the Plan</w:t>
      </w:r>
      <w:proofErr w:type="gramEnd"/>
      <w:r>
        <w:t xml:space="preserve"> 6 cycle.</w:t>
      </w:r>
    </w:p>
    <w:p w14:paraId="712DF901" w14:textId="2F00D8ED" w:rsidR="00256285" w:rsidRDefault="00256285" w:rsidP="0080158F">
      <w:pPr>
        <w:pStyle w:val="Heading3"/>
      </w:pPr>
      <w:bookmarkStart w:id="115" w:name="_Toc233113969"/>
      <w:r>
        <w:t>Full Cycle Business Program Summary</w:t>
      </w:r>
      <w:bookmarkEnd w:id="115"/>
    </w:p>
    <w:p w14:paraId="21B04DBC" w14:textId="73F428B4" w:rsidR="004C5D76" w:rsidRDefault="004C5D76" w:rsidP="004C5D76">
      <w:r w:rsidRPr="00332B09">
        <w:t xml:space="preserve">The </w:t>
      </w:r>
      <w:r w:rsidRPr="002E3C77">
        <w:t xml:space="preserve">Business Program achieved </w:t>
      </w:r>
      <w:r w:rsidR="002E3C77" w:rsidRPr="002E3C77">
        <w:t>783,233</w:t>
      </w:r>
      <w:r w:rsidRPr="002E3C77">
        <w:t xml:space="preserve"> MWh, </w:t>
      </w:r>
      <w:r w:rsidR="002E3C77" w:rsidRPr="002E3C77">
        <w:t>105.01</w:t>
      </w:r>
      <w:r w:rsidRPr="002E3C77">
        <w:t xml:space="preserve"> MW, and </w:t>
      </w:r>
      <w:r w:rsidR="002E3C77" w:rsidRPr="002E3C77">
        <w:t xml:space="preserve">8,771,963 </w:t>
      </w:r>
      <w:proofErr w:type="spellStart"/>
      <w:r w:rsidRPr="002E3C77">
        <w:t>therms</w:t>
      </w:r>
      <w:proofErr w:type="spellEnd"/>
      <w:r w:rsidRPr="002E3C77">
        <w:t xml:space="preserve"> in annual verified net savings in </w:t>
      </w:r>
      <w:r w:rsidR="00B13E54" w:rsidRPr="002E3C77">
        <w:t>Plan 6</w:t>
      </w:r>
      <w:r w:rsidRPr="002E3C77">
        <w:t xml:space="preserve">. These savings are reported after accounting for the </w:t>
      </w:r>
      <w:r w:rsidR="004828A1">
        <w:t>C</w:t>
      </w:r>
      <w:r w:rsidRPr="002E3C77">
        <w:t>EJA-allowed “conversion” of natural gas savings to electric energy savings</w:t>
      </w:r>
      <w:r w:rsidRPr="00D72A95">
        <w:t xml:space="preserve"> for the purpose of goal attainment. </w:t>
      </w:r>
      <w:r>
        <w:fldChar w:fldCharType="begin"/>
      </w:r>
      <w:r>
        <w:instrText xml:space="preserve"> REF _Ref94444144 \h </w:instrText>
      </w:r>
      <w:r>
        <w:fldChar w:fldCharType="separate"/>
      </w:r>
      <w:r w:rsidR="00B13E54">
        <w:t xml:space="preserve">Table </w:t>
      </w:r>
      <w:r w:rsidR="00B13E54">
        <w:rPr>
          <w:noProof/>
        </w:rPr>
        <w:t>37</w:t>
      </w:r>
      <w:r>
        <w:fldChar w:fldCharType="end"/>
      </w:r>
      <w:r w:rsidRPr="00332B09">
        <w:t xml:space="preserve">, </w:t>
      </w:r>
      <w:r>
        <w:fldChar w:fldCharType="begin"/>
      </w:r>
      <w:r>
        <w:instrText xml:space="preserve"> REF _Ref111465569 \h </w:instrText>
      </w:r>
      <w:r>
        <w:fldChar w:fldCharType="separate"/>
      </w:r>
      <w:r w:rsidR="00B13E54">
        <w:t xml:space="preserve">Table </w:t>
      </w:r>
      <w:r w:rsidR="00B13E54">
        <w:rPr>
          <w:noProof/>
        </w:rPr>
        <w:t>38</w:t>
      </w:r>
      <w:r>
        <w:fldChar w:fldCharType="end"/>
      </w:r>
      <w:r>
        <w:t xml:space="preserve">, and </w:t>
      </w:r>
      <w:r>
        <w:fldChar w:fldCharType="begin"/>
      </w:r>
      <w:r>
        <w:instrText xml:space="preserve"> REF _Ref111465579 \h </w:instrText>
      </w:r>
      <w:r>
        <w:fldChar w:fldCharType="separate"/>
      </w:r>
      <w:r w:rsidR="00B13E54">
        <w:t xml:space="preserve">Table </w:t>
      </w:r>
      <w:r w:rsidR="00B13E54">
        <w:rPr>
          <w:noProof/>
        </w:rPr>
        <w:t>39</w:t>
      </w:r>
      <w:r>
        <w:fldChar w:fldCharType="end"/>
      </w:r>
      <w:r>
        <w:t xml:space="preserve"> </w:t>
      </w:r>
      <w:r w:rsidRPr="00332B09">
        <w:t>present ex ante gross, verified gross, and verified net electric energy, electric demand, and gas savings by initiative for the Business Program</w:t>
      </w:r>
      <w:r>
        <w:t xml:space="preserve"> for </w:t>
      </w:r>
      <w:r w:rsidR="00B13E54">
        <w:t>Plan 6</w:t>
      </w:r>
      <w:r w:rsidRPr="00332B09">
        <w:t>.</w:t>
      </w:r>
      <w:r>
        <w:t xml:space="preserve"> Note that for brevity, we have aggregated savings to the most condensed level that they are presented in the 20</w:t>
      </w:r>
      <w:r w:rsidR="000D6C54">
        <w:t>22</w:t>
      </w:r>
      <w:r>
        <w:t>-202</w:t>
      </w:r>
      <w:r w:rsidR="000D6C54">
        <w:t>5</w:t>
      </w:r>
      <w:r>
        <w:t xml:space="preserve"> evaluation reports.</w:t>
      </w:r>
    </w:p>
    <w:p w14:paraId="03A2D9AD" w14:textId="0459D0FA" w:rsidR="004C5D76" w:rsidRDefault="004C5D76" w:rsidP="002E3C77">
      <w:pPr>
        <w:pStyle w:val="Caption"/>
        <w:keepLines/>
      </w:pPr>
      <w:bookmarkStart w:id="116" w:name="_Ref94444144"/>
      <w:bookmarkStart w:id="117" w:name="_Toc98157065"/>
      <w:bookmarkStart w:id="118" w:name="_Toc114651425"/>
      <w:r>
        <w:lastRenderedPageBreak/>
        <w:t xml:space="preserve">Table </w:t>
      </w:r>
      <w:r>
        <w:fldChar w:fldCharType="begin"/>
      </w:r>
      <w:r>
        <w:instrText xml:space="preserve"> SEQ Table \* ARABIC </w:instrText>
      </w:r>
      <w:r>
        <w:fldChar w:fldCharType="separate"/>
      </w:r>
      <w:r w:rsidR="00B13E54">
        <w:rPr>
          <w:noProof/>
        </w:rPr>
        <w:t>37</w:t>
      </w:r>
      <w:r>
        <w:rPr>
          <w:noProof/>
        </w:rPr>
        <w:fldChar w:fldCharType="end"/>
      </w:r>
      <w:bookmarkEnd w:id="116"/>
      <w:r>
        <w:t xml:space="preserve">. Plan </w:t>
      </w:r>
      <w:r w:rsidR="00B834D9">
        <w:t>6</w:t>
      </w:r>
      <w:r>
        <w:t xml:space="preserve"> </w:t>
      </w:r>
      <w:r w:rsidRPr="00527909">
        <w:t>Business Program Electric Energy Annual Savings Summary</w:t>
      </w:r>
      <w:bookmarkEnd w:id="117"/>
      <w:bookmarkEnd w:id="118"/>
    </w:p>
    <w:tbl>
      <w:tblPr>
        <w:tblStyle w:val="ODCBasic-1"/>
        <w:tblW w:w="0" w:type="auto"/>
        <w:tblLook w:val="04E0" w:firstRow="1" w:lastRow="1" w:firstColumn="1" w:lastColumn="0" w:noHBand="0" w:noVBand="1"/>
      </w:tblPr>
      <w:tblGrid>
        <w:gridCol w:w="2695"/>
        <w:gridCol w:w="1560"/>
        <w:gridCol w:w="1685"/>
        <w:gridCol w:w="1497"/>
        <w:gridCol w:w="1345"/>
        <w:gridCol w:w="1653"/>
      </w:tblGrid>
      <w:tr w:rsidR="004C5D76" w14:paraId="04F2EA78" w14:textId="77777777" w:rsidTr="002E3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985740D" w14:textId="77777777" w:rsidR="004C5D76" w:rsidRDefault="004C5D76" w:rsidP="002E3C77">
            <w:pPr>
              <w:pStyle w:val="TableHeadingCentered"/>
              <w:keepNext/>
              <w:keepLines/>
            </w:pPr>
            <w:r>
              <w:t>Initiative/Channel</w:t>
            </w:r>
          </w:p>
        </w:tc>
        <w:tc>
          <w:tcPr>
            <w:tcW w:w="1560" w:type="dxa"/>
          </w:tcPr>
          <w:p w14:paraId="2FC1E506" w14:textId="77777777" w:rsidR="004C5D76" w:rsidRDefault="004C5D76" w:rsidP="002E3C77">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MWh</w:t>
            </w:r>
          </w:p>
        </w:tc>
        <w:tc>
          <w:tcPr>
            <w:tcW w:w="1685" w:type="dxa"/>
          </w:tcPr>
          <w:p w14:paraId="3C7BE9E7" w14:textId="77777777" w:rsidR="004C5D76" w:rsidRDefault="004C5D76" w:rsidP="002E3C77">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497" w:type="dxa"/>
          </w:tcPr>
          <w:p w14:paraId="78C90AC5" w14:textId="77777777" w:rsidR="004C5D76" w:rsidRDefault="004C5D76" w:rsidP="002E3C77">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MWh</w:t>
            </w:r>
          </w:p>
        </w:tc>
        <w:tc>
          <w:tcPr>
            <w:tcW w:w="1345" w:type="dxa"/>
          </w:tcPr>
          <w:p w14:paraId="53AF2F30" w14:textId="77777777" w:rsidR="004C5D76" w:rsidRDefault="004C5D76" w:rsidP="002E3C77">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53" w:type="dxa"/>
          </w:tcPr>
          <w:p w14:paraId="02B21597" w14:textId="77777777" w:rsidR="004C5D76" w:rsidRDefault="004C5D76" w:rsidP="002E3C77">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MWh</w:t>
            </w:r>
          </w:p>
        </w:tc>
      </w:tr>
      <w:tr w:rsidR="005077A6" w14:paraId="0CEC910D"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619C24D" w14:textId="77777777" w:rsidR="005077A6" w:rsidRPr="00A93C50" w:rsidRDefault="005077A6" w:rsidP="005077A6">
            <w:pPr>
              <w:pStyle w:val="TableLeftText"/>
              <w:keepNext/>
              <w:keepLines/>
            </w:pPr>
            <w:proofErr w:type="spellStart"/>
            <w:r w:rsidRPr="00A93C50">
              <w:t>Standard</w:t>
            </w:r>
            <w:r w:rsidRPr="00375C3B">
              <w:rPr>
                <w:vertAlign w:val="superscript"/>
              </w:rPr>
              <w:t>a</w:t>
            </w:r>
            <w:proofErr w:type="spellEnd"/>
            <w:r w:rsidRPr="00A93C50">
              <w:t xml:space="preserve"> </w:t>
            </w:r>
          </w:p>
        </w:tc>
        <w:tc>
          <w:tcPr>
            <w:tcW w:w="1560" w:type="dxa"/>
          </w:tcPr>
          <w:p w14:paraId="55400A75" w14:textId="543B4D41" w:rsidR="005077A6" w:rsidRPr="00A93C50"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178,398</w:t>
            </w:r>
          </w:p>
        </w:tc>
        <w:tc>
          <w:tcPr>
            <w:tcW w:w="1685" w:type="dxa"/>
            <w:tcBorders>
              <w:left w:val="nil"/>
            </w:tcBorders>
          </w:tcPr>
          <w:p w14:paraId="14DE1D39" w14:textId="2ACC3C50" w:rsidR="005077A6" w:rsidRPr="00A93C50"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101%</w:t>
            </w:r>
          </w:p>
        </w:tc>
        <w:tc>
          <w:tcPr>
            <w:tcW w:w="1497" w:type="dxa"/>
            <w:tcBorders>
              <w:left w:val="nil"/>
            </w:tcBorders>
          </w:tcPr>
          <w:p w14:paraId="2813CAB5" w14:textId="483BF0A1" w:rsidR="005077A6" w:rsidRPr="00A93C50"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176,892</w:t>
            </w:r>
          </w:p>
        </w:tc>
        <w:tc>
          <w:tcPr>
            <w:tcW w:w="1345" w:type="dxa"/>
            <w:tcBorders>
              <w:left w:val="nil"/>
            </w:tcBorders>
          </w:tcPr>
          <w:p w14:paraId="1A5441AC" w14:textId="7C50E545" w:rsidR="005077A6" w:rsidRPr="00A93C50" w:rsidRDefault="005077A6"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sidRPr="006A4CF9">
              <w:t>0.925</w:t>
            </w:r>
          </w:p>
        </w:tc>
        <w:tc>
          <w:tcPr>
            <w:tcW w:w="1653" w:type="dxa"/>
            <w:tcBorders>
              <w:left w:val="nil"/>
            </w:tcBorders>
          </w:tcPr>
          <w:p w14:paraId="2D6814A4" w14:textId="18869706" w:rsidR="005077A6" w:rsidRPr="00A93C50"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154,151</w:t>
            </w:r>
          </w:p>
        </w:tc>
      </w:tr>
      <w:tr w:rsidR="005077A6" w14:paraId="2226F168"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A855F69" w14:textId="77777777" w:rsidR="005077A6" w:rsidRPr="00124BFE" w:rsidRDefault="005077A6" w:rsidP="005077A6">
            <w:pPr>
              <w:pStyle w:val="TableLeftText"/>
              <w:keepNext/>
              <w:keepLines/>
            </w:pPr>
            <w:r w:rsidRPr="00124BFE">
              <w:t>Custom</w:t>
            </w:r>
          </w:p>
        </w:tc>
        <w:tc>
          <w:tcPr>
            <w:tcW w:w="1560" w:type="dxa"/>
            <w:tcBorders>
              <w:top w:val="nil"/>
            </w:tcBorders>
          </w:tcPr>
          <w:p w14:paraId="19AA281F" w14:textId="3DD42D1B" w:rsidR="005077A6" w:rsidRPr="00124BFE"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181,210</w:t>
            </w:r>
          </w:p>
        </w:tc>
        <w:tc>
          <w:tcPr>
            <w:tcW w:w="1685" w:type="dxa"/>
            <w:tcBorders>
              <w:top w:val="nil"/>
              <w:left w:val="nil"/>
            </w:tcBorders>
          </w:tcPr>
          <w:p w14:paraId="2FD1F319" w14:textId="3661F49D" w:rsidR="005077A6" w:rsidRPr="00124BFE"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93%</w:t>
            </w:r>
          </w:p>
        </w:tc>
        <w:tc>
          <w:tcPr>
            <w:tcW w:w="1497" w:type="dxa"/>
            <w:tcBorders>
              <w:top w:val="nil"/>
              <w:left w:val="nil"/>
            </w:tcBorders>
          </w:tcPr>
          <w:p w14:paraId="2467C4A6" w14:textId="6ED14A1D" w:rsidR="005077A6" w:rsidRPr="00124BFE"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172,153</w:t>
            </w:r>
          </w:p>
        </w:tc>
        <w:tc>
          <w:tcPr>
            <w:tcW w:w="1345" w:type="dxa"/>
            <w:tcBorders>
              <w:top w:val="nil"/>
              <w:left w:val="nil"/>
            </w:tcBorders>
          </w:tcPr>
          <w:p w14:paraId="3BEFE17B" w14:textId="3B25A854" w:rsidR="005077A6" w:rsidRPr="00124BFE" w:rsidRDefault="005077A6"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sidRPr="006A4CF9">
              <w:t>0.802</w:t>
            </w:r>
          </w:p>
        </w:tc>
        <w:tc>
          <w:tcPr>
            <w:tcW w:w="1653" w:type="dxa"/>
            <w:tcBorders>
              <w:top w:val="nil"/>
              <w:left w:val="nil"/>
            </w:tcBorders>
          </w:tcPr>
          <w:p w14:paraId="7CAA08F7" w14:textId="4D7A64C9" w:rsidR="005077A6" w:rsidRPr="00124BFE"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134,726</w:t>
            </w:r>
          </w:p>
        </w:tc>
      </w:tr>
      <w:tr w:rsidR="005077A6" w14:paraId="4FEB7845"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B07D80E" w14:textId="77777777" w:rsidR="005077A6" w:rsidRPr="00124BFE" w:rsidRDefault="005077A6" w:rsidP="005077A6">
            <w:pPr>
              <w:pStyle w:val="TableLeftText"/>
              <w:keepNext/>
              <w:keepLines/>
            </w:pPr>
            <w:r w:rsidRPr="00124BFE">
              <w:t>Retro-</w:t>
            </w:r>
            <w:proofErr w:type="spellStart"/>
            <w:r w:rsidRPr="00124BFE">
              <w:t>Commissioning</w:t>
            </w:r>
            <w:r w:rsidRPr="00EC3C94">
              <w:rPr>
                <w:vertAlign w:val="superscript"/>
              </w:rPr>
              <w:t>b</w:t>
            </w:r>
            <w:proofErr w:type="spellEnd"/>
          </w:p>
        </w:tc>
        <w:tc>
          <w:tcPr>
            <w:tcW w:w="1560" w:type="dxa"/>
            <w:tcBorders>
              <w:top w:val="nil"/>
            </w:tcBorders>
          </w:tcPr>
          <w:p w14:paraId="06F8708C" w14:textId="275867AA" w:rsidR="005077A6" w:rsidRPr="00124BFE"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26,343</w:t>
            </w:r>
          </w:p>
        </w:tc>
        <w:tc>
          <w:tcPr>
            <w:tcW w:w="1685" w:type="dxa"/>
            <w:tcBorders>
              <w:top w:val="nil"/>
              <w:left w:val="nil"/>
            </w:tcBorders>
          </w:tcPr>
          <w:p w14:paraId="04026E13" w14:textId="282C5865" w:rsidR="005077A6" w:rsidRPr="00124BFE"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97%</w:t>
            </w:r>
          </w:p>
        </w:tc>
        <w:tc>
          <w:tcPr>
            <w:tcW w:w="1497" w:type="dxa"/>
            <w:tcBorders>
              <w:top w:val="nil"/>
              <w:left w:val="nil"/>
            </w:tcBorders>
          </w:tcPr>
          <w:p w14:paraId="6C457FC1" w14:textId="0AD61E95" w:rsidR="005077A6" w:rsidRPr="00124BFE"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25,947</w:t>
            </w:r>
          </w:p>
        </w:tc>
        <w:tc>
          <w:tcPr>
            <w:tcW w:w="1345" w:type="dxa"/>
            <w:tcBorders>
              <w:top w:val="nil"/>
              <w:left w:val="nil"/>
            </w:tcBorders>
          </w:tcPr>
          <w:p w14:paraId="4142F970" w14:textId="236D167F" w:rsidR="005077A6" w:rsidRPr="00124BFE" w:rsidRDefault="005077A6"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sidRPr="006A4CF9">
              <w:t>0.951</w:t>
            </w:r>
          </w:p>
        </w:tc>
        <w:tc>
          <w:tcPr>
            <w:tcW w:w="1653" w:type="dxa"/>
            <w:tcBorders>
              <w:top w:val="nil"/>
              <w:left w:val="nil"/>
            </w:tcBorders>
          </w:tcPr>
          <w:p w14:paraId="41680DF0" w14:textId="74D20E56" w:rsidR="005077A6" w:rsidRPr="00124BFE"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24,308</w:t>
            </w:r>
          </w:p>
        </w:tc>
      </w:tr>
      <w:tr w:rsidR="005077A6" w14:paraId="6991D866"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771BEDE" w14:textId="77777777" w:rsidR="005077A6" w:rsidRPr="00792D05" w:rsidRDefault="005077A6" w:rsidP="005077A6">
            <w:pPr>
              <w:pStyle w:val="TableLeftText"/>
              <w:keepNext/>
              <w:keepLines/>
            </w:pPr>
            <w:r w:rsidRPr="00792D05">
              <w:t>Streetlighting</w:t>
            </w:r>
          </w:p>
        </w:tc>
        <w:tc>
          <w:tcPr>
            <w:tcW w:w="1560" w:type="dxa"/>
            <w:tcBorders>
              <w:top w:val="nil"/>
            </w:tcBorders>
          </w:tcPr>
          <w:p w14:paraId="01B40F49" w14:textId="06C0071A" w:rsidR="005077A6" w:rsidRPr="00792D05"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63,626</w:t>
            </w:r>
          </w:p>
        </w:tc>
        <w:tc>
          <w:tcPr>
            <w:tcW w:w="1685" w:type="dxa"/>
            <w:tcBorders>
              <w:top w:val="nil"/>
              <w:left w:val="nil"/>
            </w:tcBorders>
          </w:tcPr>
          <w:p w14:paraId="73BB25AE" w14:textId="30C39166" w:rsidR="005077A6" w:rsidRPr="00792D05"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100%</w:t>
            </w:r>
          </w:p>
        </w:tc>
        <w:tc>
          <w:tcPr>
            <w:tcW w:w="1497" w:type="dxa"/>
            <w:tcBorders>
              <w:top w:val="nil"/>
              <w:left w:val="nil"/>
            </w:tcBorders>
          </w:tcPr>
          <w:p w14:paraId="6DA16CF6" w14:textId="7CBCADF9" w:rsidR="005077A6" w:rsidRPr="00792D05"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63,363</w:t>
            </w:r>
          </w:p>
        </w:tc>
        <w:tc>
          <w:tcPr>
            <w:tcW w:w="1345" w:type="dxa"/>
            <w:tcBorders>
              <w:top w:val="nil"/>
              <w:left w:val="nil"/>
            </w:tcBorders>
          </w:tcPr>
          <w:p w14:paraId="64DE07BC" w14:textId="3FEB4F97" w:rsidR="005077A6" w:rsidRPr="00792D05" w:rsidRDefault="005077A6"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sidRPr="006A4CF9">
              <w:t>0.923</w:t>
            </w:r>
          </w:p>
        </w:tc>
        <w:tc>
          <w:tcPr>
            <w:tcW w:w="1653" w:type="dxa"/>
            <w:tcBorders>
              <w:top w:val="nil"/>
              <w:left w:val="nil"/>
            </w:tcBorders>
          </w:tcPr>
          <w:p w14:paraId="34DBA691" w14:textId="17853CF5" w:rsidR="005077A6" w:rsidRPr="00792D05"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63,185</w:t>
            </w:r>
          </w:p>
        </w:tc>
      </w:tr>
      <w:tr w:rsidR="005077A6" w14:paraId="316DC720"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top"/>
          </w:tcPr>
          <w:p w14:paraId="67D86D3D" w14:textId="01D2E57F" w:rsidR="005077A6" w:rsidRPr="006B666B" w:rsidRDefault="005077A6" w:rsidP="005077A6">
            <w:pPr>
              <w:pStyle w:val="TableLeftText"/>
              <w:keepNext/>
              <w:keepLines/>
              <w:rPr>
                <w:rStyle w:val="Emphasis"/>
              </w:rPr>
            </w:pPr>
            <w:r w:rsidRPr="00AC16F1">
              <w:t>Small Business</w:t>
            </w:r>
          </w:p>
        </w:tc>
        <w:tc>
          <w:tcPr>
            <w:tcW w:w="1560" w:type="dxa"/>
            <w:tcBorders>
              <w:top w:val="nil"/>
            </w:tcBorders>
          </w:tcPr>
          <w:p w14:paraId="74E39978" w14:textId="6B241970" w:rsidR="005077A6"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rPr>
                <w:rFonts w:cs="Calibri"/>
                <w:i/>
                <w:iCs/>
                <w:color w:val="000000"/>
              </w:rPr>
            </w:pPr>
            <w:r w:rsidRPr="006A4CF9">
              <w:t>217,127</w:t>
            </w:r>
          </w:p>
        </w:tc>
        <w:tc>
          <w:tcPr>
            <w:tcW w:w="1685" w:type="dxa"/>
            <w:tcBorders>
              <w:top w:val="nil"/>
              <w:left w:val="nil"/>
            </w:tcBorders>
          </w:tcPr>
          <w:p w14:paraId="5A838867" w14:textId="4CF34BC8" w:rsidR="005077A6"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rPr>
                <w:rFonts w:cs="Calibri"/>
                <w:color w:val="000000"/>
              </w:rPr>
            </w:pPr>
            <w:r w:rsidRPr="006A4CF9">
              <w:t>89%</w:t>
            </w:r>
          </w:p>
        </w:tc>
        <w:tc>
          <w:tcPr>
            <w:tcW w:w="1497" w:type="dxa"/>
            <w:tcBorders>
              <w:top w:val="nil"/>
              <w:left w:val="nil"/>
            </w:tcBorders>
          </w:tcPr>
          <w:p w14:paraId="0314C258" w14:textId="551F1136" w:rsidR="005077A6"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rPr>
                <w:rFonts w:cs="Calibri"/>
                <w:i/>
                <w:iCs/>
                <w:color w:val="000000"/>
              </w:rPr>
            </w:pPr>
            <w:r w:rsidRPr="006A4CF9">
              <w:t>216,440</w:t>
            </w:r>
          </w:p>
        </w:tc>
        <w:tc>
          <w:tcPr>
            <w:tcW w:w="1345" w:type="dxa"/>
            <w:tcBorders>
              <w:top w:val="nil"/>
              <w:left w:val="nil"/>
            </w:tcBorders>
          </w:tcPr>
          <w:p w14:paraId="4E706529" w14:textId="01B91CF2" w:rsidR="005077A6" w:rsidRDefault="005077A6"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6A4CF9">
              <w:t>0.953</w:t>
            </w:r>
          </w:p>
        </w:tc>
        <w:tc>
          <w:tcPr>
            <w:tcW w:w="1653" w:type="dxa"/>
            <w:tcBorders>
              <w:top w:val="nil"/>
              <w:left w:val="nil"/>
            </w:tcBorders>
          </w:tcPr>
          <w:p w14:paraId="48E5C2C4" w14:textId="2A5010F5" w:rsidR="005077A6"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rPr>
                <w:rFonts w:cs="Calibri"/>
                <w:i/>
                <w:iCs/>
                <w:color w:val="000000"/>
              </w:rPr>
            </w:pPr>
            <w:r w:rsidRPr="006A4CF9">
              <w:t>204,439</w:t>
            </w:r>
          </w:p>
        </w:tc>
      </w:tr>
      <w:tr w:rsidR="005077A6" w14:paraId="30036E70"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top"/>
          </w:tcPr>
          <w:p w14:paraId="3740F154" w14:textId="12BAFC47" w:rsidR="005077A6" w:rsidRPr="006B666B" w:rsidRDefault="005077A6" w:rsidP="005077A6">
            <w:pPr>
              <w:pStyle w:val="TableLeftText"/>
              <w:keepNext/>
              <w:keepLines/>
              <w:rPr>
                <w:rStyle w:val="Emphasis"/>
              </w:rPr>
            </w:pPr>
            <w:r w:rsidRPr="00AC16F1">
              <w:t>Midstream</w:t>
            </w:r>
          </w:p>
        </w:tc>
        <w:tc>
          <w:tcPr>
            <w:tcW w:w="1560" w:type="dxa"/>
            <w:tcBorders>
              <w:top w:val="nil"/>
            </w:tcBorders>
          </w:tcPr>
          <w:p w14:paraId="5176E394" w14:textId="1BDF1448" w:rsidR="005077A6"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rPr>
                <w:rFonts w:cs="Calibri"/>
                <w:i/>
                <w:iCs/>
                <w:color w:val="000000"/>
              </w:rPr>
            </w:pPr>
            <w:r w:rsidRPr="006A4CF9">
              <w:t>126,783</w:t>
            </w:r>
          </w:p>
        </w:tc>
        <w:tc>
          <w:tcPr>
            <w:tcW w:w="1685" w:type="dxa"/>
            <w:tcBorders>
              <w:top w:val="nil"/>
              <w:left w:val="nil"/>
            </w:tcBorders>
          </w:tcPr>
          <w:p w14:paraId="59058A38" w14:textId="7198D954" w:rsidR="005077A6"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rPr>
                <w:rFonts w:cs="Calibri"/>
                <w:color w:val="000000"/>
              </w:rPr>
            </w:pPr>
            <w:r w:rsidRPr="006A4CF9">
              <w:t>98%</w:t>
            </w:r>
          </w:p>
        </w:tc>
        <w:tc>
          <w:tcPr>
            <w:tcW w:w="1497" w:type="dxa"/>
            <w:tcBorders>
              <w:top w:val="nil"/>
              <w:left w:val="nil"/>
            </w:tcBorders>
          </w:tcPr>
          <w:p w14:paraId="44945DEF" w14:textId="2D76E00B" w:rsidR="005077A6"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rPr>
                <w:rFonts w:cs="Calibri"/>
                <w:i/>
                <w:iCs/>
                <w:color w:val="000000"/>
              </w:rPr>
            </w:pPr>
            <w:r w:rsidRPr="006A4CF9">
              <w:t>133,944</w:t>
            </w:r>
          </w:p>
        </w:tc>
        <w:tc>
          <w:tcPr>
            <w:tcW w:w="1345" w:type="dxa"/>
            <w:tcBorders>
              <w:top w:val="nil"/>
              <w:left w:val="nil"/>
            </w:tcBorders>
          </w:tcPr>
          <w:p w14:paraId="0AE480A1" w14:textId="2ADE937A" w:rsidR="005077A6" w:rsidRDefault="005077A6"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rPr>
                <w:rFonts w:cs="Calibri"/>
                <w:color w:val="000000"/>
              </w:rPr>
            </w:pPr>
            <w:r w:rsidRPr="006A4CF9">
              <w:t>0.857</w:t>
            </w:r>
          </w:p>
        </w:tc>
        <w:tc>
          <w:tcPr>
            <w:tcW w:w="1653" w:type="dxa"/>
            <w:tcBorders>
              <w:top w:val="nil"/>
              <w:left w:val="nil"/>
            </w:tcBorders>
          </w:tcPr>
          <w:p w14:paraId="7B275C0E" w14:textId="3BC8264D" w:rsidR="005077A6"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rPr>
                <w:rFonts w:cs="Calibri"/>
                <w:i/>
                <w:iCs/>
                <w:color w:val="000000"/>
              </w:rPr>
            </w:pPr>
            <w:r w:rsidRPr="006A4CF9">
              <w:t>121,173</w:t>
            </w:r>
          </w:p>
        </w:tc>
      </w:tr>
      <w:tr w:rsidR="005077A6" w14:paraId="4164D751"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A5E7600" w14:textId="6E723D93" w:rsidR="005077A6" w:rsidRPr="00367BDA" w:rsidRDefault="005077A6" w:rsidP="005077A6">
            <w:pPr>
              <w:pStyle w:val="TableLeftText"/>
              <w:keepNext/>
              <w:keepLines/>
              <w:rPr>
                <w:rStyle w:val="Emphasis"/>
                <w:i w:val="0"/>
                <w:iCs w:val="0"/>
              </w:rPr>
            </w:pPr>
            <w:r w:rsidRPr="00367BDA">
              <w:rPr>
                <w:rStyle w:val="Emphasis"/>
                <w:i w:val="0"/>
                <w:iCs w:val="0"/>
              </w:rPr>
              <w:t>LLLC MTI</w:t>
            </w:r>
          </w:p>
        </w:tc>
        <w:tc>
          <w:tcPr>
            <w:tcW w:w="1560" w:type="dxa"/>
            <w:tcBorders>
              <w:top w:val="nil"/>
            </w:tcBorders>
          </w:tcPr>
          <w:p w14:paraId="64E1A601" w14:textId="08722E25" w:rsidR="005077A6" w:rsidRPr="00367BDA"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N/A</w:t>
            </w:r>
          </w:p>
        </w:tc>
        <w:tc>
          <w:tcPr>
            <w:tcW w:w="1685" w:type="dxa"/>
            <w:tcBorders>
              <w:top w:val="nil"/>
              <w:left w:val="nil"/>
            </w:tcBorders>
          </w:tcPr>
          <w:p w14:paraId="3FAA638F" w14:textId="1F60F093" w:rsidR="005077A6" w:rsidRPr="00367BDA"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N/A</w:t>
            </w:r>
          </w:p>
        </w:tc>
        <w:tc>
          <w:tcPr>
            <w:tcW w:w="1497" w:type="dxa"/>
            <w:tcBorders>
              <w:top w:val="nil"/>
              <w:left w:val="nil"/>
            </w:tcBorders>
          </w:tcPr>
          <w:p w14:paraId="06BA2DB5" w14:textId="64F9F48B" w:rsidR="005077A6" w:rsidRPr="00367BDA"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0</w:t>
            </w:r>
          </w:p>
        </w:tc>
        <w:tc>
          <w:tcPr>
            <w:tcW w:w="1345" w:type="dxa"/>
            <w:tcBorders>
              <w:top w:val="nil"/>
              <w:left w:val="nil"/>
            </w:tcBorders>
          </w:tcPr>
          <w:p w14:paraId="2F783A8B" w14:textId="64275ABA" w:rsidR="005077A6" w:rsidRPr="00367BDA" w:rsidRDefault="005077A6" w:rsidP="00A050AF">
            <w:pPr>
              <w:pStyle w:val="TableRightText"/>
              <w:keepNext/>
              <w:keepLines/>
              <w:jc w:val="center"/>
              <w:cnfStyle w:val="000000100000" w:firstRow="0" w:lastRow="0" w:firstColumn="0" w:lastColumn="0" w:oddVBand="0" w:evenVBand="0" w:oddHBand="1" w:evenHBand="0" w:firstRowFirstColumn="0" w:firstRowLastColumn="0" w:lastRowFirstColumn="0" w:lastRowLastColumn="0"/>
            </w:pPr>
            <w:r w:rsidRPr="006A4CF9">
              <w:t>N/A</w:t>
            </w:r>
          </w:p>
        </w:tc>
        <w:tc>
          <w:tcPr>
            <w:tcW w:w="1653" w:type="dxa"/>
            <w:tcBorders>
              <w:top w:val="nil"/>
              <w:left w:val="nil"/>
            </w:tcBorders>
          </w:tcPr>
          <w:p w14:paraId="326AAC68" w14:textId="54D0706E" w:rsidR="005077A6" w:rsidRPr="00367BDA"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0</w:t>
            </w:r>
          </w:p>
        </w:tc>
      </w:tr>
      <w:tr w:rsidR="005077A6" w14:paraId="588D2D7C"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B27A516" w14:textId="77777777" w:rsidR="005077A6" w:rsidRPr="006B666B" w:rsidRDefault="005077A6" w:rsidP="005077A6">
            <w:pPr>
              <w:pStyle w:val="TableLeftText"/>
              <w:keepNext/>
              <w:keepLines/>
              <w:rPr>
                <w:rStyle w:val="Emphasis"/>
              </w:rPr>
            </w:pPr>
            <w:r w:rsidRPr="006B666B">
              <w:rPr>
                <w:rStyle w:val="Emphasis"/>
              </w:rPr>
              <w:t xml:space="preserve">Business Program Subtotal </w:t>
            </w:r>
          </w:p>
        </w:tc>
        <w:tc>
          <w:tcPr>
            <w:tcW w:w="1560" w:type="dxa"/>
            <w:tcBorders>
              <w:top w:val="nil"/>
            </w:tcBorders>
          </w:tcPr>
          <w:p w14:paraId="5AF50346" w14:textId="598A1DFD" w:rsidR="005077A6" w:rsidRPr="006B666B"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rPr>
                <w:rStyle w:val="Emphasis"/>
              </w:rPr>
            </w:pPr>
            <w:r w:rsidRPr="006A4CF9">
              <w:t>793,487</w:t>
            </w:r>
          </w:p>
        </w:tc>
        <w:tc>
          <w:tcPr>
            <w:tcW w:w="1685" w:type="dxa"/>
            <w:tcBorders>
              <w:top w:val="nil"/>
              <w:left w:val="nil"/>
            </w:tcBorders>
          </w:tcPr>
          <w:p w14:paraId="048B7CCF" w14:textId="6F6B9C24" w:rsidR="005077A6" w:rsidRPr="006B666B"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99%</w:t>
            </w:r>
          </w:p>
        </w:tc>
        <w:tc>
          <w:tcPr>
            <w:tcW w:w="1497" w:type="dxa"/>
            <w:tcBorders>
              <w:top w:val="nil"/>
              <w:left w:val="nil"/>
            </w:tcBorders>
          </w:tcPr>
          <w:p w14:paraId="763FC5A5" w14:textId="7B6E1FEB" w:rsidR="005077A6" w:rsidRPr="006B666B"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788,741</w:t>
            </w:r>
          </w:p>
        </w:tc>
        <w:tc>
          <w:tcPr>
            <w:tcW w:w="1345" w:type="dxa"/>
            <w:tcBorders>
              <w:top w:val="nil"/>
              <w:left w:val="nil"/>
            </w:tcBorders>
          </w:tcPr>
          <w:p w14:paraId="078E50D8" w14:textId="7CD677CD" w:rsidR="005077A6" w:rsidRPr="006B666B" w:rsidRDefault="005077A6" w:rsidP="00A050AF">
            <w:pPr>
              <w:pStyle w:val="TableRightText"/>
              <w:keepNext/>
              <w:keepLines/>
              <w:jc w:val="center"/>
              <w:cnfStyle w:val="000000010000" w:firstRow="0" w:lastRow="0" w:firstColumn="0" w:lastColumn="0" w:oddVBand="0" w:evenVBand="0" w:oddHBand="0" w:evenHBand="1" w:firstRowFirstColumn="0" w:firstRowLastColumn="0" w:lastRowFirstColumn="0" w:lastRowLastColumn="0"/>
            </w:pPr>
            <w:r w:rsidRPr="006A4CF9">
              <w:t>0.890</w:t>
            </w:r>
          </w:p>
        </w:tc>
        <w:tc>
          <w:tcPr>
            <w:tcW w:w="1653" w:type="dxa"/>
            <w:tcBorders>
              <w:top w:val="nil"/>
              <w:left w:val="nil"/>
            </w:tcBorders>
          </w:tcPr>
          <w:p w14:paraId="79C0125B" w14:textId="1A7D26D6" w:rsidR="005077A6" w:rsidRPr="006B666B" w:rsidRDefault="005077A6" w:rsidP="005077A6">
            <w:pPr>
              <w:pStyle w:val="TableRightText"/>
              <w:keepNext/>
              <w:keepLines/>
              <w:cnfStyle w:val="000000010000" w:firstRow="0" w:lastRow="0" w:firstColumn="0" w:lastColumn="0" w:oddVBand="0" w:evenVBand="0" w:oddHBand="0" w:evenHBand="1" w:firstRowFirstColumn="0" w:firstRowLastColumn="0" w:lastRowFirstColumn="0" w:lastRowLastColumn="0"/>
            </w:pPr>
            <w:r w:rsidRPr="006A4CF9">
              <w:t>701,982</w:t>
            </w:r>
          </w:p>
        </w:tc>
      </w:tr>
      <w:tr w:rsidR="005077A6" w14:paraId="43AACD66" w14:textId="77777777" w:rsidTr="00507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C26A62B" w14:textId="3A86D7F6" w:rsidR="005077A6" w:rsidRPr="006B666B" w:rsidRDefault="0072310A" w:rsidP="005077A6">
            <w:pPr>
              <w:pStyle w:val="TableLeftText"/>
              <w:keepNext/>
              <w:keepLines/>
            </w:pPr>
            <w:r>
              <w:t>(b-25)</w:t>
            </w:r>
            <w:r w:rsidR="005077A6" w:rsidRPr="006B666B">
              <w:t xml:space="preserve"> </w:t>
            </w:r>
            <w:proofErr w:type="spellStart"/>
            <w:r w:rsidR="005077A6">
              <w:t>C</w:t>
            </w:r>
            <w:r w:rsidR="005077A6" w:rsidRPr="006B666B">
              <w:t>onversion</w:t>
            </w:r>
            <w:r w:rsidR="005077A6">
              <w:t>s</w:t>
            </w:r>
            <w:r w:rsidR="005077A6" w:rsidRPr="00EC3C94">
              <w:rPr>
                <w:vertAlign w:val="superscript"/>
              </w:rPr>
              <w:t>c</w:t>
            </w:r>
            <w:proofErr w:type="spellEnd"/>
            <w:r w:rsidR="005077A6" w:rsidRPr="006B666B">
              <w:t xml:space="preserve"> </w:t>
            </w:r>
          </w:p>
        </w:tc>
        <w:tc>
          <w:tcPr>
            <w:tcW w:w="1560" w:type="dxa"/>
            <w:shd w:val="thinDiagStripe" w:color="4D4D4F" w:fill="auto"/>
          </w:tcPr>
          <w:p w14:paraId="71C1AA51" w14:textId="77777777" w:rsidR="005077A6" w:rsidRPr="006B666B"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p>
        </w:tc>
        <w:tc>
          <w:tcPr>
            <w:tcW w:w="1685" w:type="dxa"/>
            <w:tcBorders>
              <w:left w:val="nil"/>
            </w:tcBorders>
            <w:shd w:val="thinDiagStripe" w:color="4D4D4F" w:fill="auto"/>
          </w:tcPr>
          <w:p w14:paraId="2DAFD871" w14:textId="77777777" w:rsidR="005077A6" w:rsidRPr="006B666B"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p>
        </w:tc>
        <w:tc>
          <w:tcPr>
            <w:tcW w:w="1497" w:type="dxa"/>
            <w:tcBorders>
              <w:left w:val="nil"/>
            </w:tcBorders>
            <w:shd w:val="thinDiagStripe" w:color="4D4D4F" w:fill="auto"/>
          </w:tcPr>
          <w:p w14:paraId="4E0F39FF" w14:textId="77777777" w:rsidR="005077A6" w:rsidRPr="006B666B"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p>
        </w:tc>
        <w:tc>
          <w:tcPr>
            <w:tcW w:w="1345" w:type="dxa"/>
            <w:tcBorders>
              <w:left w:val="nil"/>
            </w:tcBorders>
            <w:shd w:val="thinDiagStripe" w:color="4D4D4F" w:fill="auto"/>
          </w:tcPr>
          <w:p w14:paraId="3930C866" w14:textId="77777777" w:rsidR="005077A6" w:rsidRPr="006B666B"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p>
        </w:tc>
        <w:tc>
          <w:tcPr>
            <w:tcW w:w="1653" w:type="dxa"/>
            <w:tcBorders>
              <w:top w:val="nil"/>
              <w:left w:val="nil"/>
            </w:tcBorders>
          </w:tcPr>
          <w:p w14:paraId="1F84C5F3" w14:textId="2CBC27F0" w:rsidR="005077A6" w:rsidRPr="006B666B" w:rsidRDefault="005077A6" w:rsidP="005077A6">
            <w:pPr>
              <w:pStyle w:val="TableRightText"/>
              <w:keepNext/>
              <w:keepLines/>
              <w:cnfStyle w:val="000000100000" w:firstRow="0" w:lastRow="0" w:firstColumn="0" w:lastColumn="0" w:oddVBand="0" w:evenVBand="0" w:oddHBand="1" w:evenHBand="0" w:firstRowFirstColumn="0" w:firstRowLastColumn="0" w:lastRowFirstColumn="0" w:lastRowLastColumn="0"/>
            </w:pPr>
            <w:r w:rsidRPr="006A4CF9">
              <w:t>81,251</w:t>
            </w:r>
          </w:p>
        </w:tc>
      </w:tr>
      <w:tr w:rsidR="005077A6" w14:paraId="486C37A8" w14:textId="77777777" w:rsidTr="005077A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695" w:type="dxa"/>
          </w:tcPr>
          <w:p w14:paraId="0A969EE5" w14:textId="77777777" w:rsidR="005077A6" w:rsidRPr="00AB57D6" w:rsidRDefault="005077A6" w:rsidP="005077A6">
            <w:pPr>
              <w:pStyle w:val="TableLeftText"/>
              <w:keepNext/>
              <w:keepLines/>
              <w:rPr>
                <w:rFonts w:asciiTheme="majorHAnsi" w:hAnsiTheme="majorHAnsi"/>
                <w:b w:val="0"/>
              </w:rPr>
            </w:pPr>
            <w:r w:rsidRPr="00AB57D6">
              <w:rPr>
                <w:rFonts w:asciiTheme="majorHAnsi" w:hAnsiTheme="majorHAnsi"/>
                <w:b w:val="0"/>
              </w:rPr>
              <w:t>Business Program Total</w:t>
            </w:r>
          </w:p>
        </w:tc>
        <w:tc>
          <w:tcPr>
            <w:tcW w:w="1560" w:type="dxa"/>
            <w:shd w:val="thinDiagStripe" w:color="4D4D4F" w:fill="auto"/>
          </w:tcPr>
          <w:p w14:paraId="4F5A6CB1" w14:textId="77777777" w:rsidR="005077A6" w:rsidRPr="00AB57D6" w:rsidRDefault="005077A6" w:rsidP="005077A6">
            <w:pPr>
              <w:pStyle w:val="TableRightText"/>
              <w:keepNext/>
              <w:keepLines/>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685" w:type="dxa"/>
            <w:tcBorders>
              <w:left w:val="nil"/>
            </w:tcBorders>
            <w:shd w:val="thinDiagStripe" w:color="4D4D4F" w:fill="auto"/>
          </w:tcPr>
          <w:p w14:paraId="5B08904D" w14:textId="77777777" w:rsidR="005077A6" w:rsidRPr="00AB57D6" w:rsidRDefault="005077A6" w:rsidP="005077A6">
            <w:pPr>
              <w:pStyle w:val="TableRightText"/>
              <w:keepNext/>
              <w:keepLines/>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497" w:type="dxa"/>
            <w:tcBorders>
              <w:left w:val="nil"/>
            </w:tcBorders>
            <w:shd w:val="thinDiagStripe" w:color="4D4D4F" w:fill="auto"/>
          </w:tcPr>
          <w:p w14:paraId="7294B72E" w14:textId="77777777" w:rsidR="005077A6" w:rsidRPr="00AB57D6" w:rsidRDefault="005077A6" w:rsidP="005077A6">
            <w:pPr>
              <w:pStyle w:val="TableRightText"/>
              <w:keepNext/>
              <w:keepLines/>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345" w:type="dxa"/>
            <w:tcBorders>
              <w:left w:val="nil"/>
            </w:tcBorders>
            <w:shd w:val="thinDiagStripe" w:color="4D4D4F" w:fill="auto"/>
          </w:tcPr>
          <w:p w14:paraId="4E445E6A" w14:textId="77777777" w:rsidR="005077A6" w:rsidRPr="00AB57D6" w:rsidRDefault="005077A6" w:rsidP="005077A6">
            <w:pPr>
              <w:pStyle w:val="TableRightText"/>
              <w:keepNext/>
              <w:keepLines/>
              <w:cnfStyle w:val="010000000000" w:firstRow="0" w:lastRow="1" w:firstColumn="0" w:lastColumn="0" w:oddVBand="0" w:evenVBand="0" w:oddHBand="0" w:evenHBand="0" w:firstRowFirstColumn="0" w:firstRowLastColumn="0" w:lastRowFirstColumn="0" w:lastRowLastColumn="0"/>
              <w:rPr>
                <w:rFonts w:asciiTheme="majorHAnsi" w:hAnsiTheme="majorHAnsi"/>
                <w:b w:val="0"/>
              </w:rPr>
            </w:pPr>
          </w:p>
        </w:tc>
        <w:tc>
          <w:tcPr>
            <w:tcW w:w="1653" w:type="dxa"/>
            <w:tcBorders>
              <w:top w:val="nil"/>
              <w:left w:val="nil"/>
            </w:tcBorders>
          </w:tcPr>
          <w:p w14:paraId="2FE6E858" w14:textId="5955ECBE" w:rsidR="005077A6" w:rsidRPr="00AB57D6" w:rsidRDefault="005077A6" w:rsidP="005077A6">
            <w:pPr>
              <w:pStyle w:val="TableRightText"/>
              <w:keepNext/>
              <w:keepLines/>
              <w:cnfStyle w:val="010000000000" w:firstRow="0" w:lastRow="1" w:firstColumn="0" w:lastColumn="0" w:oddVBand="0" w:evenVBand="0" w:oddHBand="0" w:evenHBand="0" w:firstRowFirstColumn="0" w:firstRowLastColumn="0" w:lastRowFirstColumn="0" w:lastRowLastColumn="0"/>
              <w:rPr>
                <w:rStyle w:val="Strong"/>
                <w:rFonts w:asciiTheme="majorHAnsi" w:hAnsiTheme="majorHAnsi"/>
                <w:b w:val="0"/>
              </w:rPr>
            </w:pPr>
            <w:r w:rsidRPr="00AB57D6">
              <w:rPr>
                <w:rFonts w:asciiTheme="majorHAnsi" w:hAnsiTheme="majorHAnsi"/>
                <w:b w:val="0"/>
              </w:rPr>
              <w:t>783,233</w:t>
            </w:r>
          </w:p>
        </w:tc>
      </w:tr>
    </w:tbl>
    <w:p w14:paraId="7AA01101" w14:textId="77777777" w:rsidR="004C5D76" w:rsidRDefault="004C5D76" w:rsidP="002E3C77">
      <w:pPr>
        <w:pStyle w:val="TableFootnote"/>
        <w:keepNext/>
        <w:keepLines/>
        <w:ind w:left="360"/>
      </w:pPr>
      <w:bookmarkStart w:id="119" w:name="_Ref94444150"/>
      <w:bookmarkStart w:id="120" w:name="_Toc98157066"/>
      <w:r>
        <w:rPr>
          <w:vertAlign w:val="superscript"/>
        </w:rPr>
        <w:t>a</w:t>
      </w:r>
      <w:r>
        <w:t xml:space="preserve"> Includes carryover savings. </w:t>
      </w:r>
    </w:p>
    <w:p w14:paraId="69B93F8F" w14:textId="77777777" w:rsidR="004C5D76" w:rsidRDefault="004C5D76" w:rsidP="002E3C77">
      <w:pPr>
        <w:pStyle w:val="TableFootnote"/>
        <w:keepNext/>
        <w:keepLines/>
        <w:ind w:left="360"/>
      </w:pPr>
      <w:r>
        <w:rPr>
          <w:vertAlign w:val="superscript"/>
        </w:rPr>
        <w:t>b</w:t>
      </w:r>
      <w:r>
        <w:t xml:space="preserve"> Includes Virtual Commissioning savings.</w:t>
      </w:r>
    </w:p>
    <w:p w14:paraId="02C835E2" w14:textId="77A6F5E2" w:rsidR="004C5D76" w:rsidRDefault="004C5D76" w:rsidP="002E3C77">
      <w:pPr>
        <w:pStyle w:val="TableFootnote"/>
        <w:keepNext/>
        <w:keepLines/>
        <w:ind w:left="360"/>
      </w:pPr>
      <w:r>
        <w:rPr>
          <w:vertAlign w:val="superscript"/>
        </w:rPr>
        <w:t>c</w:t>
      </w:r>
      <w:r>
        <w:t xml:space="preserve"> See Section </w:t>
      </w:r>
      <w:r w:rsidR="002E3C77">
        <w:fldChar w:fldCharType="begin"/>
      </w:r>
      <w:r w:rsidR="002E3C77">
        <w:instrText xml:space="preserve"> REF _Ref230112651 \r \h </w:instrText>
      </w:r>
      <w:r w:rsidR="002E3C77">
        <w:fldChar w:fldCharType="separate"/>
      </w:r>
      <w:r w:rsidR="002E3C77">
        <w:t>2.3</w:t>
      </w:r>
      <w:r w:rsidR="002E3C77">
        <w:fldChar w:fldCharType="end"/>
      </w:r>
      <w:r w:rsidR="002E3C77">
        <w:t xml:space="preserve"> </w:t>
      </w:r>
      <w:r>
        <w:t xml:space="preserve">for more details. </w:t>
      </w:r>
    </w:p>
    <w:p w14:paraId="55C7C5EA" w14:textId="459A6BA0" w:rsidR="004C5D76" w:rsidRDefault="004C5D76" w:rsidP="00F6753D">
      <w:pPr>
        <w:pStyle w:val="Caption"/>
        <w:spacing w:before="240"/>
      </w:pPr>
      <w:bookmarkStart w:id="121" w:name="_Ref111465569"/>
      <w:bookmarkStart w:id="122" w:name="_Toc114651426"/>
      <w:r>
        <w:t xml:space="preserve">Table </w:t>
      </w:r>
      <w:r>
        <w:fldChar w:fldCharType="begin"/>
      </w:r>
      <w:r>
        <w:instrText xml:space="preserve"> SEQ Table \* ARABIC </w:instrText>
      </w:r>
      <w:r>
        <w:fldChar w:fldCharType="separate"/>
      </w:r>
      <w:r w:rsidR="00B13E54">
        <w:rPr>
          <w:noProof/>
        </w:rPr>
        <w:t>38</w:t>
      </w:r>
      <w:r>
        <w:rPr>
          <w:noProof/>
        </w:rPr>
        <w:fldChar w:fldCharType="end"/>
      </w:r>
      <w:bookmarkEnd w:id="119"/>
      <w:bookmarkEnd w:id="121"/>
      <w:r>
        <w:t xml:space="preserve">. Plan </w:t>
      </w:r>
      <w:r w:rsidR="009253D0">
        <w:t>6</w:t>
      </w:r>
      <w:r w:rsidRPr="009E60D4">
        <w:t xml:space="preserve"> Business Program Electric Demand Annual Savings Summary</w:t>
      </w:r>
      <w:bookmarkEnd w:id="120"/>
      <w:bookmarkEnd w:id="122"/>
    </w:p>
    <w:tbl>
      <w:tblPr>
        <w:tblStyle w:val="ODCBasic-1"/>
        <w:tblW w:w="0" w:type="auto"/>
        <w:tblLook w:val="04E0" w:firstRow="1" w:lastRow="1" w:firstColumn="1" w:lastColumn="0" w:noHBand="0" w:noVBand="1"/>
      </w:tblPr>
      <w:tblGrid>
        <w:gridCol w:w="2695"/>
        <w:gridCol w:w="1537"/>
        <w:gridCol w:w="1618"/>
        <w:gridCol w:w="1438"/>
        <w:gridCol w:w="1528"/>
        <w:gridCol w:w="1619"/>
      </w:tblGrid>
      <w:tr w:rsidR="004C5D76" w14:paraId="33C6DEF8" w14:textId="77777777" w:rsidTr="002E3C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6C007F4B" w14:textId="77777777" w:rsidR="004C5D76" w:rsidRPr="007119BA" w:rsidRDefault="004C5D76" w:rsidP="004C5D76">
            <w:pPr>
              <w:pStyle w:val="TableHeadingCentered"/>
            </w:pPr>
            <w:r>
              <w:t>I</w:t>
            </w:r>
            <w:r w:rsidRPr="007119BA">
              <w:t>nitiative</w:t>
            </w:r>
            <w:r>
              <w:t>/Channel</w:t>
            </w:r>
          </w:p>
        </w:tc>
        <w:tc>
          <w:tcPr>
            <w:tcW w:w="1537" w:type="dxa"/>
          </w:tcPr>
          <w:p w14:paraId="6A20568E"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E</w:t>
            </w:r>
            <w:r w:rsidRPr="007119BA">
              <w:t>x Ante Gross MW</w:t>
            </w:r>
          </w:p>
        </w:tc>
        <w:tc>
          <w:tcPr>
            <w:tcW w:w="1618" w:type="dxa"/>
          </w:tcPr>
          <w:p w14:paraId="75A57E98"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G</w:t>
            </w:r>
            <w:r w:rsidRPr="007119BA">
              <w:t>ross Realization Rate</w:t>
            </w:r>
          </w:p>
        </w:tc>
        <w:tc>
          <w:tcPr>
            <w:tcW w:w="1438" w:type="dxa"/>
          </w:tcPr>
          <w:p w14:paraId="68F67478"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V</w:t>
            </w:r>
            <w:r w:rsidRPr="007119BA">
              <w:t>erified Gross MW</w:t>
            </w:r>
          </w:p>
        </w:tc>
        <w:tc>
          <w:tcPr>
            <w:tcW w:w="1528" w:type="dxa"/>
          </w:tcPr>
          <w:p w14:paraId="51DF051F"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N</w:t>
            </w:r>
            <w:r w:rsidRPr="007119BA">
              <w:t>TGR</w:t>
            </w:r>
          </w:p>
        </w:tc>
        <w:tc>
          <w:tcPr>
            <w:tcW w:w="1619" w:type="dxa"/>
          </w:tcPr>
          <w:p w14:paraId="73D454D2"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V</w:t>
            </w:r>
            <w:r w:rsidRPr="007119BA">
              <w:t>erified Net MW</w:t>
            </w:r>
          </w:p>
        </w:tc>
      </w:tr>
      <w:tr w:rsidR="00A13017" w14:paraId="63226231"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F64B279" w14:textId="77777777" w:rsidR="00A13017" w:rsidRPr="00A93C50" w:rsidRDefault="00A13017" w:rsidP="00A13017">
            <w:pPr>
              <w:pStyle w:val="TableLeftText"/>
            </w:pPr>
            <w:proofErr w:type="spellStart"/>
            <w:r w:rsidRPr="00A93C50">
              <w:t>Standard</w:t>
            </w:r>
            <w:r w:rsidRPr="00EC3C94">
              <w:rPr>
                <w:vertAlign w:val="superscript"/>
              </w:rPr>
              <w:t>a</w:t>
            </w:r>
            <w:proofErr w:type="spellEnd"/>
            <w:r w:rsidRPr="00EC3C94">
              <w:rPr>
                <w:vertAlign w:val="superscript"/>
              </w:rPr>
              <w:t xml:space="preserve"> </w:t>
            </w:r>
          </w:p>
        </w:tc>
        <w:tc>
          <w:tcPr>
            <w:tcW w:w="1537" w:type="dxa"/>
          </w:tcPr>
          <w:p w14:paraId="051FB8C2" w14:textId="4472EE5B" w:rsidR="00A13017" w:rsidRPr="00A93C50"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31.12</w:t>
            </w:r>
          </w:p>
        </w:tc>
        <w:tc>
          <w:tcPr>
            <w:tcW w:w="1618" w:type="dxa"/>
            <w:tcBorders>
              <w:left w:val="nil"/>
            </w:tcBorders>
          </w:tcPr>
          <w:p w14:paraId="2CFF9410" w14:textId="0CB8ECC4" w:rsidR="00A13017" w:rsidRPr="00A93C50"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169%</w:t>
            </w:r>
          </w:p>
        </w:tc>
        <w:tc>
          <w:tcPr>
            <w:tcW w:w="1438" w:type="dxa"/>
            <w:tcBorders>
              <w:left w:val="nil"/>
            </w:tcBorders>
          </w:tcPr>
          <w:p w14:paraId="63DFFC62" w14:textId="4D55543B" w:rsidR="00A13017" w:rsidRPr="00A93C50"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30.50</w:t>
            </w:r>
          </w:p>
        </w:tc>
        <w:tc>
          <w:tcPr>
            <w:tcW w:w="1528" w:type="dxa"/>
            <w:tcBorders>
              <w:left w:val="nil"/>
            </w:tcBorders>
          </w:tcPr>
          <w:p w14:paraId="22E21BE3" w14:textId="0D80CD42" w:rsidR="00A13017" w:rsidRPr="00A93C50" w:rsidRDefault="00A13017" w:rsidP="00A050AF">
            <w:pPr>
              <w:pStyle w:val="TableRightText"/>
              <w:jc w:val="center"/>
              <w:cnfStyle w:val="000000100000" w:firstRow="0" w:lastRow="0" w:firstColumn="0" w:lastColumn="0" w:oddVBand="0" w:evenVBand="0" w:oddHBand="1" w:evenHBand="0" w:firstRowFirstColumn="0" w:firstRowLastColumn="0" w:lastRowFirstColumn="0" w:lastRowLastColumn="0"/>
            </w:pPr>
            <w:r w:rsidRPr="00BC3B00">
              <w:t>0.887</w:t>
            </w:r>
          </w:p>
        </w:tc>
        <w:tc>
          <w:tcPr>
            <w:tcW w:w="1619" w:type="dxa"/>
            <w:tcBorders>
              <w:left w:val="nil"/>
            </w:tcBorders>
          </w:tcPr>
          <w:p w14:paraId="57549699" w14:textId="74CEDA6D" w:rsidR="00A13017" w:rsidRPr="00A93C50"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26.44</w:t>
            </w:r>
          </w:p>
        </w:tc>
      </w:tr>
      <w:tr w:rsidR="00A13017" w14:paraId="28AF95BD"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91DE03F" w14:textId="77777777" w:rsidR="00A13017" w:rsidRPr="00124BFE" w:rsidRDefault="00A13017" w:rsidP="00A13017">
            <w:pPr>
              <w:pStyle w:val="TableLeftText"/>
            </w:pPr>
            <w:r w:rsidRPr="00124BFE">
              <w:t>Custom</w:t>
            </w:r>
          </w:p>
        </w:tc>
        <w:tc>
          <w:tcPr>
            <w:tcW w:w="1537" w:type="dxa"/>
            <w:tcBorders>
              <w:top w:val="nil"/>
            </w:tcBorders>
          </w:tcPr>
          <w:p w14:paraId="4A30A0AF" w14:textId="60936ED3" w:rsidR="00A13017" w:rsidRPr="00124BFE"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22.14</w:t>
            </w:r>
          </w:p>
        </w:tc>
        <w:tc>
          <w:tcPr>
            <w:tcW w:w="1618" w:type="dxa"/>
            <w:tcBorders>
              <w:top w:val="nil"/>
              <w:left w:val="nil"/>
            </w:tcBorders>
          </w:tcPr>
          <w:p w14:paraId="46914492" w14:textId="54956C59" w:rsidR="00A13017" w:rsidRPr="00124BFE"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99%</w:t>
            </w:r>
          </w:p>
        </w:tc>
        <w:tc>
          <w:tcPr>
            <w:tcW w:w="1438" w:type="dxa"/>
            <w:tcBorders>
              <w:top w:val="nil"/>
              <w:left w:val="nil"/>
            </w:tcBorders>
          </w:tcPr>
          <w:p w14:paraId="4E007D90" w14:textId="23B951B0" w:rsidR="00A13017" w:rsidRPr="00124BFE"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23.27</w:t>
            </w:r>
          </w:p>
        </w:tc>
        <w:tc>
          <w:tcPr>
            <w:tcW w:w="1528" w:type="dxa"/>
            <w:tcBorders>
              <w:top w:val="nil"/>
              <w:left w:val="nil"/>
            </w:tcBorders>
          </w:tcPr>
          <w:p w14:paraId="03DDE611" w14:textId="114E959B" w:rsidR="00A13017" w:rsidRPr="00124BFE" w:rsidRDefault="00A13017" w:rsidP="00A050AF">
            <w:pPr>
              <w:pStyle w:val="TableRightText"/>
              <w:jc w:val="center"/>
              <w:cnfStyle w:val="000000010000" w:firstRow="0" w:lastRow="0" w:firstColumn="0" w:lastColumn="0" w:oddVBand="0" w:evenVBand="0" w:oddHBand="0" w:evenHBand="1" w:firstRowFirstColumn="0" w:firstRowLastColumn="0" w:lastRowFirstColumn="0" w:lastRowLastColumn="0"/>
            </w:pPr>
            <w:r w:rsidRPr="00BC3B00">
              <w:t>0.803</w:t>
            </w:r>
          </w:p>
        </w:tc>
        <w:tc>
          <w:tcPr>
            <w:tcW w:w="1619" w:type="dxa"/>
            <w:tcBorders>
              <w:top w:val="nil"/>
              <w:left w:val="nil"/>
            </w:tcBorders>
          </w:tcPr>
          <w:p w14:paraId="72CFCB1A" w14:textId="13141B71" w:rsidR="00A13017" w:rsidRPr="00124BFE"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18.19</w:t>
            </w:r>
          </w:p>
        </w:tc>
      </w:tr>
      <w:tr w:rsidR="00A13017" w14:paraId="013A2C11"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3103FB6" w14:textId="77777777" w:rsidR="00A13017" w:rsidRPr="00124BFE" w:rsidRDefault="00A13017" w:rsidP="00A13017">
            <w:pPr>
              <w:pStyle w:val="TableLeftText"/>
            </w:pPr>
            <w:r w:rsidRPr="00124BFE">
              <w:t>Retro-</w:t>
            </w:r>
            <w:proofErr w:type="spellStart"/>
            <w:r w:rsidRPr="00124BFE">
              <w:t>Commissioning</w:t>
            </w:r>
            <w:r w:rsidRPr="00EC3C94">
              <w:rPr>
                <w:vertAlign w:val="superscript"/>
              </w:rPr>
              <w:t>b</w:t>
            </w:r>
            <w:proofErr w:type="spellEnd"/>
          </w:p>
        </w:tc>
        <w:tc>
          <w:tcPr>
            <w:tcW w:w="1537" w:type="dxa"/>
            <w:tcBorders>
              <w:top w:val="nil"/>
            </w:tcBorders>
          </w:tcPr>
          <w:p w14:paraId="516910F8" w14:textId="565ACF2A" w:rsidR="00A13017" w:rsidRPr="00124BFE"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0.21</w:t>
            </w:r>
          </w:p>
        </w:tc>
        <w:tc>
          <w:tcPr>
            <w:tcW w:w="1618" w:type="dxa"/>
            <w:tcBorders>
              <w:top w:val="nil"/>
              <w:left w:val="nil"/>
            </w:tcBorders>
          </w:tcPr>
          <w:p w14:paraId="46BCCAA4" w14:textId="1559FDF3" w:rsidR="00A13017" w:rsidRPr="00124BFE"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72%</w:t>
            </w:r>
          </w:p>
        </w:tc>
        <w:tc>
          <w:tcPr>
            <w:tcW w:w="1438" w:type="dxa"/>
            <w:tcBorders>
              <w:top w:val="nil"/>
              <w:left w:val="nil"/>
            </w:tcBorders>
          </w:tcPr>
          <w:p w14:paraId="53B6D988" w14:textId="3F3E0F13" w:rsidR="00A13017" w:rsidRPr="00124BFE"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0.14</w:t>
            </w:r>
          </w:p>
        </w:tc>
        <w:tc>
          <w:tcPr>
            <w:tcW w:w="1528" w:type="dxa"/>
            <w:tcBorders>
              <w:top w:val="nil"/>
              <w:left w:val="nil"/>
            </w:tcBorders>
          </w:tcPr>
          <w:p w14:paraId="28C41C16" w14:textId="6EE4B262" w:rsidR="00A13017" w:rsidRPr="00124BFE" w:rsidRDefault="00A13017" w:rsidP="00A050AF">
            <w:pPr>
              <w:pStyle w:val="TableRightText"/>
              <w:jc w:val="center"/>
              <w:cnfStyle w:val="000000100000" w:firstRow="0" w:lastRow="0" w:firstColumn="0" w:lastColumn="0" w:oddVBand="0" w:evenVBand="0" w:oddHBand="1" w:evenHBand="0" w:firstRowFirstColumn="0" w:firstRowLastColumn="0" w:lastRowFirstColumn="0" w:lastRowLastColumn="0"/>
            </w:pPr>
            <w:r w:rsidRPr="00BC3B00">
              <w:t>0.884</w:t>
            </w:r>
          </w:p>
        </w:tc>
        <w:tc>
          <w:tcPr>
            <w:tcW w:w="1619" w:type="dxa"/>
            <w:tcBorders>
              <w:top w:val="nil"/>
              <w:left w:val="nil"/>
            </w:tcBorders>
          </w:tcPr>
          <w:p w14:paraId="06763E21" w14:textId="42E3F6FC" w:rsidR="00A13017" w:rsidRPr="00124BFE"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0.13</w:t>
            </w:r>
          </w:p>
        </w:tc>
      </w:tr>
      <w:tr w:rsidR="00A13017" w14:paraId="453429CB"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FB944DE" w14:textId="77777777" w:rsidR="00A13017" w:rsidRPr="00792D05" w:rsidRDefault="00A13017" w:rsidP="00A13017">
            <w:pPr>
              <w:pStyle w:val="TableLeftText"/>
            </w:pPr>
            <w:r w:rsidRPr="00792D05">
              <w:t>Streetlighting</w:t>
            </w:r>
          </w:p>
        </w:tc>
        <w:tc>
          <w:tcPr>
            <w:tcW w:w="1537" w:type="dxa"/>
            <w:tcBorders>
              <w:top w:val="nil"/>
            </w:tcBorders>
          </w:tcPr>
          <w:p w14:paraId="7193D76E" w14:textId="5C94A90E" w:rsidR="00A13017" w:rsidRPr="00792D05"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0.00</w:t>
            </w:r>
          </w:p>
        </w:tc>
        <w:tc>
          <w:tcPr>
            <w:tcW w:w="1618" w:type="dxa"/>
            <w:tcBorders>
              <w:top w:val="nil"/>
              <w:left w:val="nil"/>
            </w:tcBorders>
          </w:tcPr>
          <w:p w14:paraId="4FBC9A0C" w14:textId="341B61D3" w:rsidR="00A13017" w:rsidRPr="00792D05"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N/A</w:t>
            </w:r>
          </w:p>
        </w:tc>
        <w:tc>
          <w:tcPr>
            <w:tcW w:w="1438" w:type="dxa"/>
            <w:tcBorders>
              <w:top w:val="nil"/>
              <w:left w:val="nil"/>
            </w:tcBorders>
          </w:tcPr>
          <w:p w14:paraId="116EA2FE" w14:textId="132AD4D6" w:rsidR="00A13017" w:rsidRPr="00792D05"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0.00</w:t>
            </w:r>
          </w:p>
        </w:tc>
        <w:tc>
          <w:tcPr>
            <w:tcW w:w="1528" w:type="dxa"/>
            <w:tcBorders>
              <w:top w:val="nil"/>
              <w:left w:val="nil"/>
            </w:tcBorders>
          </w:tcPr>
          <w:p w14:paraId="5C6F9B93" w14:textId="78844673" w:rsidR="00A13017" w:rsidRPr="00792D05" w:rsidRDefault="00A13017" w:rsidP="00A050AF">
            <w:pPr>
              <w:pStyle w:val="TableRightText"/>
              <w:jc w:val="center"/>
              <w:cnfStyle w:val="000000010000" w:firstRow="0" w:lastRow="0" w:firstColumn="0" w:lastColumn="0" w:oddVBand="0" w:evenVBand="0" w:oddHBand="0" w:evenHBand="1" w:firstRowFirstColumn="0" w:firstRowLastColumn="0" w:lastRowFirstColumn="0" w:lastRowLastColumn="0"/>
            </w:pPr>
            <w:r w:rsidRPr="00BC3B00">
              <w:t>N/A</w:t>
            </w:r>
          </w:p>
        </w:tc>
        <w:tc>
          <w:tcPr>
            <w:tcW w:w="1619" w:type="dxa"/>
            <w:tcBorders>
              <w:top w:val="nil"/>
              <w:left w:val="nil"/>
            </w:tcBorders>
          </w:tcPr>
          <w:p w14:paraId="40B0442C" w14:textId="72F499E0" w:rsidR="00A13017" w:rsidRPr="00792D05" w:rsidRDefault="00A13017" w:rsidP="00A13017">
            <w:pPr>
              <w:pStyle w:val="TableRightText"/>
              <w:cnfStyle w:val="000000010000" w:firstRow="0" w:lastRow="0" w:firstColumn="0" w:lastColumn="0" w:oddVBand="0" w:evenVBand="0" w:oddHBand="0" w:evenHBand="1" w:firstRowFirstColumn="0" w:firstRowLastColumn="0" w:lastRowFirstColumn="0" w:lastRowLastColumn="0"/>
            </w:pPr>
            <w:r w:rsidRPr="00BC3B00">
              <w:t>0.00</w:t>
            </w:r>
          </w:p>
        </w:tc>
      </w:tr>
      <w:tr w:rsidR="00A13017" w14:paraId="68D3A6AD"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top"/>
          </w:tcPr>
          <w:p w14:paraId="4F148E33" w14:textId="68C51A8F" w:rsidR="00A13017" w:rsidRPr="006B666B" w:rsidRDefault="00A13017" w:rsidP="00A13017">
            <w:pPr>
              <w:pStyle w:val="TableLeftText"/>
              <w:rPr>
                <w:rStyle w:val="Emphasis"/>
              </w:rPr>
            </w:pPr>
            <w:r w:rsidRPr="00F96931">
              <w:t>Small Business</w:t>
            </w:r>
          </w:p>
        </w:tc>
        <w:tc>
          <w:tcPr>
            <w:tcW w:w="1537" w:type="dxa"/>
            <w:tcBorders>
              <w:top w:val="nil"/>
            </w:tcBorders>
          </w:tcPr>
          <w:p w14:paraId="62A01171" w14:textId="6338A610" w:rsidR="00A13017" w:rsidRDefault="00A13017" w:rsidP="00A13017">
            <w:pPr>
              <w:pStyle w:val="TableRightText"/>
              <w:cnfStyle w:val="000000100000" w:firstRow="0" w:lastRow="0" w:firstColumn="0" w:lastColumn="0" w:oddVBand="0" w:evenVBand="0" w:oddHBand="1" w:evenHBand="0" w:firstRowFirstColumn="0" w:firstRowLastColumn="0" w:lastRowFirstColumn="0" w:lastRowLastColumn="0"/>
              <w:rPr>
                <w:rFonts w:cs="Calibri"/>
                <w:i/>
                <w:iCs/>
                <w:color w:val="000000"/>
              </w:rPr>
            </w:pPr>
            <w:r w:rsidRPr="00BC3B00">
              <w:t>35.43</w:t>
            </w:r>
          </w:p>
        </w:tc>
        <w:tc>
          <w:tcPr>
            <w:tcW w:w="1618" w:type="dxa"/>
            <w:tcBorders>
              <w:top w:val="nil"/>
              <w:left w:val="nil"/>
            </w:tcBorders>
          </w:tcPr>
          <w:p w14:paraId="31CA10DD" w14:textId="4C0B780C" w:rsidR="00A13017" w:rsidRDefault="00A13017" w:rsidP="00A13017">
            <w:pPr>
              <w:pStyle w:val="TableRightText"/>
              <w:cnfStyle w:val="000000100000" w:firstRow="0" w:lastRow="0" w:firstColumn="0" w:lastColumn="0" w:oddVBand="0" w:evenVBand="0" w:oddHBand="1" w:evenHBand="0" w:firstRowFirstColumn="0" w:firstRowLastColumn="0" w:lastRowFirstColumn="0" w:lastRowLastColumn="0"/>
              <w:rPr>
                <w:rFonts w:cs="Calibri"/>
                <w:color w:val="000000"/>
              </w:rPr>
            </w:pPr>
            <w:r w:rsidRPr="00BC3B00">
              <w:t>125%</w:t>
            </w:r>
          </w:p>
        </w:tc>
        <w:tc>
          <w:tcPr>
            <w:tcW w:w="1438" w:type="dxa"/>
            <w:tcBorders>
              <w:top w:val="nil"/>
              <w:left w:val="nil"/>
            </w:tcBorders>
          </w:tcPr>
          <w:p w14:paraId="2FF5CEF2" w14:textId="52F141B0" w:rsidR="00A13017" w:rsidRDefault="00A13017" w:rsidP="00A13017">
            <w:pPr>
              <w:pStyle w:val="TableRightText"/>
              <w:cnfStyle w:val="000000100000" w:firstRow="0" w:lastRow="0" w:firstColumn="0" w:lastColumn="0" w:oddVBand="0" w:evenVBand="0" w:oddHBand="1" w:evenHBand="0" w:firstRowFirstColumn="0" w:firstRowLastColumn="0" w:lastRowFirstColumn="0" w:lastRowLastColumn="0"/>
              <w:rPr>
                <w:rFonts w:cs="Calibri"/>
                <w:i/>
                <w:iCs/>
                <w:color w:val="000000"/>
              </w:rPr>
            </w:pPr>
            <w:r w:rsidRPr="00BC3B00">
              <w:t>35.40</w:t>
            </w:r>
          </w:p>
        </w:tc>
        <w:tc>
          <w:tcPr>
            <w:tcW w:w="1528" w:type="dxa"/>
            <w:tcBorders>
              <w:top w:val="nil"/>
              <w:left w:val="nil"/>
            </w:tcBorders>
          </w:tcPr>
          <w:p w14:paraId="0410D988" w14:textId="061B640A" w:rsidR="00A13017" w:rsidRDefault="00A13017" w:rsidP="00A050AF">
            <w:pPr>
              <w:pStyle w:val="TableRightText"/>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BC3B00">
              <w:t>0.953</w:t>
            </w:r>
          </w:p>
        </w:tc>
        <w:tc>
          <w:tcPr>
            <w:tcW w:w="1619" w:type="dxa"/>
            <w:tcBorders>
              <w:top w:val="nil"/>
              <w:left w:val="nil"/>
            </w:tcBorders>
          </w:tcPr>
          <w:p w14:paraId="1575F20D" w14:textId="2971E23F" w:rsidR="00A13017" w:rsidRDefault="00A13017" w:rsidP="00A13017">
            <w:pPr>
              <w:pStyle w:val="TableRightText"/>
              <w:cnfStyle w:val="000000100000" w:firstRow="0" w:lastRow="0" w:firstColumn="0" w:lastColumn="0" w:oddVBand="0" w:evenVBand="0" w:oddHBand="1" w:evenHBand="0" w:firstRowFirstColumn="0" w:firstRowLastColumn="0" w:lastRowFirstColumn="0" w:lastRowLastColumn="0"/>
              <w:rPr>
                <w:rFonts w:cs="Calibri"/>
                <w:i/>
                <w:iCs/>
                <w:color w:val="000000"/>
              </w:rPr>
            </w:pPr>
            <w:r w:rsidRPr="00BC3B00">
              <w:t>33.75</w:t>
            </w:r>
          </w:p>
        </w:tc>
      </w:tr>
      <w:tr w:rsidR="00A13017" w14:paraId="77A96F05"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top"/>
          </w:tcPr>
          <w:p w14:paraId="1AAE1F67" w14:textId="6C98CCF8" w:rsidR="00A13017" w:rsidRPr="006B666B" w:rsidRDefault="00A13017" w:rsidP="00A13017">
            <w:pPr>
              <w:pStyle w:val="TableLeftText"/>
              <w:rPr>
                <w:rStyle w:val="Emphasis"/>
              </w:rPr>
            </w:pPr>
            <w:r w:rsidRPr="00F96931">
              <w:t>Midstream</w:t>
            </w:r>
          </w:p>
        </w:tc>
        <w:tc>
          <w:tcPr>
            <w:tcW w:w="1537" w:type="dxa"/>
            <w:tcBorders>
              <w:top w:val="nil"/>
            </w:tcBorders>
          </w:tcPr>
          <w:p w14:paraId="24F7831E" w14:textId="7857C0BB" w:rsidR="00A13017"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Fonts w:cs="Calibri"/>
                <w:i/>
                <w:iCs/>
                <w:color w:val="000000"/>
              </w:rPr>
            </w:pPr>
            <w:r w:rsidRPr="00BC3B00">
              <w:t>29.64</w:t>
            </w:r>
          </w:p>
        </w:tc>
        <w:tc>
          <w:tcPr>
            <w:tcW w:w="1618" w:type="dxa"/>
            <w:tcBorders>
              <w:top w:val="nil"/>
              <w:left w:val="nil"/>
            </w:tcBorders>
          </w:tcPr>
          <w:p w14:paraId="466DE16D" w14:textId="1213660A" w:rsidR="00A13017"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Fonts w:cs="Calibri"/>
                <w:color w:val="000000"/>
              </w:rPr>
            </w:pPr>
            <w:r w:rsidRPr="00BC3B00">
              <w:t>95%</w:t>
            </w:r>
          </w:p>
        </w:tc>
        <w:tc>
          <w:tcPr>
            <w:tcW w:w="1438" w:type="dxa"/>
            <w:tcBorders>
              <w:top w:val="nil"/>
              <w:left w:val="nil"/>
            </w:tcBorders>
          </w:tcPr>
          <w:p w14:paraId="006DF00A" w14:textId="2890FE21" w:rsidR="00A13017"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Fonts w:cs="Calibri"/>
                <w:i/>
                <w:iCs/>
                <w:color w:val="000000"/>
              </w:rPr>
            </w:pPr>
            <w:r w:rsidRPr="00BC3B00">
              <w:t>29.22</w:t>
            </w:r>
          </w:p>
        </w:tc>
        <w:tc>
          <w:tcPr>
            <w:tcW w:w="1528" w:type="dxa"/>
            <w:tcBorders>
              <w:top w:val="nil"/>
              <w:left w:val="nil"/>
            </w:tcBorders>
          </w:tcPr>
          <w:p w14:paraId="149E5028" w14:textId="7A98F567" w:rsidR="00A13017" w:rsidRDefault="00A13017" w:rsidP="00A050AF">
            <w:pPr>
              <w:pStyle w:val="TableRightText"/>
              <w:jc w:val="center"/>
              <w:cnfStyle w:val="000000010000" w:firstRow="0" w:lastRow="0" w:firstColumn="0" w:lastColumn="0" w:oddVBand="0" w:evenVBand="0" w:oddHBand="0" w:evenHBand="1" w:firstRowFirstColumn="0" w:firstRowLastColumn="0" w:lastRowFirstColumn="0" w:lastRowLastColumn="0"/>
              <w:rPr>
                <w:rFonts w:cs="Calibri"/>
                <w:color w:val="000000"/>
              </w:rPr>
            </w:pPr>
            <w:r w:rsidRPr="00BC3B00">
              <w:t>0.856</w:t>
            </w:r>
          </w:p>
        </w:tc>
        <w:tc>
          <w:tcPr>
            <w:tcW w:w="1619" w:type="dxa"/>
            <w:tcBorders>
              <w:top w:val="nil"/>
              <w:left w:val="nil"/>
            </w:tcBorders>
          </w:tcPr>
          <w:p w14:paraId="1875BB91" w14:textId="253A48F7" w:rsidR="00A13017"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Fonts w:cs="Calibri"/>
                <w:i/>
                <w:iCs/>
                <w:color w:val="000000"/>
              </w:rPr>
            </w:pPr>
            <w:r w:rsidRPr="00BC3B00">
              <w:t>26.49</w:t>
            </w:r>
          </w:p>
        </w:tc>
      </w:tr>
      <w:tr w:rsidR="00A13017" w14:paraId="536FEAE6"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CD5844A" w14:textId="764FC43A" w:rsidR="00A13017" w:rsidRPr="00995F49" w:rsidRDefault="00995F49" w:rsidP="00A13017">
            <w:pPr>
              <w:pStyle w:val="TableLeftText"/>
              <w:rPr>
                <w:rStyle w:val="Emphasis"/>
                <w:i w:val="0"/>
                <w:iCs w:val="0"/>
              </w:rPr>
            </w:pPr>
            <w:r w:rsidRPr="00367BDA">
              <w:rPr>
                <w:rStyle w:val="Emphasis"/>
                <w:i w:val="0"/>
                <w:iCs w:val="0"/>
              </w:rPr>
              <w:t>LLLC MTI</w:t>
            </w:r>
          </w:p>
        </w:tc>
        <w:tc>
          <w:tcPr>
            <w:tcW w:w="1537" w:type="dxa"/>
            <w:tcBorders>
              <w:top w:val="nil"/>
            </w:tcBorders>
          </w:tcPr>
          <w:p w14:paraId="1640D836" w14:textId="480DE739" w:rsidR="00A13017" w:rsidRPr="00F04738"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N/A</w:t>
            </w:r>
          </w:p>
        </w:tc>
        <w:tc>
          <w:tcPr>
            <w:tcW w:w="1618" w:type="dxa"/>
            <w:tcBorders>
              <w:top w:val="nil"/>
              <w:left w:val="nil"/>
            </w:tcBorders>
          </w:tcPr>
          <w:p w14:paraId="50B3547A" w14:textId="586C5816" w:rsidR="00A13017" w:rsidRPr="00F04738"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N/A</w:t>
            </w:r>
          </w:p>
        </w:tc>
        <w:tc>
          <w:tcPr>
            <w:tcW w:w="1438" w:type="dxa"/>
            <w:tcBorders>
              <w:top w:val="nil"/>
              <w:left w:val="nil"/>
            </w:tcBorders>
          </w:tcPr>
          <w:p w14:paraId="0ABCA364" w14:textId="4F7C30CA" w:rsidR="00A13017" w:rsidRPr="00F04738"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0</w:t>
            </w:r>
          </w:p>
        </w:tc>
        <w:tc>
          <w:tcPr>
            <w:tcW w:w="1528" w:type="dxa"/>
            <w:tcBorders>
              <w:top w:val="nil"/>
              <w:left w:val="nil"/>
            </w:tcBorders>
          </w:tcPr>
          <w:p w14:paraId="01D4E95B" w14:textId="6A688554" w:rsidR="00A13017" w:rsidRPr="00F04738" w:rsidRDefault="00A13017" w:rsidP="00A050AF">
            <w:pPr>
              <w:pStyle w:val="TableRightText"/>
              <w:jc w:val="center"/>
              <w:cnfStyle w:val="000000100000" w:firstRow="0" w:lastRow="0" w:firstColumn="0" w:lastColumn="0" w:oddVBand="0" w:evenVBand="0" w:oddHBand="1" w:evenHBand="0" w:firstRowFirstColumn="0" w:firstRowLastColumn="0" w:lastRowFirstColumn="0" w:lastRowLastColumn="0"/>
            </w:pPr>
            <w:r w:rsidRPr="00BC3B00">
              <w:t>N/A</w:t>
            </w:r>
          </w:p>
        </w:tc>
        <w:tc>
          <w:tcPr>
            <w:tcW w:w="1619" w:type="dxa"/>
            <w:tcBorders>
              <w:top w:val="nil"/>
              <w:left w:val="nil"/>
            </w:tcBorders>
          </w:tcPr>
          <w:p w14:paraId="6008FA1C" w14:textId="46CFE073" w:rsidR="00A13017" w:rsidRPr="00F04738" w:rsidRDefault="00A13017" w:rsidP="00A13017">
            <w:pPr>
              <w:pStyle w:val="TableRightText"/>
              <w:cnfStyle w:val="000000100000" w:firstRow="0" w:lastRow="0" w:firstColumn="0" w:lastColumn="0" w:oddVBand="0" w:evenVBand="0" w:oddHBand="1" w:evenHBand="0" w:firstRowFirstColumn="0" w:firstRowLastColumn="0" w:lastRowFirstColumn="0" w:lastRowLastColumn="0"/>
            </w:pPr>
            <w:r w:rsidRPr="00BC3B00">
              <w:t>0</w:t>
            </w:r>
          </w:p>
        </w:tc>
      </w:tr>
      <w:tr w:rsidR="00A13017" w14:paraId="6AE3E060"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343A77" w14:textId="77777777" w:rsidR="00A13017" w:rsidRPr="006B666B" w:rsidRDefault="00A13017" w:rsidP="00A13017">
            <w:pPr>
              <w:pStyle w:val="TableLeftText"/>
            </w:pPr>
            <w:r w:rsidRPr="006B666B">
              <w:rPr>
                <w:rStyle w:val="Emphasis"/>
              </w:rPr>
              <w:t xml:space="preserve">Business Program Subtotal </w:t>
            </w:r>
          </w:p>
        </w:tc>
        <w:tc>
          <w:tcPr>
            <w:tcW w:w="1537" w:type="dxa"/>
            <w:tcBorders>
              <w:top w:val="nil"/>
            </w:tcBorders>
          </w:tcPr>
          <w:p w14:paraId="57B3F2BF" w14:textId="1EBE34F3" w:rsidR="00A13017" w:rsidRPr="006B666B"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Style w:val="Emphasis"/>
              </w:rPr>
            </w:pPr>
            <w:r w:rsidRPr="00BC3B00">
              <w:t>118.54</w:t>
            </w:r>
          </w:p>
        </w:tc>
        <w:tc>
          <w:tcPr>
            <w:tcW w:w="1618" w:type="dxa"/>
            <w:tcBorders>
              <w:top w:val="nil"/>
              <w:left w:val="nil"/>
            </w:tcBorders>
          </w:tcPr>
          <w:p w14:paraId="2D746B9F" w14:textId="2659E920" w:rsidR="00A13017" w:rsidRPr="006B666B"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Style w:val="Emphasis"/>
              </w:rPr>
            </w:pPr>
            <w:r w:rsidRPr="00BC3B00">
              <w:t>100%</w:t>
            </w:r>
          </w:p>
        </w:tc>
        <w:tc>
          <w:tcPr>
            <w:tcW w:w="1438" w:type="dxa"/>
            <w:tcBorders>
              <w:top w:val="nil"/>
              <w:left w:val="nil"/>
            </w:tcBorders>
          </w:tcPr>
          <w:p w14:paraId="66516B41" w14:textId="6221713C" w:rsidR="00A13017" w:rsidRPr="006B666B"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Style w:val="Emphasis"/>
              </w:rPr>
            </w:pPr>
            <w:r w:rsidRPr="00BC3B00">
              <w:t>118.52</w:t>
            </w:r>
          </w:p>
        </w:tc>
        <w:tc>
          <w:tcPr>
            <w:tcW w:w="1528" w:type="dxa"/>
            <w:tcBorders>
              <w:top w:val="nil"/>
              <w:left w:val="nil"/>
            </w:tcBorders>
          </w:tcPr>
          <w:p w14:paraId="5C8C9B2A" w14:textId="3C84A930" w:rsidR="00A13017" w:rsidRPr="006B666B" w:rsidRDefault="00A13017" w:rsidP="00A050AF">
            <w:pPr>
              <w:pStyle w:val="TableRightText"/>
              <w:jc w:val="center"/>
              <w:cnfStyle w:val="000000010000" w:firstRow="0" w:lastRow="0" w:firstColumn="0" w:lastColumn="0" w:oddVBand="0" w:evenVBand="0" w:oddHBand="0" w:evenHBand="1" w:firstRowFirstColumn="0" w:firstRowLastColumn="0" w:lastRowFirstColumn="0" w:lastRowLastColumn="0"/>
              <w:rPr>
                <w:rStyle w:val="Emphasis"/>
              </w:rPr>
            </w:pPr>
            <w:r w:rsidRPr="00BC3B00">
              <w:t>0.855</w:t>
            </w:r>
          </w:p>
        </w:tc>
        <w:tc>
          <w:tcPr>
            <w:tcW w:w="1619" w:type="dxa"/>
            <w:tcBorders>
              <w:top w:val="nil"/>
              <w:left w:val="nil"/>
            </w:tcBorders>
          </w:tcPr>
          <w:p w14:paraId="19299272" w14:textId="768A89FD" w:rsidR="00A13017" w:rsidRPr="006B666B" w:rsidRDefault="00A13017" w:rsidP="00A13017">
            <w:pPr>
              <w:pStyle w:val="TableRightText"/>
              <w:cnfStyle w:val="000000010000" w:firstRow="0" w:lastRow="0" w:firstColumn="0" w:lastColumn="0" w:oddVBand="0" w:evenVBand="0" w:oddHBand="0" w:evenHBand="1" w:firstRowFirstColumn="0" w:firstRowLastColumn="0" w:lastRowFirstColumn="0" w:lastRowLastColumn="0"/>
              <w:rPr>
                <w:rStyle w:val="Emphasis"/>
              </w:rPr>
            </w:pPr>
            <w:r w:rsidRPr="00BC3B00">
              <w:t>105.01</w:t>
            </w:r>
          </w:p>
        </w:tc>
      </w:tr>
      <w:tr w:rsidR="00A13017" w14:paraId="275304BC" w14:textId="77777777" w:rsidTr="00A1301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695" w:type="dxa"/>
          </w:tcPr>
          <w:p w14:paraId="6601D9BB" w14:textId="77777777" w:rsidR="00A13017" w:rsidRPr="00AB57D6" w:rsidRDefault="00A13017" w:rsidP="00A13017">
            <w:pPr>
              <w:pStyle w:val="TableLeftText"/>
              <w:rPr>
                <w:rFonts w:ascii="Franklin Gothic Medium" w:hAnsi="Franklin Gothic Medium"/>
                <w:b w:val="0"/>
              </w:rPr>
            </w:pPr>
            <w:r w:rsidRPr="00AB57D6">
              <w:rPr>
                <w:rFonts w:ascii="Franklin Gothic Medium" w:hAnsi="Franklin Gothic Medium"/>
                <w:b w:val="0"/>
              </w:rPr>
              <w:t>Business Program Total</w:t>
            </w:r>
          </w:p>
        </w:tc>
        <w:tc>
          <w:tcPr>
            <w:tcW w:w="1537" w:type="dxa"/>
            <w:shd w:val="thinDiagStripe" w:color="4D4D4F" w:fill="auto"/>
          </w:tcPr>
          <w:p w14:paraId="700ACD6C" w14:textId="77777777" w:rsidR="00A13017" w:rsidRPr="00AB57D6" w:rsidRDefault="00A13017" w:rsidP="00A13017">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618" w:type="dxa"/>
            <w:shd w:val="thinDiagStripe" w:color="4D4D4F" w:fill="auto"/>
          </w:tcPr>
          <w:p w14:paraId="6977970D" w14:textId="77777777" w:rsidR="00A13017" w:rsidRPr="00AB57D6" w:rsidRDefault="00A13017" w:rsidP="00A13017">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438" w:type="dxa"/>
            <w:shd w:val="thinDiagStripe" w:color="4D4D4F" w:fill="auto"/>
          </w:tcPr>
          <w:p w14:paraId="2BEAC070" w14:textId="77777777" w:rsidR="00A13017" w:rsidRPr="00AB57D6" w:rsidRDefault="00A13017" w:rsidP="00A13017">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528" w:type="dxa"/>
            <w:shd w:val="thinDiagStripe" w:color="4D4D4F" w:fill="auto"/>
          </w:tcPr>
          <w:p w14:paraId="67E5660C" w14:textId="77777777" w:rsidR="00A13017" w:rsidRPr="00AB57D6" w:rsidRDefault="00A13017" w:rsidP="00A13017">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619" w:type="dxa"/>
          </w:tcPr>
          <w:p w14:paraId="6688C0A2" w14:textId="1AC3EE0B" w:rsidR="00A13017" w:rsidRPr="00AB57D6" w:rsidRDefault="00A13017" w:rsidP="00A13017">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AB57D6">
              <w:rPr>
                <w:rFonts w:ascii="Franklin Gothic Medium" w:hAnsi="Franklin Gothic Medium"/>
                <w:b w:val="0"/>
              </w:rPr>
              <w:t>105.01</w:t>
            </w:r>
          </w:p>
        </w:tc>
      </w:tr>
    </w:tbl>
    <w:p w14:paraId="36E959C5" w14:textId="77777777" w:rsidR="004C5D76" w:rsidRDefault="004C5D76" w:rsidP="002E3C77">
      <w:pPr>
        <w:pStyle w:val="TableFootnote"/>
        <w:ind w:left="360"/>
      </w:pPr>
      <w:bookmarkStart w:id="123" w:name="_Ref94444156"/>
      <w:bookmarkStart w:id="124" w:name="_Toc98157067"/>
      <w:r>
        <w:rPr>
          <w:vertAlign w:val="superscript"/>
        </w:rPr>
        <w:t>a</w:t>
      </w:r>
      <w:r>
        <w:t xml:space="preserve"> Includes carryover savings. </w:t>
      </w:r>
    </w:p>
    <w:p w14:paraId="31259A42" w14:textId="77777777" w:rsidR="004C5D76" w:rsidRDefault="004C5D76" w:rsidP="002E3C77">
      <w:pPr>
        <w:pStyle w:val="TableFootnote"/>
        <w:ind w:left="360"/>
      </w:pPr>
      <w:r>
        <w:rPr>
          <w:vertAlign w:val="superscript"/>
        </w:rPr>
        <w:t>b</w:t>
      </w:r>
      <w:r>
        <w:t xml:space="preserve"> Includes Virtual Commissioning savings.</w:t>
      </w:r>
    </w:p>
    <w:p w14:paraId="0A9B9897" w14:textId="2CA65496" w:rsidR="004C5D76" w:rsidRDefault="004C5D76" w:rsidP="004C5D76">
      <w:pPr>
        <w:pStyle w:val="Caption"/>
        <w:spacing w:before="240"/>
      </w:pPr>
      <w:bookmarkStart w:id="125" w:name="_Ref111465579"/>
      <w:bookmarkStart w:id="126" w:name="_Toc114651427"/>
      <w:r>
        <w:t xml:space="preserve">Table </w:t>
      </w:r>
      <w:r>
        <w:fldChar w:fldCharType="begin"/>
      </w:r>
      <w:r>
        <w:instrText xml:space="preserve"> SEQ Table \* ARABIC </w:instrText>
      </w:r>
      <w:r>
        <w:fldChar w:fldCharType="separate"/>
      </w:r>
      <w:r w:rsidR="00B13E54">
        <w:rPr>
          <w:noProof/>
        </w:rPr>
        <w:t>39</w:t>
      </w:r>
      <w:r>
        <w:rPr>
          <w:noProof/>
        </w:rPr>
        <w:fldChar w:fldCharType="end"/>
      </w:r>
      <w:bookmarkEnd w:id="123"/>
      <w:bookmarkEnd w:id="125"/>
      <w:r>
        <w:t xml:space="preserve">. Plan </w:t>
      </w:r>
      <w:r w:rsidR="009253D0">
        <w:t>6</w:t>
      </w:r>
      <w:r w:rsidRPr="00E74842">
        <w:t xml:space="preserve"> Business Program Gas Annual Savings Summary</w:t>
      </w:r>
      <w:bookmarkEnd w:id="124"/>
      <w:bookmarkEnd w:id="126"/>
    </w:p>
    <w:tbl>
      <w:tblPr>
        <w:tblStyle w:val="ODCBasic-1"/>
        <w:tblW w:w="0" w:type="auto"/>
        <w:tblLook w:val="04E0" w:firstRow="1" w:lastRow="1" w:firstColumn="1" w:lastColumn="0" w:noHBand="0" w:noVBand="1"/>
      </w:tblPr>
      <w:tblGrid>
        <w:gridCol w:w="2605"/>
        <w:gridCol w:w="1467"/>
        <w:gridCol w:w="1621"/>
        <w:gridCol w:w="1437"/>
        <w:gridCol w:w="1529"/>
        <w:gridCol w:w="1529"/>
      </w:tblGrid>
      <w:tr w:rsidR="004C5D76" w14:paraId="407BB263" w14:textId="77777777" w:rsidTr="00367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E399EB1" w14:textId="77777777" w:rsidR="004C5D76" w:rsidRPr="007119BA" w:rsidRDefault="004C5D76" w:rsidP="004C5D76">
            <w:pPr>
              <w:pStyle w:val="TableHeadingCentered"/>
            </w:pPr>
            <w:r>
              <w:t>I</w:t>
            </w:r>
            <w:r w:rsidRPr="007119BA">
              <w:t>nitiative</w:t>
            </w:r>
            <w:r>
              <w:t>/Channel</w:t>
            </w:r>
          </w:p>
        </w:tc>
        <w:tc>
          <w:tcPr>
            <w:tcW w:w="1467" w:type="dxa"/>
          </w:tcPr>
          <w:p w14:paraId="5389AADD"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E</w:t>
            </w:r>
            <w:r w:rsidRPr="007119BA">
              <w:t xml:space="preserve">x Ante Gross </w:t>
            </w:r>
            <w:proofErr w:type="spellStart"/>
            <w:r>
              <w:t>Therms</w:t>
            </w:r>
            <w:proofErr w:type="spellEnd"/>
          </w:p>
        </w:tc>
        <w:tc>
          <w:tcPr>
            <w:tcW w:w="1621" w:type="dxa"/>
          </w:tcPr>
          <w:p w14:paraId="636CD3D3"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G</w:t>
            </w:r>
            <w:r w:rsidRPr="007119BA">
              <w:t>ross Realization Rate</w:t>
            </w:r>
          </w:p>
        </w:tc>
        <w:tc>
          <w:tcPr>
            <w:tcW w:w="1437" w:type="dxa"/>
          </w:tcPr>
          <w:p w14:paraId="610722F0"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V</w:t>
            </w:r>
            <w:r w:rsidRPr="007119BA">
              <w:t xml:space="preserve">erified Gross </w:t>
            </w:r>
            <w:proofErr w:type="spellStart"/>
            <w:r>
              <w:t>Therms</w:t>
            </w:r>
            <w:proofErr w:type="spellEnd"/>
          </w:p>
        </w:tc>
        <w:tc>
          <w:tcPr>
            <w:tcW w:w="1529" w:type="dxa"/>
          </w:tcPr>
          <w:p w14:paraId="69D4307E"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rsidRPr="007119BA">
              <w:t>NTGR</w:t>
            </w:r>
          </w:p>
        </w:tc>
        <w:tc>
          <w:tcPr>
            <w:tcW w:w="1529" w:type="dxa"/>
          </w:tcPr>
          <w:p w14:paraId="0C5553C7" w14:textId="77777777" w:rsidR="004C5D76" w:rsidRPr="007119BA" w:rsidRDefault="004C5D76" w:rsidP="004C5D76">
            <w:pPr>
              <w:pStyle w:val="TableHeadingCentered"/>
              <w:cnfStyle w:val="100000000000" w:firstRow="1" w:lastRow="0" w:firstColumn="0" w:lastColumn="0" w:oddVBand="0" w:evenVBand="0" w:oddHBand="0" w:evenHBand="0" w:firstRowFirstColumn="0" w:firstRowLastColumn="0" w:lastRowFirstColumn="0" w:lastRowLastColumn="0"/>
            </w:pPr>
            <w:r>
              <w:t>V</w:t>
            </w:r>
            <w:r w:rsidRPr="007119BA">
              <w:t xml:space="preserve">erified Net </w:t>
            </w:r>
            <w:proofErr w:type="spellStart"/>
            <w:r>
              <w:t>Therms</w:t>
            </w:r>
            <w:proofErr w:type="spellEnd"/>
          </w:p>
        </w:tc>
      </w:tr>
      <w:tr w:rsidR="001B42F1" w14:paraId="3B80ADAC"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4776989" w14:textId="77777777" w:rsidR="001B42F1" w:rsidRPr="00CF4303" w:rsidRDefault="001B42F1" w:rsidP="001B42F1">
            <w:pPr>
              <w:pStyle w:val="TableLeftText"/>
            </w:pPr>
            <w:proofErr w:type="spellStart"/>
            <w:r w:rsidRPr="00CF4303">
              <w:t>Standard</w:t>
            </w:r>
            <w:r w:rsidRPr="00EC3C94">
              <w:rPr>
                <w:vertAlign w:val="superscript"/>
              </w:rPr>
              <w:t>a</w:t>
            </w:r>
            <w:proofErr w:type="spellEnd"/>
            <w:r w:rsidRPr="00EC3C94">
              <w:rPr>
                <w:vertAlign w:val="superscript"/>
              </w:rPr>
              <w:t xml:space="preserve"> </w:t>
            </w:r>
          </w:p>
        </w:tc>
        <w:tc>
          <w:tcPr>
            <w:tcW w:w="1467" w:type="dxa"/>
          </w:tcPr>
          <w:p w14:paraId="5418AA59" w14:textId="2F2E7A5C" w:rsidR="001B42F1" w:rsidRPr="00CF4303"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6,413,114</w:t>
            </w:r>
          </w:p>
        </w:tc>
        <w:tc>
          <w:tcPr>
            <w:tcW w:w="1621" w:type="dxa"/>
            <w:tcBorders>
              <w:left w:val="nil"/>
            </w:tcBorders>
          </w:tcPr>
          <w:p w14:paraId="514C02A8" w14:textId="490482D5" w:rsidR="001B42F1" w:rsidRPr="00CF4303"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97%</w:t>
            </w:r>
          </w:p>
        </w:tc>
        <w:tc>
          <w:tcPr>
            <w:tcW w:w="1437" w:type="dxa"/>
            <w:tcBorders>
              <w:left w:val="nil"/>
            </w:tcBorders>
          </w:tcPr>
          <w:p w14:paraId="6C0EB734" w14:textId="451544C9" w:rsidR="001B42F1" w:rsidRPr="00CF4303"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6,517,487</w:t>
            </w:r>
          </w:p>
        </w:tc>
        <w:tc>
          <w:tcPr>
            <w:tcW w:w="1529" w:type="dxa"/>
            <w:tcBorders>
              <w:left w:val="nil"/>
            </w:tcBorders>
          </w:tcPr>
          <w:p w14:paraId="0B972D5F" w14:textId="0624753F" w:rsidR="001B42F1" w:rsidRPr="00CF4303" w:rsidRDefault="001B42F1" w:rsidP="00A050AF">
            <w:pPr>
              <w:pStyle w:val="TableRightText"/>
              <w:jc w:val="center"/>
              <w:cnfStyle w:val="000000100000" w:firstRow="0" w:lastRow="0" w:firstColumn="0" w:lastColumn="0" w:oddVBand="0" w:evenVBand="0" w:oddHBand="1" w:evenHBand="0" w:firstRowFirstColumn="0" w:firstRowLastColumn="0" w:lastRowFirstColumn="0" w:lastRowLastColumn="0"/>
            </w:pPr>
            <w:r w:rsidRPr="00AB32A1">
              <w:t>0.795</w:t>
            </w:r>
          </w:p>
        </w:tc>
        <w:tc>
          <w:tcPr>
            <w:tcW w:w="1529" w:type="dxa"/>
            <w:tcBorders>
              <w:left w:val="nil"/>
            </w:tcBorders>
          </w:tcPr>
          <w:p w14:paraId="41B44325" w14:textId="436A935D" w:rsidR="001B42F1" w:rsidRPr="00CF4303"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4,542,863</w:t>
            </w:r>
          </w:p>
        </w:tc>
      </w:tr>
      <w:tr w:rsidR="001B42F1" w14:paraId="77F56F82"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293610C" w14:textId="77777777" w:rsidR="001B42F1" w:rsidRPr="00124BFE" w:rsidRDefault="001B42F1" w:rsidP="001B42F1">
            <w:pPr>
              <w:pStyle w:val="TableLeftText"/>
            </w:pPr>
            <w:r w:rsidRPr="00124BFE">
              <w:t>Custom</w:t>
            </w:r>
          </w:p>
        </w:tc>
        <w:tc>
          <w:tcPr>
            <w:tcW w:w="1467" w:type="dxa"/>
            <w:tcBorders>
              <w:top w:val="nil"/>
            </w:tcBorders>
          </w:tcPr>
          <w:p w14:paraId="7AFEE0B9" w14:textId="366BED00" w:rsidR="001B42F1" w:rsidRPr="00124BFE"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4,475,693</w:t>
            </w:r>
          </w:p>
        </w:tc>
        <w:tc>
          <w:tcPr>
            <w:tcW w:w="1621" w:type="dxa"/>
            <w:tcBorders>
              <w:top w:val="nil"/>
              <w:left w:val="nil"/>
            </w:tcBorders>
          </w:tcPr>
          <w:p w14:paraId="1F001178" w14:textId="0E9983C3" w:rsidR="001B42F1" w:rsidRPr="00124BFE"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117%</w:t>
            </w:r>
          </w:p>
        </w:tc>
        <w:tc>
          <w:tcPr>
            <w:tcW w:w="1437" w:type="dxa"/>
            <w:tcBorders>
              <w:top w:val="nil"/>
              <w:left w:val="nil"/>
            </w:tcBorders>
          </w:tcPr>
          <w:p w14:paraId="60AAF099" w14:textId="3AB1B693" w:rsidR="001B42F1" w:rsidRPr="00124BFE"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5,216,596</w:t>
            </w:r>
          </w:p>
        </w:tc>
        <w:tc>
          <w:tcPr>
            <w:tcW w:w="1529" w:type="dxa"/>
            <w:tcBorders>
              <w:top w:val="nil"/>
              <w:left w:val="nil"/>
            </w:tcBorders>
          </w:tcPr>
          <w:p w14:paraId="18DD0CC7" w14:textId="3544B3C2" w:rsidR="001B42F1" w:rsidRPr="00124BFE" w:rsidRDefault="001B42F1" w:rsidP="00A050AF">
            <w:pPr>
              <w:pStyle w:val="TableRightText"/>
              <w:jc w:val="center"/>
              <w:cnfStyle w:val="000000010000" w:firstRow="0" w:lastRow="0" w:firstColumn="0" w:lastColumn="0" w:oddVBand="0" w:evenVBand="0" w:oddHBand="0" w:evenHBand="1" w:firstRowFirstColumn="0" w:firstRowLastColumn="0" w:lastRowFirstColumn="0" w:lastRowLastColumn="0"/>
            </w:pPr>
            <w:r w:rsidRPr="00AB32A1">
              <w:t>0.817</w:t>
            </w:r>
          </w:p>
        </w:tc>
        <w:tc>
          <w:tcPr>
            <w:tcW w:w="1529" w:type="dxa"/>
            <w:tcBorders>
              <w:top w:val="nil"/>
              <w:left w:val="nil"/>
            </w:tcBorders>
          </w:tcPr>
          <w:p w14:paraId="733FF70C" w14:textId="4AD7D792" w:rsidR="001B42F1" w:rsidRPr="00124BFE"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4,274,303</w:t>
            </w:r>
          </w:p>
        </w:tc>
      </w:tr>
      <w:tr w:rsidR="001B42F1" w14:paraId="746A4B85"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DC3BAA6" w14:textId="77777777" w:rsidR="001B42F1" w:rsidRPr="00124BFE" w:rsidRDefault="001B42F1" w:rsidP="001B42F1">
            <w:pPr>
              <w:pStyle w:val="TableLeftText"/>
            </w:pPr>
            <w:r w:rsidRPr="00124BFE">
              <w:t>Retro-</w:t>
            </w:r>
            <w:proofErr w:type="spellStart"/>
            <w:r w:rsidRPr="00124BFE">
              <w:t>Commissioning</w:t>
            </w:r>
            <w:r w:rsidRPr="00EC3C94">
              <w:rPr>
                <w:vertAlign w:val="superscript"/>
              </w:rPr>
              <w:t>b</w:t>
            </w:r>
            <w:proofErr w:type="spellEnd"/>
          </w:p>
        </w:tc>
        <w:tc>
          <w:tcPr>
            <w:tcW w:w="1467" w:type="dxa"/>
            <w:tcBorders>
              <w:top w:val="nil"/>
            </w:tcBorders>
          </w:tcPr>
          <w:p w14:paraId="78DC45D9" w14:textId="25EB3B48" w:rsidR="001B42F1" w:rsidRPr="00124BFE"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59,742</w:t>
            </w:r>
          </w:p>
        </w:tc>
        <w:tc>
          <w:tcPr>
            <w:tcW w:w="1621" w:type="dxa"/>
            <w:tcBorders>
              <w:top w:val="nil"/>
              <w:left w:val="nil"/>
            </w:tcBorders>
          </w:tcPr>
          <w:p w14:paraId="357083FA" w14:textId="66E5D8B7" w:rsidR="001B42F1" w:rsidRPr="00124BFE"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94%</w:t>
            </w:r>
          </w:p>
        </w:tc>
        <w:tc>
          <w:tcPr>
            <w:tcW w:w="1437" w:type="dxa"/>
            <w:tcBorders>
              <w:top w:val="nil"/>
              <w:left w:val="nil"/>
            </w:tcBorders>
          </w:tcPr>
          <w:p w14:paraId="3883E842" w14:textId="1B2EC65D" w:rsidR="001B42F1" w:rsidRPr="00124BFE"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56,097</w:t>
            </w:r>
          </w:p>
        </w:tc>
        <w:tc>
          <w:tcPr>
            <w:tcW w:w="1529" w:type="dxa"/>
            <w:tcBorders>
              <w:top w:val="nil"/>
              <w:left w:val="nil"/>
            </w:tcBorders>
          </w:tcPr>
          <w:p w14:paraId="37720F08" w14:textId="01452FDF" w:rsidR="001B42F1" w:rsidRPr="00124BFE" w:rsidRDefault="001B42F1" w:rsidP="00A050AF">
            <w:pPr>
              <w:pStyle w:val="TableRightText"/>
              <w:jc w:val="center"/>
              <w:cnfStyle w:val="000000100000" w:firstRow="0" w:lastRow="0" w:firstColumn="0" w:lastColumn="0" w:oddVBand="0" w:evenVBand="0" w:oddHBand="1" w:evenHBand="0" w:firstRowFirstColumn="0" w:firstRowLastColumn="0" w:lastRowFirstColumn="0" w:lastRowLastColumn="0"/>
            </w:pPr>
            <w:r w:rsidRPr="00AB32A1">
              <w:t>0.940</w:t>
            </w:r>
          </w:p>
        </w:tc>
        <w:tc>
          <w:tcPr>
            <w:tcW w:w="1529" w:type="dxa"/>
            <w:tcBorders>
              <w:top w:val="nil"/>
              <w:left w:val="nil"/>
            </w:tcBorders>
          </w:tcPr>
          <w:p w14:paraId="2DB784B1" w14:textId="7587AF08" w:rsidR="001B42F1" w:rsidRPr="00124BFE"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52,731</w:t>
            </w:r>
          </w:p>
        </w:tc>
      </w:tr>
      <w:tr w:rsidR="001B42F1" w14:paraId="1CFBC51C"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CE029A0" w14:textId="77777777" w:rsidR="001B42F1" w:rsidRPr="00792D05" w:rsidRDefault="001B42F1" w:rsidP="001B42F1">
            <w:pPr>
              <w:pStyle w:val="TableLeftText"/>
            </w:pPr>
            <w:r w:rsidRPr="00792D05">
              <w:t>Streetlighting</w:t>
            </w:r>
          </w:p>
        </w:tc>
        <w:tc>
          <w:tcPr>
            <w:tcW w:w="1467" w:type="dxa"/>
            <w:tcBorders>
              <w:top w:val="nil"/>
            </w:tcBorders>
          </w:tcPr>
          <w:p w14:paraId="2EA99FCA" w14:textId="0DBDE669" w:rsidR="001B42F1" w:rsidRPr="00792D05"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0</w:t>
            </w:r>
          </w:p>
        </w:tc>
        <w:tc>
          <w:tcPr>
            <w:tcW w:w="1621" w:type="dxa"/>
            <w:tcBorders>
              <w:top w:val="nil"/>
              <w:left w:val="nil"/>
            </w:tcBorders>
          </w:tcPr>
          <w:p w14:paraId="3C63D8DB" w14:textId="444209C7" w:rsidR="001B42F1" w:rsidRPr="00792D05"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N/A</w:t>
            </w:r>
          </w:p>
        </w:tc>
        <w:tc>
          <w:tcPr>
            <w:tcW w:w="1437" w:type="dxa"/>
            <w:tcBorders>
              <w:top w:val="nil"/>
              <w:left w:val="nil"/>
            </w:tcBorders>
          </w:tcPr>
          <w:p w14:paraId="5D83268B" w14:textId="5F4AAF01" w:rsidR="001B42F1" w:rsidRPr="00792D05"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0</w:t>
            </w:r>
          </w:p>
        </w:tc>
        <w:tc>
          <w:tcPr>
            <w:tcW w:w="1529" w:type="dxa"/>
            <w:tcBorders>
              <w:top w:val="nil"/>
              <w:left w:val="nil"/>
            </w:tcBorders>
          </w:tcPr>
          <w:p w14:paraId="0B6A8C4C" w14:textId="6486EDD5" w:rsidR="001B42F1" w:rsidRPr="00792D05" w:rsidRDefault="001B42F1" w:rsidP="00A050AF">
            <w:pPr>
              <w:pStyle w:val="TableRightText"/>
              <w:jc w:val="center"/>
              <w:cnfStyle w:val="000000010000" w:firstRow="0" w:lastRow="0" w:firstColumn="0" w:lastColumn="0" w:oddVBand="0" w:evenVBand="0" w:oddHBand="0" w:evenHBand="1" w:firstRowFirstColumn="0" w:firstRowLastColumn="0" w:lastRowFirstColumn="0" w:lastRowLastColumn="0"/>
            </w:pPr>
            <w:r w:rsidRPr="00AB32A1">
              <w:t>N/A</w:t>
            </w:r>
          </w:p>
        </w:tc>
        <w:tc>
          <w:tcPr>
            <w:tcW w:w="1529" w:type="dxa"/>
            <w:tcBorders>
              <w:top w:val="nil"/>
              <w:left w:val="nil"/>
            </w:tcBorders>
          </w:tcPr>
          <w:p w14:paraId="1195055F" w14:textId="02E95DAF" w:rsidR="001B42F1" w:rsidRPr="00792D05"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0</w:t>
            </w:r>
          </w:p>
        </w:tc>
      </w:tr>
      <w:tr w:rsidR="001B42F1" w14:paraId="657DF675"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top"/>
          </w:tcPr>
          <w:p w14:paraId="19903B34" w14:textId="4F429C4C" w:rsidR="001B42F1" w:rsidRPr="006B666B" w:rsidRDefault="001B42F1" w:rsidP="001B42F1">
            <w:pPr>
              <w:pStyle w:val="TableLeftText"/>
              <w:rPr>
                <w:rStyle w:val="Emphasis"/>
              </w:rPr>
            </w:pPr>
            <w:r w:rsidRPr="00C67B6E">
              <w:t>Small Business</w:t>
            </w:r>
          </w:p>
        </w:tc>
        <w:tc>
          <w:tcPr>
            <w:tcW w:w="1467" w:type="dxa"/>
            <w:tcBorders>
              <w:top w:val="nil"/>
            </w:tcBorders>
          </w:tcPr>
          <w:p w14:paraId="4D3C02A5" w14:textId="367A546E" w:rsidR="001B42F1" w:rsidRDefault="001B42F1" w:rsidP="001B42F1">
            <w:pPr>
              <w:pStyle w:val="TableRightText"/>
              <w:cnfStyle w:val="000000100000" w:firstRow="0" w:lastRow="0" w:firstColumn="0" w:lastColumn="0" w:oddVBand="0" w:evenVBand="0" w:oddHBand="1" w:evenHBand="0" w:firstRowFirstColumn="0" w:firstRowLastColumn="0" w:lastRowFirstColumn="0" w:lastRowLastColumn="0"/>
              <w:rPr>
                <w:rFonts w:cs="Calibri"/>
                <w:i/>
                <w:iCs/>
                <w:color w:val="000000"/>
              </w:rPr>
            </w:pPr>
            <w:r w:rsidRPr="00AB32A1">
              <w:t>84,470</w:t>
            </w:r>
          </w:p>
        </w:tc>
        <w:tc>
          <w:tcPr>
            <w:tcW w:w="1621" w:type="dxa"/>
            <w:tcBorders>
              <w:top w:val="nil"/>
              <w:left w:val="nil"/>
            </w:tcBorders>
          </w:tcPr>
          <w:p w14:paraId="123E5C18" w14:textId="116D400E" w:rsidR="001B42F1" w:rsidRDefault="001B42F1" w:rsidP="001B42F1">
            <w:pPr>
              <w:pStyle w:val="TableRightText"/>
              <w:cnfStyle w:val="000000100000" w:firstRow="0" w:lastRow="0" w:firstColumn="0" w:lastColumn="0" w:oddVBand="0" w:evenVBand="0" w:oddHBand="1" w:evenHBand="0" w:firstRowFirstColumn="0" w:firstRowLastColumn="0" w:lastRowFirstColumn="0" w:lastRowLastColumn="0"/>
              <w:rPr>
                <w:rFonts w:cs="Calibri"/>
                <w:color w:val="000000"/>
              </w:rPr>
            </w:pPr>
            <w:r w:rsidRPr="00AB32A1">
              <w:t>102%</w:t>
            </w:r>
          </w:p>
        </w:tc>
        <w:tc>
          <w:tcPr>
            <w:tcW w:w="1437" w:type="dxa"/>
            <w:tcBorders>
              <w:top w:val="nil"/>
              <w:left w:val="nil"/>
            </w:tcBorders>
          </w:tcPr>
          <w:p w14:paraId="7D5FCAA0" w14:textId="3753732F" w:rsidR="001B42F1" w:rsidRDefault="001B42F1" w:rsidP="001B42F1">
            <w:pPr>
              <w:pStyle w:val="TableRightText"/>
              <w:cnfStyle w:val="000000100000" w:firstRow="0" w:lastRow="0" w:firstColumn="0" w:lastColumn="0" w:oddVBand="0" w:evenVBand="0" w:oddHBand="1" w:evenHBand="0" w:firstRowFirstColumn="0" w:firstRowLastColumn="0" w:lastRowFirstColumn="0" w:lastRowLastColumn="0"/>
              <w:rPr>
                <w:rFonts w:cs="Calibri"/>
                <w:i/>
                <w:iCs/>
                <w:color w:val="000000"/>
              </w:rPr>
            </w:pPr>
            <w:r w:rsidRPr="00AB32A1">
              <w:t>85,497</w:t>
            </w:r>
          </w:p>
        </w:tc>
        <w:tc>
          <w:tcPr>
            <w:tcW w:w="1529" w:type="dxa"/>
            <w:tcBorders>
              <w:top w:val="nil"/>
              <w:left w:val="nil"/>
            </w:tcBorders>
          </w:tcPr>
          <w:p w14:paraId="5EED4805" w14:textId="40434F72" w:rsidR="001B42F1" w:rsidRDefault="001B42F1" w:rsidP="00A050AF">
            <w:pPr>
              <w:pStyle w:val="TableRightText"/>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AB32A1">
              <w:t>0.956</w:t>
            </w:r>
          </w:p>
        </w:tc>
        <w:tc>
          <w:tcPr>
            <w:tcW w:w="1529" w:type="dxa"/>
            <w:tcBorders>
              <w:top w:val="nil"/>
              <w:left w:val="nil"/>
            </w:tcBorders>
          </w:tcPr>
          <w:p w14:paraId="4FF0D73C" w14:textId="7CB393C2" w:rsidR="001B42F1" w:rsidRDefault="001B42F1" w:rsidP="001B42F1">
            <w:pPr>
              <w:pStyle w:val="TableRightText"/>
              <w:cnfStyle w:val="000000100000" w:firstRow="0" w:lastRow="0" w:firstColumn="0" w:lastColumn="0" w:oddVBand="0" w:evenVBand="0" w:oddHBand="1" w:evenHBand="0" w:firstRowFirstColumn="0" w:firstRowLastColumn="0" w:lastRowFirstColumn="0" w:lastRowLastColumn="0"/>
              <w:rPr>
                <w:rFonts w:cs="Calibri"/>
                <w:i/>
                <w:iCs/>
                <w:color w:val="000000"/>
              </w:rPr>
            </w:pPr>
            <w:r w:rsidRPr="00AB32A1">
              <w:t>80,268</w:t>
            </w:r>
          </w:p>
        </w:tc>
      </w:tr>
      <w:tr w:rsidR="001B42F1" w14:paraId="4851A8A3"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top"/>
          </w:tcPr>
          <w:p w14:paraId="2C64C24B" w14:textId="4972FCA1" w:rsidR="001B42F1" w:rsidRPr="006B666B" w:rsidRDefault="001B42F1" w:rsidP="001B42F1">
            <w:pPr>
              <w:pStyle w:val="TableLeftText"/>
              <w:rPr>
                <w:rStyle w:val="Emphasis"/>
              </w:rPr>
            </w:pPr>
            <w:r w:rsidRPr="00C67B6E">
              <w:t>Midstream</w:t>
            </w:r>
          </w:p>
        </w:tc>
        <w:tc>
          <w:tcPr>
            <w:tcW w:w="1467" w:type="dxa"/>
            <w:tcBorders>
              <w:top w:val="nil"/>
            </w:tcBorders>
          </w:tcPr>
          <w:p w14:paraId="307E7E48" w14:textId="5FDAAE64" w:rsidR="001B42F1" w:rsidRDefault="001B42F1" w:rsidP="001B42F1">
            <w:pPr>
              <w:pStyle w:val="TableRightText"/>
              <w:cnfStyle w:val="000000010000" w:firstRow="0" w:lastRow="0" w:firstColumn="0" w:lastColumn="0" w:oddVBand="0" w:evenVBand="0" w:oddHBand="0" w:evenHBand="1" w:firstRowFirstColumn="0" w:firstRowLastColumn="0" w:lastRowFirstColumn="0" w:lastRowLastColumn="0"/>
              <w:rPr>
                <w:rFonts w:cs="Calibri"/>
                <w:i/>
                <w:iCs/>
                <w:color w:val="000000"/>
              </w:rPr>
            </w:pPr>
            <w:r w:rsidRPr="00AB32A1">
              <w:t>209,892</w:t>
            </w:r>
          </w:p>
        </w:tc>
        <w:tc>
          <w:tcPr>
            <w:tcW w:w="1621" w:type="dxa"/>
            <w:tcBorders>
              <w:top w:val="nil"/>
              <w:left w:val="nil"/>
            </w:tcBorders>
          </w:tcPr>
          <w:p w14:paraId="7FBF4B1F" w14:textId="1DEE75DB" w:rsidR="001B42F1" w:rsidRDefault="001B42F1" w:rsidP="001B42F1">
            <w:pPr>
              <w:pStyle w:val="TableRightText"/>
              <w:cnfStyle w:val="000000010000" w:firstRow="0" w:lastRow="0" w:firstColumn="0" w:lastColumn="0" w:oddVBand="0" w:evenVBand="0" w:oddHBand="0" w:evenHBand="1" w:firstRowFirstColumn="0" w:firstRowLastColumn="0" w:lastRowFirstColumn="0" w:lastRowLastColumn="0"/>
              <w:rPr>
                <w:rFonts w:cs="Calibri"/>
                <w:color w:val="000000"/>
              </w:rPr>
            </w:pPr>
            <w:r w:rsidRPr="00AB32A1">
              <w:t>97%</w:t>
            </w:r>
          </w:p>
        </w:tc>
        <w:tc>
          <w:tcPr>
            <w:tcW w:w="1437" w:type="dxa"/>
            <w:tcBorders>
              <w:top w:val="nil"/>
              <w:left w:val="nil"/>
            </w:tcBorders>
          </w:tcPr>
          <w:p w14:paraId="68B1E297" w14:textId="14C7EF3F" w:rsidR="001B42F1" w:rsidRDefault="001B42F1" w:rsidP="001B42F1">
            <w:pPr>
              <w:pStyle w:val="TableRightText"/>
              <w:cnfStyle w:val="000000010000" w:firstRow="0" w:lastRow="0" w:firstColumn="0" w:lastColumn="0" w:oddVBand="0" w:evenVBand="0" w:oddHBand="0" w:evenHBand="1" w:firstRowFirstColumn="0" w:firstRowLastColumn="0" w:lastRowFirstColumn="0" w:lastRowLastColumn="0"/>
              <w:rPr>
                <w:rFonts w:cs="Calibri"/>
                <w:i/>
                <w:iCs/>
                <w:color w:val="000000"/>
              </w:rPr>
            </w:pPr>
            <w:r w:rsidRPr="00AB32A1">
              <w:t>207,917</w:t>
            </w:r>
          </w:p>
        </w:tc>
        <w:tc>
          <w:tcPr>
            <w:tcW w:w="1529" w:type="dxa"/>
            <w:tcBorders>
              <w:top w:val="nil"/>
              <w:left w:val="nil"/>
            </w:tcBorders>
          </w:tcPr>
          <w:p w14:paraId="0B4E9E4A" w14:textId="7886E0FB" w:rsidR="001B42F1" w:rsidRDefault="001B42F1" w:rsidP="00A050AF">
            <w:pPr>
              <w:pStyle w:val="TableRightText"/>
              <w:jc w:val="center"/>
              <w:cnfStyle w:val="000000010000" w:firstRow="0" w:lastRow="0" w:firstColumn="0" w:lastColumn="0" w:oddVBand="0" w:evenVBand="0" w:oddHBand="0" w:evenHBand="1" w:firstRowFirstColumn="0" w:firstRowLastColumn="0" w:lastRowFirstColumn="0" w:lastRowLastColumn="0"/>
              <w:rPr>
                <w:rFonts w:cs="Calibri"/>
                <w:color w:val="000000"/>
              </w:rPr>
            </w:pPr>
            <w:r w:rsidRPr="00AB32A1">
              <w:t>0.847</w:t>
            </w:r>
          </w:p>
        </w:tc>
        <w:tc>
          <w:tcPr>
            <w:tcW w:w="1529" w:type="dxa"/>
            <w:tcBorders>
              <w:top w:val="nil"/>
              <w:left w:val="nil"/>
            </w:tcBorders>
          </w:tcPr>
          <w:p w14:paraId="621B31C8" w14:textId="539FC178" w:rsidR="001B42F1" w:rsidRDefault="001B42F1" w:rsidP="001B42F1">
            <w:pPr>
              <w:pStyle w:val="TableRightText"/>
              <w:cnfStyle w:val="000000010000" w:firstRow="0" w:lastRow="0" w:firstColumn="0" w:lastColumn="0" w:oddVBand="0" w:evenVBand="0" w:oddHBand="0" w:evenHBand="1" w:firstRowFirstColumn="0" w:firstRowLastColumn="0" w:lastRowFirstColumn="0" w:lastRowLastColumn="0"/>
              <w:rPr>
                <w:rFonts w:cs="Calibri"/>
                <w:i/>
                <w:iCs/>
                <w:color w:val="000000"/>
              </w:rPr>
            </w:pPr>
            <w:r w:rsidRPr="00AB32A1">
              <w:t>176,683</w:t>
            </w:r>
          </w:p>
        </w:tc>
      </w:tr>
      <w:tr w:rsidR="001B42F1" w14:paraId="4E97F642" w14:textId="77777777" w:rsidTr="00A0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917C2A1" w14:textId="6D27DFE0" w:rsidR="001B42F1" w:rsidRPr="00995F49" w:rsidRDefault="00995F49" w:rsidP="001B42F1">
            <w:pPr>
              <w:pStyle w:val="TableLeftText"/>
              <w:rPr>
                <w:rStyle w:val="Emphasis"/>
                <w:i w:val="0"/>
                <w:iCs w:val="0"/>
              </w:rPr>
            </w:pPr>
            <w:r w:rsidRPr="00367BDA">
              <w:rPr>
                <w:rStyle w:val="Emphasis"/>
                <w:i w:val="0"/>
                <w:iCs w:val="0"/>
              </w:rPr>
              <w:t>LLLC MTI</w:t>
            </w:r>
          </w:p>
        </w:tc>
        <w:tc>
          <w:tcPr>
            <w:tcW w:w="1467" w:type="dxa"/>
            <w:tcBorders>
              <w:top w:val="nil"/>
            </w:tcBorders>
          </w:tcPr>
          <w:p w14:paraId="3F925169" w14:textId="32CDFA74" w:rsidR="001B42F1" w:rsidRPr="00672BD5"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N/A</w:t>
            </w:r>
          </w:p>
        </w:tc>
        <w:tc>
          <w:tcPr>
            <w:tcW w:w="1621" w:type="dxa"/>
            <w:tcBorders>
              <w:top w:val="nil"/>
              <w:left w:val="nil"/>
            </w:tcBorders>
          </w:tcPr>
          <w:p w14:paraId="6B4A0873" w14:textId="230DF029" w:rsidR="001B42F1" w:rsidRPr="00672BD5"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N/A</w:t>
            </w:r>
          </w:p>
        </w:tc>
        <w:tc>
          <w:tcPr>
            <w:tcW w:w="1437" w:type="dxa"/>
            <w:tcBorders>
              <w:top w:val="nil"/>
              <w:left w:val="nil"/>
            </w:tcBorders>
          </w:tcPr>
          <w:p w14:paraId="123325C8" w14:textId="68C31B53" w:rsidR="001B42F1" w:rsidRPr="00672BD5"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0</w:t>
            </w:r>
          </w:p>
        </w:tc>
        <w:tc>
          <w:tcPr>
            <w:tcW w:w="1529" w:type="dxa"/>
            <w:tcBorders>
              <w:top w:val="nil"/>
              <w:left w:val="nil"/>
            </w:tcBorders>
          </w:tcPr>
          <w:p w14:paraId="4F3D22D3" w14:textId="1FFC3577" w:rsidR="001B42F1" w:rsidRPr="00672BD5" w:rsidRDefault="001B42F1" w:rsidP="00A050AF">
            <w:pPr>
              <w:pStyle w:val="TableRightText"/>
              <w:jc w:val="center"/>
              <w:cnfStyle w:val="000000100000" w:firstRow="0" w:lastRow="0" w:firstColumn="0" w:lastColumn="0" w:oddVBand="0" w:evenVBand="0" w:oddHBand="1" w:evenHBand="0" w:firstRowFirstColumn="0" w:firstRowLastColumn="0" w:lastRowFirstColumn="0" w:lastRowLastColumn="0"/>
            </w:pPr>
            <w:r w:rsidRPr="00AB32A1">
              <w:t>N/A</w:t>
            </w:r>
          </w:p>
        </w:tc>
        <w:tc>
          <w:tcPr>
            <w:tcW w:w="1529" w:type="dxa"/>
            <w:tcBorders>
              <w:top w:val="nil"/>
              <w:left w:val="nil"/>
            </w:tcBorders>
          </w:tcPr>
          <w:p w14:paraId="776DE931" w14:textId="299BE8CE" w:rsidR="001B42F1" w:rsidRPr="00672BD5"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0</w:t>
            </w:r>
          </w:p>
        </w:tc>
      </w:tr>
      <w:tr w:rsidR="001B42F1" w14:paraId="03876A2F" w14:textId="77777777" w:rsidTr="00A0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1C59479" w14:textId="77777777" w:rsidR="001B42F1" w:rsidRPr="006B666B" w:rsidRDefault="001B42F1" w:rsidP="001B42F1">
            <w:pPr>
              <w:pStyle w:val="TableLeftText"/>
            </w:pPr>
            <w:r w:rsidRPr="006B666B">
              <w:rPr>
                <w:rStyle w:val="Emphasis"/>
              </w:rPr>
              <w:t xml:space="preserve">Business Program Subtotal </w:t>
            </w:r>
          </w:p>
        </w:tc>
        <w:tc>
          <w:tcPr>
            <w:tcW w:w="1467" w:type="dxa"/>
            <w:tcBorders>
              <w:top w:val="nil"/>
            </w:tcBorders>
          </w:tcPr>
          <w:p w14:paraId="13DD9C82" w14:textId="5041359D" w:rsidR="001B42F1" w:rsidRPr="006B666B" w:rsidRDefault="001B42F1" w:rsidP="001B42F1">
            <w:pPr>
              <w:pStyle w:val="TableRightText"/>
              <w:cnfStyle w:val="000000010000" w:firstRow="0" w:lastRow="0" w:firstColumn="0" w:lastColumn="0" w:oddVBand="0" w:evenVBand="0" w:oddHBand="0" w:evenHBand="1" w:firstRowFirstColumn="0" w:firstRowLastColumn="0" w:lastRowFirstColumn="0" w:lastRowLastColumn="0"/>
              <w:rPr>
                <w:rStyle w:val="Emphasis"/>
              </w:rPr>
            </w:pPr>
            <w:r w:rsidRPr="00AB32A1">
              <w:t>11,242,911.16</w:t>
            </w:r>
          </w:p>
        </w:tc>
        <w:tc>
          <w:tcPr>
            <w:tcW w:w="1621" w:type="dxa"/>
            <w:tcBorders>
              <w:top w:val="nil"/>
              <w:left w:val="nil"/>
            </w:tcBorders>
          </w:tcPr>
          <w:p w14:paraId="37C9E3B2" w14:textId="0E88F09B" w:rsidR="001B42F1" w:rsidRPr="006B666B"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108%</w:t>
            </w:r>
          </w:p>
        </w:tc>
        <w:tc>
          <w:tcPr>
            <w:tcW w:w="1437" w:type="dxa"/>
            <w:tcBorders>
              <w:top w:val="nil"/>
              <w:left w:val="nil"/>
            </w:tcBorders>
          </w:tcPr>
          <w:p w14:paraId="5731048C" w14:textId="5D9F0AC3" w:rsidR="001B42F1" w:rsidRPr="006B666B"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12,083,595</w:t>
            </w:r>
          </w:p>
        </w:tc>
        <w:tc>
          <w:tcPr>
            <w:tcW w:w="1529" w:type="dxa"/>
            <w:tcBorders>
              <w:top w:val="nil"/>
              <w:left w:val="nil"/>
            </w:tcBorders>
          </w:tcPr>
          <w:p w14:paraId="0E884362" w14:textId="1B537DC3" w:rsidR="001B42F1" w:rsidRPr="006B666B" w:rsidRDefault="001B42F1" w:rsidP="00A050AF">
            <w:pPr>
              <w:pStyle w:val="TableRightText"/>
              <w:jc w:val="center"/>
              <w:cnfStyle w:val="000000010000" w:firstRow="0" w:lastRow="0" w:firstColumn="0" w:lastColumn="0" w:oddVBand="0" w:evenVBand="0" w:oddHBand="0" w:evenHBand="1" w:firstRowFirstColumn="0" w:firstRowLastColumn="0" w:lastRowFirstColumn="0" w:lastRowLastColumn="0"/>
            </w:pPr>
            <w:r w:rsidRPr="00AB32A1">
              <w:t>0.759</w:t>
            </w:r>
          </w:p>
        </w:tc>
        <w:tc>
          <w:tcPr>
            <w:tcW w:w="1529" w:type="dxa"/>
            <w:tcBorders>
              <w:top w:val="nil"/>
              <w:left w:val="nil"/>
            </w:tcBorders>
          </w:tcPr>
          <w:p w14:paraId="1C8DB5E2" w14:textId="1181A471" w:rsidR="001B42F1" w:rsidRPr="006B666B" w:rsidRDefault="001B42F1" w:rsidP="001B42F1">
            <w:pPr>
              <w:pStyle w:val="TableRightText"/>
              <w:cnfStyle w:val="000000010000" w:firstRow="0" w:lastRow="0" w:firstColumn="0" w:lastColumn="0" w:oddVBand="0" w:evenVBand="0" w:oddHBand="0" w:evenHBand="1" w:firstRowFirstColumn="0" w:firstRowLastColumn="0" w:lastRowFirstColumn="0" w:lastRowLastColumn="0"/>
            </w:pPr>
            <w:r w:rsidRPr="00AB32A1">
              <w:t>9,126,849</w:t>
            </w:r>
          </w:p>
        </w:tc>
      </w:tr>
      <w:tr w:rsidR="001B42F1" w14:paraId="1D2412F1" w14:textId="77777777" w:rsidTr="001B4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F9555D1" w14:textId="7B4EBE60" w:rsidR="001B42F1" w:rsidRPr="006B666B" w:rsidRDefault="0072310A" w:rsidP="001B42F1">
            <w:pPr>
              <w:pStyle w:val="TableLeftText"/>
            </w:pPr>
            <w:r>
              <w:t>(b-25)</w:t>
            </w:r>
            <w:r w:rsidR="001B42F1" w:rsidRPr="006B666B">
              <w:t xml:space="preserve"> </w:t>
            </w:r>
            <w:proofErr w:type="spellStart"/>
            <w:r w:rsidR="001B42F1">
              <w:t>C</w:t>
            </w:r>
            <w:r w:rsidR="001B42F1" w:rsidRPr="006B666B">
              <w:t>onversion</w:t>
            </w:r>
            <w:r w:rsidR="001B42F1">
              <w:t>s</w:t>
            </w:r>
            <w:r w:rsidR="001B42F1" w:rsidRPr="00EC3C94">
              <w:rPr>
                <w:vertAlign w:val="superscript"/>
              </w:rPr>
              <w:t>c</w:t>
            </w:r>
            <w:proofErr w:type="spellEnd"/>
          </w:p>
        </w:tc>
        <w:tc>
          <w:tcPr>
            <w:tcW w:w="1467" w:type="dxa"/>
            <w:shd w:val="thinDiagStripe" w:color="4D4D4F" w:fill="auto"/>
          </w:tcPr>
          <w:p w14:paraId="4F0A20B2" w14:textId="5D1F65F0" w:rsidR="001B42F1" w:rsidRPr="006B666B"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p>
        </w:tc>
        <w:tc>
          <w:tcPr>
            <w:tcW w:w="1621" w:type="dxa"/>
            <w:tcBorders>
              <w:left w:val="nil"/>
            </w:tcBorders>
            <w:shd w:val="thinDiagStripe" w:color="4D4D4F" w:fill="auto"/>
          </w:tcPr>
          <w:p w14:paraId="52952A8C" w14:textId="1896A04D" w:rsidR="001B42F1" w:rsidRPr="006B666B"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p>
        </w:tc>
        <w:tc>
          <w:tcPr>
            <w:tcW w:w="1437" w:type="dxa"/>
            <w:tcBorders>
              <w:left w:val="nil"/>
            </w:tcBorders>
            <w:shd w:val="thinDiagStripe" w:color="4D4D4F" w:fill="auto"/>
          </w:tcPr>
          <w:p w14:paraId="3F8E2D8D" w14:textId="659063F7" w:rsidR="001B42F1" w:rsidRPr="006B666B"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p>
        </w:tc>
        <w:tc>
          <w:tcPr>
            <w:tcW w:w="1529" w:type="dxa"/>
            <w:tcBorders>
              <w:left w:val="nil"/>
            </w:tcBorders>
            <w:shd w:val="thinDiagStripe" w:color="4D4D4F" w:fill="auto"/>
          </w:tcPr>
          <w:p w14:paraId="4C765B41" w14:textId="6F57EB32" w:rsidR="001B42F1" w:rsidRPr="006B666B"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p>
        </w:tc>
        <w:tc>
          <w:tcPr>
            <w:tcW w:w="1529" w:type="dxa"/>
            <w:tcBorders>
              <w:top w:val="nil"/>
              <w:left w:val="nil"/>
            </w:tcBorders>
          </w:tcPr>
          <w:p w14:paraId="7397AF11" w14:textId="2A533BCA" w:rsidR="001B42F1" w:rsidRPr="006B666B" w:rsidRDefault="001B42F1" w:rsidP="001B42F1">
            <w:pPr>
              <w:pStyle w:val="TableRightText"/>
              <w:cnfStyle w:val="000000100000" w:firstRow="0" w:lastRow="0" w:firstColumn="0" w:lastColumn="0" w:oddVBand="0" w:evenVBand="0" w:oddHBand="1" w:evenHBand="0" w:firstRowFirstColumn="0" w:firstRowLastColumn="0" w:lastRowFirstColumn="0" w:lastRowLastColumn="0"/>
            </w:pPr>
            <w:r w:rsidRPr="00AB32A1">
              <w:t>-354,573</w:t>
            </w:r>
          </w:p>
        </w:tc>
      </w:tr>
      <w:tr w:rsidR="001B42F1" w14:paraId="6C004E48" w14:textId="77777777" w:rsidTr="001B42F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605" w:type="dxa"/>
          </w:tcPr>
          <w:p w14:paraId="0BF77375" w14:textId="77777777" w:rsidR="001B42F1" w:rsidRPr="00AB57D6" w:rsidRDefault="001B42F1" w:rsidP="001B42F1">
            <w:pPr>
              <w:pStyle w:val="TableLeftText"/>
              <w:rPr>
                <w:rFonts w:ascii="Franklin Gothic Medium" w:hAnsi="Franklin Gothic Medium"/>
                <w:b w:val="0"/>
              </w:rPr>
            </w:pPr>
            <w:r w:rsidRPr="00AB57D6">
              <w:rPr>
                <w:rFonts w:ascii="Franklin Gothic Medium" w:hAnsi="Franklin Gothic Medium"/>
                <w:b w:val="0"/>
              </w:rPr>
              <w:t>Business Program Total</w:t>
            </w:r>
          </w:p>
        </w:tc>
        <w:tc>
          <w:tcPr>
            <w:tcW w:w="1467" w:type="dxa"/>
            <w:shd w:val="thinDiagStripe" w:color="4D4D4F" w:fill="auto"/>
          </w:tcPr>
          <w:p w14:paraId="2F15030E" w14:textId="11530FB1" w:rsidR="001B42F1" w:rsidRPr="00AB57D6" w:rsidRDefault="001B42F1" w:rsidP="001B42F1">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621" w:type="dxa"/>
            <w:tcBorders>
              <w:left w:val="nil"/>
            </w:tcBorders>
            <w:shd w:val="thinDiagStripe" w:color="4D4D4F" w:fill="auto"/>
          </w:tcPr>
          <w:p w14:paraId="542308BA" w14:textId="3A8DA955" w:rsidR="001B42F1" w:rsidRPr="00AB57D6" w:rsidRDefault="001B42F1" w:rsidP="001B42F1">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437" w:type="dxa"/>
            <w:tcBorders>
              <w:left w:val="nil"/>
            </w:tcBorders>
            <w:shd w:val="thinDiagStripe" w:color="4D4D4F" w:fill="auto"/>
          </w:tcPr>
          <w:p w14:paraId="5F129CD6" w14:textId="67A5E5E9" w:rsidR="001B42F1" w:rsidRPr="00AB57D6" w:rsidRDefault="001B42F1" w:rsidP="001B42F1">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529" w:type="dxa"/>
            <w:tcBorders>
              <w:left w:val="nil"/>
            </w:tcBorders>
            <w:shd w:val="thinDiagStripe" w:color="4D4D4F" w:fill="auto"/>
          </w:tcPr>
          <w:p w14:paraId="6817B2B4" w14:textId="62721926" w:rsidR="001B42F1" w:rsidRPr="00AB57D6" w:rsidRDefault="001B42F1" w:rsidP="001B42F1">
            <w:pPr>
              <w:pStyle w:val="TableRightTex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p>
        </w:tc>
        <w:tc>
          <w:tcPr>
            <w:tcW w:w="1529" w:type="dxa"/>
            <w:tcBorders>
              <w:top w:val="nil"/>
              <w:left w:val="nil"/>
            </w:tcBorders>
          </w:tcPr>
          <w:p w14:paraId="702F91FB" w14:textId="0E79697A" w:rsidR="001B42F1" w:rsidRPr="00AB57D6" w:rsidRDefault="001B42F1" w:rsidP="001B42F1">
            <w:pPr>
              <w:pStyle w:val="TableRightText"/>
              <w:cnfStyle w:val="010000000000" w:firstRow="0" w:lastRow="1" w:firstColumn="0" w:lastColumn="0" w:oddVBand="0" w:evenVBand="0" w:oddHBand="0" w:evenHBand="0" w:firstRowFirstColumn="0" w:firstRowLastColumn="0" w:lastRowFirstColumn="0" w:lastRowLastColumn="0"/>
              <w:rPr>
                <w:rStyle w:val="Strong"/>
                <w:b w:val="0"/>
              </w:rPr>
            </w:pPr>
            <w:r w:rsidRPr="00AB57D6">
              <w:rPr>
                <w:rFonts w:ascii="Franklin Gothic Medium" w:hAnsi="Franklin Gothic Medium"/>
                <w:b w:val="0"/>
              </w:rPr>
              <w:t>8,772,276</w:t>
            </w:r>
          </w:p>
        </w:tc>
      </w:tr>
    </w:tbl>
    <w:p w14:paraId="62C802FC" w14:textId="77777777" w:rsidR="004C5D76" w:rsidRDefault="004C5D76" w:rsidP="004C5D76">
      <w:pPr>
        <w:pStyle w:val="TableFootnote"/>
        <w:ind w:left="540"/>
      </w:pPr>
      <w:r>
        <w:rPr>
          <w:vertAlign w:val="superscript"/>
        </w:rPr>
        <w:t>a</w:t>
      </w:r>
      <w:r>
        <w:t xml:space="preserve"> Includes carryover savings. </w:t>
      </w:r>
    </w:p>
    <w:p w14:paraId="2E276DDE" w14:textId="77777777" w:rsidR="004C5D76" w:rsidRDefault="004C5D76" w:rsidP="004C5D76">
      <w:pPr>
        <w:pStyle w:val="TableFootnote"/>
        <w:ind w:left="540"/>
      </w:pPr>
      <w:r>
        <w:rPr>
          <w:vertAlign w:val="superscript"/>
        </w:rPr>
        <w:lastRenderedPageBreak/>
        <w:t>b</w:t>
      </w:r>
      <w:r>
        <w:t xml:space="preserve"> Includes Virtual Commissioning savings.</w:t>
      </w:r>
    </w:p>
    <w:p w14:paraId="6D7A7DB6" w14:textId="463CCDB2" w:rsidR="00166BEB" w:rsidRPr="00166BEB" w:rsidRDefault="004C5D76" w:rsidP="003C1B75">
      <w:pPr>
        <w:pStyle w:val="TableFootnote"/>
        <w:ind w:left="540"/>
      </w:pPr>
      <w:r>
        <w:rPr>
          <w:vertAlign w:val="superscript"/>
        </w:rPr>
        <w:t>c</w:t>
      </w:r>
      <w:r>
        <w:t xml:space="preserve"> See Section </w:t>
      </w:r>
      <w:r w:rsidR="002E3C77">
        <w:fldChar w:fldCharType="begin"/>
      </w:r>
      <w:r w:rsidR="002E3C77">
        <w:instrText xml:space="preserve"> REF _Ref230112651 \r \h </w:instrText>
      </w:r>
      <w:r w:rsidR="002E3C77">
        <w:fldChar w:fldCharType="separate"/>
      </w:r>
      <w:r w:rsidR="002E3C77">
        <w:t>2.3</w:t>
      </w:r>
      <w:r w:rsidR="002E3C77">
        <w:fldChar w:fldCharType="end"/>
      </w:r>
      <w:r w:rsidR="002E3C77">
        <w:t xml:space="preserve"> </w:t>
      </w:r>
      <w:r>
        <w:t xml:space="preserve">for more details. </w:t>
      </w:r>
    </w:p>
    <w:p w14:paraId="0BB68551" w14:textId="3A7DA51D" w:rsidR="00256285" w:rsidRDefault="00256285" w:rsidP="0080158F">
      <w:pPr>
        <w:pStyle w:val="Heading3"/>
      </w:pPr>
      <w:bookmarkStart w:id="127" w:name="_Toc233113970"/>
      <w:r>
        <w:t>2022 Annual Savings</w:t>
      </w:r>
      <w:bookmarkEnd w:id="127"/>
    </w:p>
    <w:p w14:paraId="3EDA645D" w14:textId="6C1EC027" w:rsidR="008232DD" w:rsidRDefault="008232DD" w:rsidP="008232DD">
      <w:r w:rsidRPr="00CA2ACF">
        <w:t xml:space="preserve">The 2022 Business Program achieved </w:t>
      </w:r>
      <w:r>
        <w:t>216,708</w:t>
      </w:r>
      <w:r w:rsidRPr="00CA2ACF">
        <w:t xml:space="preserve"> MWh, </w:t>
      </w:r>
      <w:r>
        <w:t>27.10</w:t>
      </w:r>
      <w:r w:rsidRPr="00CA2ACF">
        <w:t xml:space="preserve"> MW, and </w:t>
      </w:r>
      <w:r>
        <w:t>1,926,934</w:t>
      </w:r>
      <w:r w:rsidRPr="00CA2ACF">
        <w:t xml:space="preserve"> </w:t>
      </w:r>
      <w:proofErr w:type="spellStart"/>
      <w:r w:rsidRPr="00CA2ACF">
        <w:t>therms</w:t>
      </w:r>
      <w:proofErr w:type="spellEnd"/>
      <w:r w:rsidRPr="00CA2ACF">
        <w:t xml:space="preserve"> in verified net savings. These savings are also reported after accounting for the </w:t>
      </w:r>
      <w:proofErr w:type="gramStart"/>
      <w:r w:rsidRPr="00CA2ACF">
        <w:t>legislatively-allowed</w:t>
      </w:r>
      <w:proofErr w:type="gramEnd"/>
      <w:r w:rsidRPr="00CA2ACF">
        <w:t xml:space="preserve"> conversion of other fuel savings to electric energy savings for the purpose of goal attainment. </w:t>
      </w:r>
      <w:r>
        <w:fldChar w:fldCharType="begin"/>
      </w:r>
      <w:r>
        <w:instrText xml:space="preserve"> REF _Ref133676463 \h </w:instrText>
      </w:r>
      <w:r>
        <w:fldChar w:fldCharType="separate"/>
      </w:r>
      <w:r w:rsidR="00B13E54">
        <w:t xml:space="preserve">Table </w:t>
      </w:r>
      <w:r w:rsidR="00B13E54">
        <w:rPr>
          <w:noProof/>
        </w:rPr>
        <w:t>40</w:t>
      </w:r>
      <w:r>
        <w:fldChar w:fldCharType="end"/>
      </w:r>
      <w:r>
        <w:t xml:space="preserve">, </w:t>
      </w:r>
      <w:r>
        <w:fldChar w:fldCharType="begin"/>
      </w:r>
      <w:r>
        <w:instrText xml:space="preserve"> REF _Ref133684277 \h </w:instrText>
      </w:r>
      <w:r>
        <w:fldChar w:fldCharType="separate"/>
      </w:r>
      <w:r w:rsidR="00B13E54">
        <w:t xml:space="preserve">Table </w:t>
      </w:r>
      <w:r w:rsidR="00B13E54">
        <w:rPr>
          <w:noProof/>
        </w:rPr>
        <w:t>41</w:t>
      </w:r>
      <w:r>
        <w:fldChar w:fldCharType="end"/>
      </w:r>
      <w:r>
        <w:t xml:space="preserve"> and </w:t>
      </w:r>
      <w:r>
        <w:fldChar w:fldCharType="begin"/>
      </w:r>
      <w:r>
        <w:instrText xml:space="preserve"> REF _Ref133676465 \h </w:instrText>
      </w:r>
      <w:r>
        <w:fldChar w:fldCharType="separate"/>
      </w:r>
      <w:r w:rsidR="00B13E54">
        <w:t xml:space="preserve">Table </w:t>
      </w:r>
      <w:r w:rsidR="00B13E54">
        <w:rPr>
          <w:noProof/>
        </w:rPr>
        <w:t>42</w:t>
      </w:r>
      <w:r>
        <w:fldChar w:fldCharType="end"/>
      </w:r>
      <w:r>
        <w:t xml:space="preserve"> </w:t>
      </w:r>
      <w:r w:rsidRPr="00CA2ACF">
        <w:t>present ex ante gross, verified gross, and verified net electric energy, electric demand, and gas savings, by initiative and channel, for the 2022 Business Program.</w:t>
      </w:r>
    </w:p>
    <w:p w14:paraId="5B4921D2" w14:textId="2023AF88" w:rsidR="008232DD" w:rsidRDefault="008232DD" w:rsidP="00EE4434">
      <w:pPr>
        <w:pStyle w:val="Caption"/>
      </w:pPr>
      <w:bookmarkStart w:id="128" w:name="_Ref133676463"/>
      <w:bookmarkStart w:id="129" w:name="_Toc133677626"/>
      <w:bookmarkStart w:id="130" w:name="_Toc133744917"/>
      <w:r>
        <w:t xml:space="preserve">Table </w:t>
      </w:r>
      <w:r>
        <w:fldChar w:fldCharType="begin"/>
      </w:r>
      <w:r>
        <w:instrText xml:space="preserve"> SEQ Table \* ARABIC </w:instrText>
      </w:r>
      <w:r>
        <w:fldChar w:fldCharType="separate"/>
      </w:r>
      <w:r w:rsidR="00B13E54">
        <w:rPr>
          <w:noProof/>
        </w:rPr>
        <w:t>40</w:t>
      </w:r>
      <w:r>
        <w:rPr>
          <w:noProof/>
        </w:rPr>
        <w:fldChar w:fldCharType="end"/>
      </w:r>
      <w:bookmarkEnd w:id="128"/>
      <w:r>
        <w:t>.</w:t>
      </w:r>
      <w:r w:rsidRPr="00D0230D">
        <w:t xml:space="preserve"> 2022 Business Program Electric Energy Annual Savings Summary</w:t>
      </w:r>
      <w:bookmarkEnd w:id="129"/>
      <w:bookmarkEnd w:id="130"/>
    </w:p>
    <w:tbl>
      <w:tblPr>
        <w:tblStyle w:val="ODCBasic-1"/>
        <w:tblW w:w="0" w:type="auto"/>
        <w:tblLayout w:type="fixed"/>
        <w:tblCellMar>
          <w:top w:w="0" w:type="dxa"/>
          <w:bottom w:w="14" w:type="dxa"/>
        </w:tblCellMar>
        <w:tblLook w:val="04A0" w:firstRow="1" w:lastRow="0" w:firstColumn="1" w:lastColumn="0" w:noHBand="0" w:noVBand="1"/>
      </w:tblPr>
      <w:tblGrid>
        <w:gridCol w:w="3955"/>
        <w:gridCol w:w="1530"/>
        <w:gridCol w:w="1620"/>
        <w:gridCol w:w="1530"/>
        <w:gridCol w:w="900"/>
        <w:gridCol w:w="1522"/>
      </w:tblGrid>
      <w:tr w:rsidR="008232DD" w14:paraId="4281CF3A"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55" w:type="dxa"/>
            <w:tcBorders>
              <w:right w:val="single" w:sz="4" w:space="0" w:color="416DCB" w:themeColor="accent1" w:themeTint="99"/>
            </w:tcBorders>
          </w:tcPr>
          <w:p w14:paraId="1FA34D8F" w14:textId="77777777" w:rsidR="008232DD" w:rsidRPr="00625570" w:rsidRDefault="008232DD" w:rsidP="00FB35DE">
            <w:pPr>
              <w:pStyle w:val="TableHeadingLeft"/>
            </w:pPr>
            <w:r w:rsidRPr="00E544B8">
              <w:t>Initiative/Channel</w:t>
            </w:r>
          </w:p>
        </w:tc>
        <w:tc>
          <w:tcPr>
            <w:tcW w:w="1530" w:type="dxa"/>
            <w:tcBorders>
              <w:left w:val="single" w:sz="4" w:space="0" w:color="416DCB" w:themeColor="accent1" w:themeTint="99"/>
              <w:right w:val="single" w:sz="4" w:space="0" w:color="416DCB" w:themeColor="accent1" w:themeTint="99"/>
            </w:tcBorders>
          </w:tcPr>
          <w:p w14:paraId="56E31960"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Ex Ante Gross MWh</w:t>
            </w:r>
          </w:p>
        </w:tc>
        <w:tc>
          <w:tcPr>
            <w:tcW w:w="1620" w:type="dxa"/>
            <w:tcBorders>
              <w:left w:val="single" w:sz="4" w:space="0" w:color="416DCB" w:themeColor="accent1" w:themeTint="99"/>
              <w:right w:val="single" w:sz="4" w:space="0" w:color="416DCB" w:themeColor="accent1" w:themeTint="99"/>
            </w:tcBorders>
          </w:tcPr>
          <w:p w14:paraId="61515B14"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Gross Realization Rate</w:t>
            </w:r>
          </w:p>
        </w:tc>
        <w:tc>
          <w:tcPr>
            <w:tcW w:w="1530" w:type="dxa"/>
            <w:tcBorders>
              <w:left w:val="single" w:sz="4" w:space="0" w:color="416DCB" w:themeColor="accent1" w:themeTint="99"/>
              <w:right w:val="single" w:sz="4" w:space="0" w:color="416DCB" w:themeColor="accent1" w:themeTint="99"/>
            </w:tcBorders>
          </w:tcPr>
          <w:p w14:paraId="091FFAFE"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Verified Gross MWh</w:t>
            </w:r>
          </w:p>
        </w:tc>
        <w:tc>
          <w:tcPr>
            <w:tcW w:w="900" w:type="dxa"/>
            <w:tcBorders>
              <w:left w:val="single" w:sz="4" w:space="0" w:color="416DCB" w:themeColor="accent1" w:themeTint="99"/>
              <w:right w:val="single" w:sz="4" w:space="0" w:color="416DCB" w:themeColor="accent1" w:themeTint="99"/>
            </w:tcBorders>
          </w:tcPr>
          <w:p w14:paraId="2AEC84E4"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22" w:type="dxa"/>
            <w:tcBorders>
              <w:left w:val="single" w:sz="4" w:space="0" w:color="416DCB" w:themeColor="accent1" w:themeTint="99"/>
            </w:tcBorders>
          </w:tcPr>
          <w:p w14:paraId="4EB2F585"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Verified Net MWh</w:t>
            </w:r>
          </w:p>
        </w:tc>
      </w:tr>
      <w:tr w:rsidR="008232DD" w14:paraId="179EBC7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08F7AABB" w14:textId="77777777" w:rsidR="008232DD" w:rsidRPr="00995F49" w:rsidRDefault="008232DD" w:rsidP="00FB35DE">
            <w:pPr>
              <w:pStyle w:val="TableLeftText"/>
            </w:pPr>
            <w:r w:rsidRPr="00995F49">
              <w:t>Standard - Core</w:t>
            </w:r>
          </w:p>
        </w:tc>
        <w:tc>
          <w:tcPr>
            <w:tcW w:w="1530" w:type="dxa"/>
          </w:tcPr>
          <w:p w14:paraId="205D866D"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43,933</w:t>
            </w:r>
          </w:p>
        </w:tc>
        <w:tc>
          <w:tcPr>
            <w:tcW w:w="1620" w:type="dxa"/>
          </w:tcPr>
          <w:p w14:paraId="3EFAC9CE"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530" w:type="dxa"/>
          </w:tcPr>
          <w:p w14:paraId="361CC53E"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43,770</w:t>
            </w:r>
          </w:p>
        </w:tc>
        <w:tc>
          <w:tcPr>
            <w:tcW w:w="900" w:type="dxa"/>
          </w:tcPr>
          <w:p w14:paraId="08C7BA76" w14:textId="77777777" w:rsidR="008232DD" w:rsidRPr="00995F49"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0.828</w:t>
            </w:r>
          </w:p>
        </w:tc>
        <w:tc>
          <w:tcPr>
            <w:tcW w:w="1522" w:type="dxa"/>
          </w:tcPr>
          <w:p w14:paraId="7148F9A9"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36,256</w:t>
            </w:r>
          </w:p>
        </w:tc>
      </w:tr>
      <w:tr w:rsidR="008232DD" w14:paraId="15D37BC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3FB0BC48" w14:textId="77777777" w:rsidR="008232DD" w:rsidRPr="00995F49" w:rsidRDefault="008232DD" w:rsidP="00FB35DE">
            <w:pPr>
              <w:pStyle w:val="TableLeftText"/>
            </w:pPr>
            <w:r w:rsidRPr="00995F49">
              <w:t>Standard - OS</w:t>
            </w:r>
          </w:p>
        </w:tc>
        <w:tc>
          <w:tcPr>
            <w:tcW w:w="1530" w:type="dxa"/>
          </w:tcPr>
          <w:p w14:paraId="7A33DF95"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1,216</w:t>
            </w:r>
          </w:p>
        </w:tc>
        <w:tc>
          <w:tcPr>
            <w:tcW w:w="1620" w:type="dxa"/>
          </w:tcPr>
          <w:p w14:paraId="331557A2"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137%</w:t>
            </w:r>
          </w:p>
        </w:tc>
        <w:tc>
          <w:tcPr>
            <w:tcW w:w="1530" w:type="dxa"/>
          </w:tcPr>
          <w:p w14:paraId="54CFA91C"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1,666</w:t>
            </w:r>
          </w:p>
        </w:tc>
        <w:tc>
          <w:tcPr>
            <w:tcW w:w="900" w:type="dxa"/>
          </w:tcPr>
          <w:p w14:paraId="3D97670C"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t>0.996</w:t>
            </w:r>
          </w:p>
        </w:tc>
        <w:tc>
          <w:tcPr>
            <w:tcW w:w="1522" w:type="dxa"/>
          </w:tcPr>
          <w:p w14:paraId="745902F6"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1,660</w:t>
            </w:r>
          </w:p>
        </w:tc>
      </w:tr>
      <w:tr w:rsidR="008232DD" w14:paraId="609BBEA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6D401DB0" w14:textId="77777777" w:rsidR="008232DD" w:rsidRPr="00995F49" w:rsidRDefault="008232DD" w:rsidP="00FB35DE">
            <w:pPr>
              <w:pStyle w:val="TableLeftText"/>
            </w:pPr>
            <w:r w:rsidRPr="00995F49">
              <w:t>Standard - BOC</w:t>
            </w:r>
          </w:p>
        </w:tc>
        <w:tc>
          <w:tcPr>
            <w:tcW w:w="1530" w:type="dxa"/>
          </w:tcPr>
          <w:p w14:paraId="4FBFE312"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1,132</w:t>
            </w:r>
          </w:p>
        </w:tc>
        <w:tc>
          <w:tcPr>
            <w:tcW w:w="1620" w:type="dxa"/>
          </w:tcPr>
          <w:p w14:paraId="0F770661" w14:textId="77777777" w:rsidR="008232DD" w:rsidRPr="00995F49" w:rsidDel="00AE041D"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100%</w:t>
            </w:r>
          </w:p>
        </w:tc>
        <w:tc>
          <w:tcPr>
            <w:tcW w:w="1530" w:type="dxa"/>
          </w:tcPr>
          <w:p w14:paraId="643C6CBC" w14:textId="77777777" w:rsidR="008232DD" w:rsidRPr="00995F49" w:rsidDel="00AE041D"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1,645</w:t>
            </w:r>
          </w:p>
        </w:tc>
        <w:tc>
          <w:tcPr>
            <w:tcW w:w="900" w:type="dxa"/>
          </w:tcPr>
          <w:p w14:paraId="7D245CA8" w14:textId="77777777" w:rsidR="008232DD" w:rsidRPr="00995F49" w:rsidDel="00AE041D"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N/A</w:t>
            </w:r>
          </w:p>
        </w:tc>
        <w:tc>
          <w:tcPr>
            <w:tcW w:w="1522" w:type="dxa"/>
          </w:tcPr>
          <w:p w14:paraId="77039C9A" w14:textId="77777777" w:rsidR="008232DD" w:rsidRPr="00995F49" w:rsidDel="00AE041D"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1,645</w:t>
            </w:r>
          </w:p>
        </w:tc>
      </w:tr>
      <w:tr w:rsidR="008232DD" w14:paraId="1DDDE83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51EDC623" w14:textId="77777777" w:rsidR="008232DD" w:rsidRPr="00995F49" w:rsidRDefault="008232DD" w:rsidP="00FB35DE">
            <w:pPr>
              <w:pStyle w:val="TableLeftText"/>
            </w:pPr>
            <w:r w:rsidRPr="00995F49">
              <w:t>Custom - Custom Incentives</w:t>
            </w:r>
          </w:p>
        </w:tc>
        <w:tc>
          <w:tcPr>
            <w:tcW w:w="1530" w:type="dxa"/>
          </w:tcPr>
          <w:p w14:paraId="29D712C5"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28,392</w:t>
            </w:r>
          </w:p>
        </w:tc>
        <w:tc>
          <w:tcPr>
            <w:tcW w:w="1620" w:type="dxa"/>
          </w:tcPr>
          <w:p w14:paraId="3AF7D22E"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96%</w:t>
            </w:r>
          </w:p>
        </w:tc>
        <w:tc>
          <w:tcPr>
            <w:tcW w:w="1530" w:type="dxa"/>
          </w:tcPr>
          <w:p w14:paraId="5046F48B"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27,221</w:t>
            </w:r>
          </w:p>
        </w:tc>
        <w:tc>
          <w:tcPr>
            <w:tcW w:w="900" w:type="dxa"/>
          </w:tcPr>
          <w:p w14:paraId="4D205D6D"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t>0.786</w:t>
            </w:r>
          </w:p>
        </w:tc>
        <w:tc>
          <w:tcPr>
            <w:tcW w:w="1522" w:type="dxa"/>
          </w:tcPr>
          <w:p w14:paraId="6DACEBC5"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21,396</w:t>
            </w:r>
          </w:p>
        </w:tc>
      </w:tr>
      <w:tr w:rsidR="008232DD" w14:paraId="31749F2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6522655D" w14:textId="77777777" w:rsidR="008232DD" w:rsidRPr="00995F49" w:rsidRDefault="008232DD" w:rsidP="00FB35DE">
            <w:pPr>
              <w:pStyle w:val="TableLeftText"/>
            </w:pPr>
            <w:r w:rsidRPr="00995F49">
              <w:t>Custom - New Construction Lighting</w:t>
            </w:r>
          </w:p>
        </w:tc>
        <w:tc>
          <w:tcPr>
            <w:tcW w:w="1530" w:type="dxa"/>
          </w:tcPr>
          <w:p w14:paraId="73978363"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8,508</w:t>
            </w:r>
          </w:p>
        </w:tc>
        <w:tc>
          <w:tcPr>
            <w:tcW w:w="1620" w:type="dxa"/>
          </w:tcPr>
          <w:p w14:paraId="16986EAB"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70%</w:t>
            </w:r>
          </w:p>
        </w:tc>
        <w:tc>
          <w:tcPr>
            <w:tcW w:w="1530" w:type="dxa"/>
          </w:tcPr>
          <w:p w14:paraId="70DA59C7"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5,997</w:t>
            </w:r>
          </w:p>
        </w:tc>
        <w:tc>
          <w:tcPr>
            <w:tcW w:w="900" w:type="dxa"/>
          </w:tcPr>
          <w:p w14:paraId="03B32853" w14:textId="77777777" w:rsidR="008232DD" w:rsidRPr="00995F49"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0.786</w:t>
            </w:r>
          </w:p>
        </w:tc>
        <w:tc>
          <w:tcPr>
            <w:tcW w:w="1522" w:type="dxa"/>
          </w:tcPr>
          <w:p w14:paraId="0B1EA38A"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4,714</w:t>
            </w:r>
          </w:p>
        </w:tc>
      </w:tr>
      <w:tr w:rsidR="008232DD" w14:paraId="2FEC9A8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62097F17" w14:textId="77777777" w:rsidR="008232DD" w:rsidRPr="00995F49" w:rsidRDefault="008232DD" w:rsidP="00FB35DE">
            <w:pPr>
              <w:pStyle w:val="TableLeftText"/>
            </w:pPr>
            <w:r w:rsidRPr="00995F49">
              <w:t>RCx - Core</w:t>
            </w:r>
          </w:p>
        </w:tc>
        <w:tc>
          <w:tcPr>
            <w:tcW w:w="1530" w:type="dxa"/>
          </w:tcPr>
          <w:p w14:paraId="215D87D9"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1,989</w:t>
            </w:r>
          </w:p>
        </w:tc>
        <w:tc>
          <w:tcPr>
            <w:tcW w:w="1620" w:type="dxa"/>
          </w:tcPr>
          <w:p w14:paraId="1C31584A"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89%</w:t>
            </w:r>
          </w:p>
        </w:tc>
        <w:tc>
          <w:tcPr>
            <w:tcW w:w="1530" w:type="dxa"/>
          </w:tcPr>
          <w:p w14:paraId="2C14DB29"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1,773</w:t>
            </w:r>
          </w:p>
        </w:tc>
        <w:tc>
          <w:tcPr>
            <w:tcW w:w="900" w:type="dxa"/>
          </w:tcPr>
          <w:p w14:paraId="37288A4A"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t>0.880</w:t>
            </w:r>
          </w:p>
        </w:tc>
        <w:tc>
          <w:tcPr>
            <w:tcW w:w="1522" w:type="dxa"/>
          </w:tcPr>
          <w:p w14:paraId="294DFCEB"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1,560</w:t>
            </w:r>
          </w:p>
        </w:tc>
      </w:tr>
      <w:tr w:rsidR="008232DD" w14:paraId="7FA86B9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22F076F2" w14:textId="77777777" w:rsidR="008232DD" w:rsidRPr="00995F49" w:rsidRDefault="008232DD" w:rsidP="00FB35DE">
            <w:pPr>
              <w:pStyle w:val="TableLeftText"/>
            </w:pPr>
            <w:r w:rsidRPr="00995F49">
              <w:t>RCx - Virtual Commissioning™</w:t>
            </w:r>
          </w:p>
        </w:tc>
        <w:tc>
          <w:tcPr>
            <w:tcW w:w="1530" w:type="dxa"/>
          </w:tcPr>
          <w:p w14:paraId="7E0FF634"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5,528</w:t>
            </w:r>
          </w:p>
        </w:tc>
        <w:tc>
          <w:tcPr>
            <w:tcW w:w="1620" w:type="dxa"/>
          </w:tcPr>
          <w:p w14:paraId="4565365B"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96%</w:t>
            </w:r>
          </w:p>
        </w:tc>
        <w:tc>
          <w:tcPr>
            <w:tcW w:w="1530" w:type="dxa"/>
          </w:tcPr>
          <w:p w14:paraId="56E31880"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5,319</w:t>
            </w:r>
          </w:p>
        </w:tc>
        <w:tc>
          <w:tcPr>
            <w:tcW w:w="900" w:type="dxa"/>
          </w:tcPr>
          <w:p w14:paraId="612FBF5D" w14:textId="77777777" w:rsidR="008232DD" w:rsidRPr="00995F49"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0.930</w:t>
            </w:r>
          </w:p>
        </w:tc>
        <w:tc>
          <w:tcPr>
            <w:tcW w:w="1522" w:type="dxa"/>
          </w:tcPr>
          <w:p w14:paraId="7FCD3CF4"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4,947</w:t>
            </w:r>
          </w:p>
        </w:tc>
      </w:tr>
      <w:tr w:rsidR="008232DD" w14:paraId="5D7D9F4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7B34E2A9" w14:textId="77777777" w:rsidR="008232DD" w:rsidRPr="00995F49" w:rsidRDefault="008232DD" w:rsidP="00FB35DE">
            <w:pPr>
              <w:pStyle w:val="TableLeftText"/>
            </w:pPr>
            <w:r w:rsidRPr="00995F49">
              <w:t>Streetlighting - MOSL</w:t>
            </w:r>
          </w:p>
        </w:tc>
        <w:tc>
          <w:tcPr>
            <w:tcW w:w="1530" w:type="dxa"/>
          </w:tcPr>
          <w:p w14:paraId="36E86701"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442</w:t>
            </w:r>
          </w:p>
        </w:tc>
        <w:tc>
          <w:tcPr>
            <w:tcW w:w="1620" w:type="dxa"/>
          </w:tcPr>
          <w:p w14:paraId="0CC463B7"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530" w:type="dxa"/>
          </w:tcPr>
          <w:p w14:paraId="6532087E"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442</w:t>
            </w:r>
          </w:p>
        </w:tc>
        <w:tc>
          <w:tcPr>
            <w:tcW w:w="900" w:type="dxa"/>
          </w:tcPr>
          <w:p w14:paraId="4B7CBFA3"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t>0.690</w:t>
            </w:r>
          </w:p>
        </w:tc>
        <w:tc>
          <w:tcPr>
            <w:tcW w:w="1522" w:type="dxa"/>
          </w:tcPr>
          <w:p w14:paraId="0BD09F58"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305</w:t>
            </w:r>
          </w:p>
        </w:tc>
      </w:tr>
      <w:tr w:rsidR="008232DD" w14:paraId="20BB2A24"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37534181" w14:textId="77777777" w:rsidR="008232DD" w:rsidRPr="00995F49" w:rsidRDefault="008232DD" w:rsidP="00FB35DE">
            <w:pPr>
              <w:pStyle w:val="TableLeftText"/>
            </w:pPr>
            <w:r w:rsidRPr="00995F49">
              <w:t>Streetlighting - UOSL</w:t>
            </w:r>
          </w:p>
        </w:tc>
        <w:tc>
          <w:tcPr>
            <w:tcW w:w="1530" w:type="dxa"/>
          </w:tcPr>
          <w:p w14:paraId="1004B0E2"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22,989</w:t>
            </w:r>
          </w:p>
        </w:tc>
        <w:tc>
          <w:tcPr>
            <w:tcW w:w="1620" w:type="dxa"/>
          </w:tcPr>
          <w:p w14:paraId="1F02785D"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99%</w:t>
            </w:r>
          </w:p>
        </w:tc>
        <w:tc>
          <w:tcPr>
            <w:tcW w:w="1530" w:type="dxa"/>
          </w:tcPr>
          <w:p w14:paraId="3CD04C58"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22,727</w:t>
            </w:r>
          </w:p>
        </w:tc>
        <w:tc>
          <w:tcPr>
            <w:tcW w:w="900" w:type="dxa"/>
          </w:tcPr>
          <w:p w14:paraId="1E0DAD87" w14:textId="77777777" w:rsidR="008232DD" w:rsidRPr="00995F49"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1.000</w:t>
            </w:r>
          </w:p>
        </w:tc>
        <w:tc>
          <w:tcPr>
            <w:tcW w:w="1522" w:type="dxa"/>
          </w:tcPr>
          <w:p w14:paraId="0DC6DA8E"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22,727</w:t>
            </w:r>
          </w:p>
        </w:tc>
      </w:tr>
      <w:tr w:rsidR="008232DD" w14:paraId="74CF77B7"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474C7587" w14:textId="77777777" w:rsidR="008232DD" w:rsidRPr="00995F49" w:rsidRDefault="008232DD" w:rsidP="00FB35DE">
            <w:pPr>
              <w:pStyle w:val="TableLeftText"/>
            </w:pPr>
            <w:r w:rsidRPr="00995F49">
              <w:t>Small Business - SBDI</w:t>
            </w:r>
          </w:p>
        </w:tc>
        <w:tc>
          <w:tcPr>
            <w:tcW w:w="1530" w:type="dxa"/>
          </w:tcPr>
          <w:p w14:paraId="5B459CB3"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75,958</w:t>
            </w:r>
          </w:p>
        </w:tc>
        <w:tc>
          <w:tcPr>
            <w:tcW w:w="1620" w:type="dxa"/>
          </w:tcPr>
          <w:p w14:paraId="18996502"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100%</w:t>
            </w:r>
          </w:p>
        </w:tc>
        <w:tc>
          <w:tcPr>
            <w:tcW w:w="1530" w:type="dxa"/>
          </w:tcPr>
          <w:p w14:paraId="4FC4B95E"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75,950</w:t>
            </w:r>
          </w:p>
        </w:tc>
        <w:tc>
          <w:tcPr>
            <w:tcW w:w="900" w:type="dxa"/>
          </w:tcPr>
          <w:p w14:paraId="49083B77"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t>0.891</w:t>
            </w:r>
          </w:p>
        </w:tc>
        <w:tc>
          <w:tcPr>
            <w:tcW w:w="1522" w:type="dxa"/>
          </w:tcPr>
          <w:p w14:paraId="5BDE28C8"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67,672</w:t>
            </w:r>
          </w:p>
        </w:tc>
      </w:tr>
      <w:tr w:rsidR="008232DD" w14:paraId="5C413AD5"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5630995F" w14:textId="77777777" w:rsidR="008232DD" w:rsidRPr="00995F49" w:rsidRDefault="008232DD" w:rsidP="00FB35DE">
            <w:pPr>
              <w:pStyle w:val="TableLeftText"/>
            </w:pPr>
            <w:r w:rsidRPr="00995F49">
              <w:t>Small Business - SBEP</w:t>
            </w:r>
          </w:p>
        </w:tc>
        <w:tc>
          <w:tcPr>
            <w:tcW w:w="1530" w:type="dxa"/>
          </w:tcPr>
          <w:p w14:paraId="2178AEF3"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108</w:t>
            </w:r>
          </w:p>
        </w:tc>
        <w:tc>
          <w:tcPr>
            <w:tcW w:w="1620" w:type="dxa"/>
          </w:tcPr>
          <w:p w14:paraId="2DDC6729"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137%</w:t>
            </w:r>
          </w:p>
        </w:tc>
        <w:tc>
          <w:tcPr>
            <w:tcW w:w="1530" w:type="dxa"/>
          </w:tcPr>
          <w:p w14:paraId="7B6E6349"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147</w:t>
            </w:r>
          </w:p>
        </w:tc>
        <w:tc>
          <w:tcPr>
            <w:tcW w:w="900" w:type="dxa"/>
          </w:tcPr>
          <w:p w14:paraId="54E3EE17" w14:textId="77777777" w:rsidR="008232DD" w:rsidRPr="00995F49"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0.891</w:t>
            </w:r>
          </w:p>
        </w:tc>
        <w:tc>
          <w:tcPr>
            <w:tcW w:w="1522" w:type="dxa"/>
          </w:tcPr>
          <w:p w14:paraId="4731CAE3"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131</w:t>
            </w:r>
          </w:p>
        </w:tc>
      </w:tr>
      <w:tr w:rsidR="008232DD" w14:paraId="4EF6869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4D7AEB73" w14:textId="77777777" w:rsidR="008232DD" w:rsidRPr="00995F49" w:rsidRDefault="008232DD" w:rsidP="00FB35DE">
            <w:pPr>
              <w:pStyle w:val="TableLeftText"/>
            </w:pPr>
            <w:r w:rsidRPr="00995F49">
              <w:t>Midstream - Lighting</w:t>
            </w:r>
          </w:p>
        </w:tc>
        <w:tc>
          <w:tcPr>
            <w:tcW w:w="1530" w:type="dxa"/>
          </w:tcPr>
          <w:p w14:paraId="7FA76E18"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23,305</w:t>
            </w:r>
          </w:p>
        </w:tc>
        <w:tc>
          <w:tcPr>
            <w:tcW w:w="1620" w:type="dxa"/>
          </w:tcPr>
          <w:p w14:paraId="55378E52"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99%</w:t>
            </w:r>
          </w:p>
        </w:tc>
        <w:tc>
          <w:tcPr>
            <w:tcW w:w="1530" w:type="dxa"/>
          </w:tcPr>
          <w:p w14:paraId="4F5BC684"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23,028</w:t>
            </w:r>
          </w:p>
        </w:tc>
        <w:tc>
          <w:tcPr>
            <w:tcW w:w="900" w:type="dxa"/>
          </w:tcPr>
          <w:p w14:paraId="0EDB90EB"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t>0.913</w:t>
            </w:r>
          </w:p>
        </w:tc>
        <w:tc>
          <w:tcPr>
            <w:tcW w:w="1522" w:type="dxa"/>
          </w:tcPr>
          <w:p w14:paraId="18534E7B"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21,029</w:t>
            </w:r>
          </w:p>
        </w:tc>
      </w:tr>
      <w:tr w:rsidR="008232DD" w14:paraId="1F8E0DE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6297559B" w14:textId="77777777" w:rsidR="008232DD" w:rsidRPr="00995F49" w:rsidRDefault="008232DD" w:rsidP="00FB35DE">
            <w:pPr>
              <w:pStyle w:val="TableLeftText"/>
            </w:pPr>
            <w:r w:rsidRPr="00995F49">
              <w:t>Midstream - HVAC</w:t>
            </w:r>
          </w:p>
        </w:tc>
        <w:tc>
          <w:tcPr>
            <w:tcW w:w="1530" w:type="dxa"/>
          </w:tcPr>
          <w:p w14:paraId="62BBFEF6"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489</w:t>
            </w:r>
          </w:p>
        </w:tc>
        <w:tc>
          <w:tcPr>
            <w:tcW w:w="1620" w:type="dxa"/>
          </w:tcPr>
          <w:p w14:paraId="61311388"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94%</w:t>
            </w:r>
          </w:p>
        </w:tc>
        <w:tc>
          <w:tcPr>
            <w:tcW w:w="1530" w:type="dxa"/>
          </w:tcPr>
          <w:p w14:paraId="32C74563"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460</w:t>
            </w:r>
          </w:p>
        </w:tc>
        <w:tc>
          <w:tcPr>
            <w:tcW w:w="900" w:type="dxa"/>
          </w:tcPr>
          <w:p w14:paraId="21BDBFE8" w14:textId="77777777" w:rsidR="008232DD" w:rsidRPr="00995F49"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0.881</w:t>
            </w:r>
          </w:p>
        </w:tc>
        <w:tc>
          <w:tcPr>
            <w:tcW w:w="1522" w:type="dxa"/>
          </w:tcPr>
          <w:p w14:paraId="0777F210"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405</w:t>
            </w:r>
          </w:p>
        </w:tc>
      </w:tr>
      <w:tr w:rsidR="008232DD" w14:paraId="654C338E"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27B92D31" w14:textId="77777777" w:rsidR="008232DD" w:rsidRPr="00995F49" w:rsidRDefault="008232DD" w:rsidP="00FB35DE">
            <w:pPr>
              <w:pStyle w:val="TableLeftText"/>
            </w:pPr>
            <w:r w:rsidRPr="00995F49">
              <w:t>Midstream - Food Service</w:t>
            </w:r>
          </w:p>
        </w:tc>
        <w:tc>
          <w:tcPr>
            <w:tcW w:w="1530" w:type="dxa"/>
          </w:tcPr>
          <w:p w14:paraId="06078074"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610</w:t>
            </w:r>
          </w:p>
        </w:tc>
        <w:tc>
          <w:tcPr>
            <w:tcW w:w="1620" w:type="dxa"/>
          </w:tcPr>
          <w:p w14:paraId="68D798D6"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89%</w:t>
            </w:r>
          </w:p>
        </w:tc>
        <w:tc>
          <w:tcPr>
            <w:tcW w:w="1530" w:type="dxa"/>
          </w:tcPr>
          <w:p w14:paraId="320F3A83"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544</w:t>
            </w:r>
          </w:p>
        </w:tc>
        <w:tc>
          <w:tcPr>
            <w:tcW w:w="900" w:type="dxa"/>
          </w:tcPr>
          <w:p w14:paraId="0D44753B"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t>0.800</w:t>
            </w:r>
          </w:p>
        </w:tc>
        <w:tc>
          <w:tcPr>
            <w:tcW w:w="1522" w:type="dxa"/>
          </w:tcPr>
          <w:p w14:paraId="16521068"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995F49">
              <w:t>435</w:t>
            </w:r>
          </w:p>
        </w:tc>
      </w:tr>
      <w:tr w:rsidR="008232DD" w14:paraId="4277C14B"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3762BD42" w14:textId="77777777" w:rsidR="008232DD" w:rsidRPr="00995F49" w:rsidRDefault="008232DD" w:rsidP="00FB35DE">
            <w:pPr>
              <w:pStyle w:val="TableLeftText"/>
            </w:pPr>
            <w:r w:rsidRPr="00995F49">
              <w:t xml:space="preserve">Midstream - Lighting </w:t>
            </w:r>
            <w:proofErr w:type="spellStart"/>
            <w:r w:rsidRPr="00995F49">
              <w:t>Carryover</w:t>
            </w:r>
            <w:r w:rsidRPr="00995F49">
              <w:rPr>
                <w:vertAlign w:val="superscript"/>
              </w:rPr>
              <w:t>a</w:t>
            </w:r>
            <w:proofErr w:type="spellEnd"/>
          </w:p>
        </w:tc>
        <w:tc>
          <w:tcPr>
            <w:tcW w:w="1530" w:type="dxa"/>
          </w:tcPr>
          <w:p w14:paraId="62034B51"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7,117</w:t>
            </w:r>
          </w:p>
        </w:tc>
        <w:tc>
          <w:tcPr>
            <w:tcW w:w="1620" w:type="dxa"/>
          </w:tcPr>
          <w:p w14:paraId="336D4110"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100%</w:t>
            </w:r>
          </w:p>
        </w:tc>
        <w:tc>
          <w:tcPr>
            <w:tcW w:w="1530" w:type="dxa"/>
          </w:tcPr>
          <w:p w14:paraId="0165C61A"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7,117</w:t>
            </w:r>
          </w:p>
        </w:tc>
        <w:tc>
          <w:tcPr>
            <w:tcW w:w="900" w:type="dxa"/>
          </w:tcPr>
          <w:p w14:paraId="386D8B45" w14:textId="77777777" w:rsidR="008232DD" w:rsidRPr="00995F49"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t>0.857</w:t>
            </w:r>
          </w:p>
        </w:tc>
        <w:tc>
          <w:tcPr>
            <w:tcW w:w="1522" w:type="dxa"/>
          </w:tcPr>
          <w:p w14:paraId="5D8495E8"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995F49">
              <w:t>6,098</w:t>
            </w:r>
          </w:p>
        </w:tc>
      </w:tr>
      <w:tr w:rsidR="008232DD" w14:paraId="490402B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073F3630" w14:textId="77777777" w:rsidR="008232DD" w:rsidRPr="00995F49" w:rsidRDefault="008232DD" w:rsidP="00FB35DE">
            <w:pPr>
              <w:pStyle w:val="TableLeftText"/>
              <w:rPr>
                <w:i/>
                <w:iCs/>
              </w:rPr>
            </w:pPr>
            <w:r w:rsidRPr="00995F49">
              <w:rPr>
                <w:i/>
                <w:iCs/>
              </w:rPr>
              <w:t>Business Program Subtotal</w:t>
            </w:r>
          </w:p>
        </w:tc>
        <w:tc>
          <w:tcPr>
            <w:tcW w:w="1530" w:type="dxa"/>
          </w:tcPr>
          <w:p w14:paraId="1F0E7E0C"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221,643</w:t>
            </w:r>
          </w:p>
        </w:tc>
        <w:tc>
          <w:tcPr>
            <w:tcW w:w="1620" w:type="dxa"/>
          </w:tcPr>
          <w:p w14:paraId="0A064517"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98%</w:t>
            </w:r>
          </w:p>
        </w:tc>
        <w:tc>
          <w:tcPr>
            <w:tcW w:w="1530" w:type="dxa"/>
          </w:tcPr>
          <w:p w14:paraId="2D9535B5"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217,807</w:t>
            </w:r>
          </w:p>
        </w:tc>
        <w:tc>
          <w:tcPr>
            <w:tcW w:w="900" w:type="dxa"/>
          </w:tcPr>
          <w:p w14:paraId="503A3CFD" w14:textId="77777777" w:rsidR="008232DD" w:rsidRPr="00995F49" w:rsidRDefault="008232DD" w:rsidP="00A050AF">
            <w:pPr>
              <w:pStyle w:val="TableCenterText"/>
              <w:cnfStyle w:val="000000010000" w:firstRow="0" w:lastRow="0" w:firstColumn="0" w:lastColumn="0" w:oddVBand="0" w:evenVBand="0" w:oddHBand="0" w:evenHBand="1" w:firstRowFirstColumn="0" w:firstRowLastColumn="0" w:lastRowFirstColumn="0" w:lastRowLastColumn="0"/>
              <w:rPr>
                <w:i/>
                <w:iCs/>
              </w:rPr>
            </w:pPr>
            <w:r w:rsidRPr="00995F49">
              <w:rPr>
                <w:i/>
                <w:iCs/>
              </w:rPr>
              <w:t>0.877</w:t>
            </w:r>
          </w:p>
        </w:tc>
        <w:tc>
          <w:tcPr>
            <w:tcW w:w="1522" w:type="dxa"/>
          </w:tcPr>
          <w:p w14:paraId="6542A6C0"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995F49">
              <w:rPr>
                <w:i/>
                <w:iCs/>
              </w:rPr>
              <w:t>190,979</w:t>
            </w:r>
          </w:p>
        </w:tc>
      </w:tr>
      <w:tr w:rsidR="008232DD" w14:paraId="3758C02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39E9270F" w14:textId="22722B12" w:rsidR="008232DD" w:rsidRPr="00995F49" w:rsidRDefault="008232DD" w:rsidP="00FB35DE">
            <w:pPr>
              <w:pStyle w:val="TableLeftText"/>
            </w:pPr>
            <w:r w:rsidRPr="00995F49">
              <w:t xml:space="preserve">Small Business - SBEP </w:t>
            </w:r>
            <w:r w:rsidR="0026768C" w:rsidRPr="00995F49">
              <w:t>(</w:t>
            </w:r>
            <w:r w:rsidR="0026768C">
              <w:t>b-25) conversion (propane)</w:t>
            </w:r>
          </w:p>
        </w:tc>
        <w:tc>
          <w:tcPr>
            <w:tcW w:w="1530" w:type="dxa"/>
            <w:shd w:val="thinDiagStripe" w:color="auto" w:fill="auto"/>
          </w:tcPr>
          <w:p w14:paraId="408C389A"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auto" w:fill="auto"/>
          </w:tcPr>
          <w:p w14:paraId="5E6430BA"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530" w:type="dxa"/>
            <w:shd w:val="thinDiagStripe" w:color="auto" w:fill="auto"/>
          </w:tcPr>
          <w:p w14:paraId="44AE4608"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900" w:type="dxa"/>
            <w:shd w:val="thinDiagStripe" w:color="auto" w:fill="auto"/>
          </w:tcPr>
          <w:p w14:paraId="6CC18169"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522" w:type="dxa"/>
          </w:tcPr>
          <w:p w14:paraId="568E978C"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9</w:t>
            </w:r>
          </w:p>
        </w:tc>
      </w:tr>
      <w:tr w:rsidR="008232DD" w14:paraId="48676F2C"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62D19B3F" w14:textId="3BB5872C" w:rsidR="008232DD" w:rsidRPr="00995F49" w:rsidRDefault="008232DD" w:rsidP="00FB35DE">
            <w:pPr>
              <w:pStyle w:val="TableLeftText"/>
            </w:pPr>
            <w:r w:rsidRPr="00995F49">
              <w:t xml:space="preserve">Custom Incentives </w:t>
            </w:r>
            <w:r w:rsidR="0026768C" w:rsidRPr="00995F49">
              <w:t>(</w:t>
            </w:r>
            <w:r w:rsidR="0026768C">
              <w:t>b-25) conversion (AIC gas)</w:t>
            </w:r>
          </w:p>
        </w:tc>
        <w:tc>
          <w:tcPr>
            <w:tcW w:w="0" w:type="dxa"/>
            <w:shd w:val="thinDiagStripe" w:color="auto" w:fill="auto"/>
          </w:tcPr>
          <w:p w14:paraId="1E3DA75D"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shd w:val="thinDiagStripe" w:color="auto" w:fill="auto"/>
          </w:tcPr>
          <w:p w14:paraId="3E4A6EB5"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shd w:val="thinDiagStripe" w:color="auto" w:fill="auto"/>
          </w:tcPr>
          <w:p w14:paraId="4885DA03"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shd w:val="thinDiagStripe" w:color="auto" w:fill="auto"/>
          </w:tcPr>
          <w:p w14:paraId="52099123"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tcPr>
          <w:p w14:paraId="5411C2B5"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9,733</w:t>
            </w:r>
          </w:p>
        </w:tc>
      </w:tr>
      <w:tr w:rsidR="008232DD" w14:paraId="0E7BB66A"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4320C785" w14:textId="760348EC" w:rsidR="008232DD" w:rsidRPr="00995F49" w:rsidRDefault="008232DD" w:rsidP="00FB35DE">
            <w:pPr>
              <w:pStyle w:val="TableLeftText"/>
            </w:pPr>
            <w:r w:rsidRPr="00995F49">
              <w:t xml:space="preserve">Custom Incentives </w:t>
            </w:r>
            <w:r w:rsidR="0026768C" w:rsidRPr="00995F49">
              <w:t>(</w:t>
            </w:r>
            <w:r w:rsidR="0026768C">
              <w:t>b-25) conversion (non-AIC gas)</w:t>
            </w:r>
          </w:p>
        </w:tc>
        <w:tc>
          <w:tcPr>
            <w:tcW w:w="0" w:type="dxa"/>
            <w:shd w:val="thinDiagStripe" w:color="auto" w:fill="auto"/>
          </w:tcPr>
          <w:p w14:paraId="5B931FAB"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0" w:type="dxa"/>
            <w:shd w:val="thinDiagStripe" w:color="auto" w:fill="auto"/>
          </w:tcPr>
          <w:p w14:paraId="3632C19B"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0" w:type="dxa"/>
            <w:shd w:val="thinDiagStripe" w:color="auto" w:fill="auto"/>
          </w:tcPr>
          <w:p w14:paraId="543A3305"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0" w:type="dxa"/>
            <w:shd w:val="thinDiagStripe" w:color="auto" w:fill="auto"/>
          </w:tcPr>
          <w:p w14:paraId="57C42D3E"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0" w:type="dxa"/>
          </w:tcPr>
          <w:p w14:paraId="1C0888FB"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15,327</w:t>
            </w:r>
          </w:p>
        </w:tc>
      </w:tr>
      <w:tr w:rsidR="008232DD" w14:paraId="552EAEDF"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B11C0F2" w14:textId="3718A924" w:rsidR="008232DD" w:rsidRPr="00995F49" w:rsidRDefault="008232DD" w:rsidP="00FB35DE">
            <w:pPr>
              <w:pStyle w:val="TableLeftText"/>
            </w:pPr>
            <w:r w:rsidRPr="00995F49">
              <w:t xml:space="preserve">Custom Incentives </w:t>
            </w:r>
            <w:r w:rsidR="0026768C" w:rsidRPr="00995F49">
              <w:t>(</w:t>
            </w:r>
            <w:r w:rsidR="0026768C">
              <w:t>b-25) conversion (propane)</w:t>
            </w:r>
          </w:p>
        </w:tc>
        <w:tc>
          <w:tcPr>
            <w:tcW w:w="0" w:type="dxa"/>
            <w:shd w:val="thinDiagStripe" w:color="auto" w:fill="auto"/>
          </w:tcPr>
          <w:p w14:paraId="3323E5D9"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shd w:val="thinDiagStripe" w:color="auto" w:fill="auto"/>
          </w:tcPr>
          <w:p w14:paraId="033578D2"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shd w:val="thinDiagStripe" w:color="auto" w:fill="auto"/>
          </w:tcPr>
          <w:p w14:paraId="3568D29A"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shd w:val="thinDiagStripe" w:color="auto" w:fill="auto"/>
          </w:tcPr>
          <w:p w14:paraId="11642E46"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pPr>
          </w:p>
        </w:tc>
        <w:tc>
          <w:tcPr>
            <w:tcW w:w="0" w:type="dxa"/>
          </w:tcPr>
          <w:p w14:paraId="4B4FF31E"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4</w:t>
            </w:r>
          </w:p>
        </w:tc>
      </w:tr>
      <w:tr w:rsidR="008232DD" w14:paraId="1E8DE4B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7AF78D34" w14:textId="3234F66B" w:rsidR="008232DD" w:rsidRPr="00995F49" w:rsidRDefault="008232DD" w:rsidP="00FB35DE">
            <w:pPr>
              <w:pStyle w:val="TableLeftText"/>
            </w:pPr>
            <w:r w:rsidRPr="00995F49">
              <w:t xml:space="preserve">Standard Core </w:t>
            </w:r>
            <w:r w:rsidR="0026768C" w:rsidRPr="00995F49">
              <w:t>(</w:t>
            </w:r>
            <w:r w:rsidR="0026768C">
              <w:t>b-25) conversion (AIC gas)</w:t>
            </w:r>
          </w:p>
        </w:tc>
        <w:tc>
          <w:tcPr>
            <w:tcW w:w="1530" w:type="dxa"/>
            <w:shd w:val="thinDiagStripe" w:color="auto" w:fill="auto"/>
          </w:tcPr>
          <w:p w14:paraId="05F10F30"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auto" w:fill="auto"/>
          </w:tcPr>
          <w:p w14:paraId="0BE04B54"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530" w:type="dxa"/>
            <w:shd w:val="thinDiagStripe" w:color="auto" w:fill="auto"/>
          </w:tcPr>
          <w:p w14:paraId="36B69368"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900" w:type="dxa"/>
            <w:shd w:val="thinDiagStripe" w:color="auto" w:fill="auto"/>
          </w:tcPr>
          <w:p w14:paraId="1541D7F9" w14:textId="77777777" w:rsidR="008232DD" w:rsidRPr="00995F49" w:rsidRDefault="008232DD"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522" w:type="dxa"/>
          </w:tcPr>
          <w:p w14:paraId="1A07211C" w14:textId="77777777" w:rsidR="008232DD" w:rsidRPr="00995F49"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656</w:t>
            </w:r>
          </w:p>
        </w:tc>
      </w:tr>
      <w:tr w:rsidR="008232DD" w14:paraId="433BE8F2"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448D485B" w14:textId="77777777" w:rsidR="008232DD" w:rsidRPr="00995F49" w:rsidRDefault="008232DD" w:rsidP="00FB35DE">
            <w:pPr>
              <w:pStyle w:val="TableTextLeftMedium"/>
              <w:rPr>
                <w:szCs w:val="20"/>
              </w:rPr>
            </w:pPr>
            <w:r w:rsidRPr="00995F49">
              <w:rPr>
                <w:szCs w:val="20"/>
              </w:rPr>
              <w:t>Business Program Total</w:t>
            </w:r>
          </w:p>
        </w:tc>
        <w:tc>
          <w:tcPr>
            <w:tcW w:w="1530" w:type="dxa"/>
            <w:shd w:val="thinDiagStripe" w:color="auto" w:fill="auto"/>
          </w:tcPr>
          <w:p w14:paraId="7B1DA425"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auto" w:fill="auto"/>
          </w:tcPr>
          <w:p w14:paraId="3B2F1E85"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530" w:type="dxa"/>
            <w:shd w:val="thinDiagStripe" w:color="auto" w:fill="auto"/>
          </w:tcPr>
          <w:p w14:paraId="19B2B08E"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00" w:type="dxa"/>
            <w:shd w:val="thinDiagStripe" w:color="auto" w:fill="auto"/>
          </w:tcPr>
          <w:p w14:paraId="772C0210" w14:textId="77777777" w:rsidR="008232DD" w:rsidRPr="00995F49"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522" w:type="dxa"/>
          </w:tcPr>
          <w:p w14:paraId="6E580EC7" w14:textId="77777777" w:rsidR="008232DD" w:rsidRPr="00995F49"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highlight w:val="yellow"/>
              </w:rPr>
            </w:pPr>
            <w:r w:rsidRPr="00995F49">
              <w:rPr>
                <w:rFonts w:ascii="Franklin Gothic Medium" w:hAnsi="Franklin Gothic Medium"/>
              </w:rPr>
              <w:t>216,708</w:t>
            </w:r>
          </w:p>
        </w:tc>
      </w:tr>
      <w:tr w:rsidR="008232DD" w14:paraId="61EE36CD"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57" w:type="dxa"/>
            <w:gridSpan w:val="6"/>
            <w:tcBorders>
              <w:left w:val="nil"/>
              <w:bottom w:val="nil"/>
              <w:right w:val="nil"/>
            </w:tcBorders>
          </w:tcPr>
          <w:p w14:paraId="6C64611B" w14:textId="77777777" w:rsidR="008232DD" w:rsidRPr="000F7F50" w:rsidRDefault="008232DD" w:rsidP="00FB35DE">
            <w:pPr>
              <w:pStyle w:val="TableFootnote"/>
              <w:rPr>
                <w:highlight w:val="yellow"/>
              </w:rPr>
            </w:pPr>
            <w:proofErr w:type="gramStart"/>
            <w:r w:rsidRPr="00D0230D">
              <w:rPr>
                <w:vertAlign w:val="superscript"/>
              </w:rPr>
              <w:t>a</w:t>
            </w:r>
            <w:r w:rsidRPr="00D0230D">
              <w:t xml:space="preserve"> Carryover</w:t>
            </w:r>
            <w:proofErr w:type="gramEnd"/>
            <w:r w:rsidRPr="00D0230D">
              <w:t xml:space="preserve"> savings </w:t>
            </w:r>
            <w:proofErr w:type="gramStart"/>
            <w:r w:rsidRPr="00D0230D">
              <w:t>are</w:t>
            </w:r>
            <w:proofErr w:type="gramEnd"/>
            <w:r w:rsidRPr="00D0230D">
              <w:t xml:space="preserve"> those achieved through installation of measures during 2022 that were distributed or rebated in prior Program years. For clarity, we break out carryover savings separately throughout this report.</w:t>
            </w:r>
          </w:p>
        </w:tc>
      </w:tr>
    </w:tbl>
    <w:p w14:paraId="0AB94931" w14:textId="77777777" w:rsidR="008232DD" w:rsidRDefault="008232DD" w:rsidP="008232DD">
      <w:bookmarkStart w:id="131" w:name="_Ref133676464"/>
    </w:p>
    <w:p w14:paraId="013993CD" w14:textId="344E4774" w:rsidR="008232DD" w:rsidRDefault="008232DD" w:rsidP="00EE4434">
      <w:pPr>
        <w:pStyle w:val="Caption"/>
      </w:pPr>
      <w:bookmarkStart w:id="132" w:name="_Ref133684277"/>
      <w:bookmarkStart w:id="133" w:name="_Toc133677627"/>
      <w:bookmarkStart w:id="134" w:name="_Toc133744918"/>
      <w:r>
        <w:lastRenderedPageBreak/>
        <w:t xml:space="preserve">Table </w:t>
      </w:r>
      <w:r>
        <w:fldChar w:fldCharType="begin"/>
      </w:r>
      <w:r>
        <w:instrText xml:space="preserve"> SEQ Table \* ARABIC </w:instrText>
      </w:r>
      <w:r>
        <w:fldChar w:fldCharType="separate"/>
      </w:r>
      <w:r w:rsidR="00B13E54">
        <w:rPr>
          <w:noProof/>
        </w:rPr>
        <w:t>41</w:t>
      </w:r>
      <w:r>
        <w:rPr>
          <w:noProof/>
        </w:rPr>
        <w:fldChar w:fldCharType="end"/>
      </w:r>
      <w:bookmarkEnd w:id="131"/>
      <w:bookmarkEnd w:id="132"/>
      <w:r>
        <w:t>.</w:t>
      </w:r>
      <w:r w:rsidRPr="00D0230D">
        <w:t xml:space="preserve"> 2022 Business Program Electric </w:t>
      </w:r>
      <w:r>
        <w:t>Demand</w:t>
      </w:r>
      <w:r w:rsidRPr="00D0230D">
        <w:t xml:space="preserve"> Annual Savings Summary</w:t>
      </w:r>
      <w:bookmarkEnd w:id="133"/>
      <w:bookmarkEnd w:id="134"/>
    </w:p>
    <w:tbl>
      <w:tblPr>
        <w:tblStyle w:val="ODCBasic-1"/>
        <w:tblW w:w="0" w:type="auto"/>
        <w:tblLayout w:type="fixed"/>
        <w:tblCellMar>
          <w:top w:w="0" w:type="dxa"/>
          <w:bottom w:w="14" w:type="dxa"/>
        </w:tblCellMar>
        <w:tblLook w:val="04A0" w:firstRow="1" w:lastRow="0" w:firstColumn="1" w:lastColumn="0" w:noHBand="0" w:noVBand="1"/>
      </w:tblPr>
      <w:tblGrid>
        <w:gridCol w:w="3955"/>
        <w:gridCol w:w="1530"/>
        <w:gridCol w:w="1620"/>
        <w:gridCol w:w="1530"/>
        <w:gridCol w:w="900"/>
        <w:gridCol w:w="1522"/>
      </w:tblGrid>
      <w:tr w:rsidR="008232DD" w14:paraId="7B023EB0" w14:textId="77777777" w:rsidTr="00521CB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18E7DF64" w14:textId="77777777" w:rsidR="008232DD" w:rsidRPr="00625570" w:rsidRDefault="008232DD" w:rsidP="00FB35DE">
            <w:pPr>
              <w:pStyle w:val="TableHeadingLeft"/>
              <w:keepNext/>
              <w:keepLines/>
            </w:pPr>
            <w:r w:rsidRPr="00E544B8">
              <w:t>Initiative/Channel</w:t>
            </w:r>
          </w:p>
        </w:tc>
        <w:tc>
          <w:tcPr>
            <w:tcW w:w="1530" w:type="dxa"/>
            <w:tcBorders>
              <w:bottom w:val="none" w:sz="0" w:space="0" w:color="auto"/>
            </w:tcBorders>
          </w:tcPr>
          <w:p w14:paraId="1271B07C" w14:textId="77777777" w:rsidR="008232DD" w:rsidRPr="00625570" w:rsidRDefault="008232DD"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Ex Ante Gross MW</w:t>
            </w:r>
          </w:p>
        </w:tc>
        <w:tc>
          <w:tcPr>
            <w:tcW w:w="1620" w:type="dxa"/>
            <w:tcBorders>
              <w:bottom w:val="none" w:sz="0" w:space="0" w:color="auto"/>
            </w:tcBorders>
          </w:tcPr>
          <w:p w14:paraId="2E8C4A05" w14:textId="77777777" w:rsidR="008232DD" w:rsidRPr="00625570" w:rsidRDefault="008232DD"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Gross Realization Rate</w:t>
            </w:r>
          </w:p>
        </w:tc>
        <w:tc>
          <w:tcPr>
            <w:tcW w:w="1530" w:type="dxa"/>
            <w:tcBorders>
              <w:bottom w:val="none" w:sz="0" w:space="0" w:color="auto"/>
            </w:tcBorders>
          </w:tcPr>
          <w:p w14:paraId="57007027" w14:textId="77777777" w:rsidR="008232DD" w:rsidRPr="00625570" w:rsidRDefault="008232DD"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Verified Gross MW</w:t>
            </w:r>
          </w:p>
        </w:tc>
        <w:tc>
          <w:tcPr>
            <w:tcW w:w="900" w:type="dxa"/>
            <w:tcBorders>
              <w:bottom w:val="none" w:sz="0" w:space="0" w:color="auto"/>
            </w:tcBorders>
          </w:tcPr>
          <w:p w14:paraId="46DB718E" w14:textId="77777777" w:rsidR="008232DD" w:rsidRPr="00625570" w:rsidRDefault="008232DD"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522" w:type="dxa"/>
            <w:tcBorders>
              <w:bottom w:val="none" w:sz="0" w:space="0" w:color="auto"/>
            </w:tcBorders>
          </w:tcPr>
          <w:p w14:paraId="6BA02D99" w14:textId="77777777" w:rsidR="008232DD" w:rsidRPr="00625570" w:rsidRDefault="008232DD"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474623">
              <w:t>Verified Net MW</w:t>
            </w:r>
          </w:p>
        </w:tc>
      </w:tr>
      <w:tr w:rsidR="008232DD" w14:paraId="53561242"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02BECBC" w14:textId="77777777" w:rsidR="008232DD" w:rsidRPr="00625570" w:rsidRDefault="008232DD" w:rsidP="00FB35DE">
            <w:pPr>
              <w:pStyle w:val="TableLeftText"/>
              <w:keepNext/>
              <w:keepLines/>
            </w:pPr>
            <w:r w:rsidRPr="00E544B8">
              <w:t>Standard - Core</w:t>
            </w:r>
          </w:p>
        </w:tc>
        <w:tc>
          <w:tcPr>
            <w:tcW w:w="1530" w:type="dxa"/>
            <w:tcBorders>
              <w:top w:val="none" w:sz="0" w:space="0" w:color="auto"/>
              <w:left w:val="none" w:sz="0" w:space="0" w:color="auto"/>
              <w:bottom w:val="none" w:sz="0" w:space="0" w:color="auto"/>
              <w:right w:val="none" w:sz="0" w:space="0" w:color="auto"/>
            </w:tcBorders>
          </w:tcPr>
          <w:p w14:paraId="5025B972"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7.16</w:t>
            </w:r>
          </w:p>
        </w:tc>
        <w:tc>
          <w:tcPr>
            <w:tcW w:w="1620" w:type="dxa"/>
            <w:tcBorders>
              <w:top w:val="none" w:sz="0" w:space="0" w:color="auto"/>
              <w:left w:val="none" w:sz="0" w:space="0" w:color="auto"/>
              <w:bottom w:val="none" w:sz="0" w:space="0" w:color="auto"/>
              <w:right w:val="none" w:sz="0" w:space="0" w:color="auto"/>
            </w:tcBorders>
          </w:tcPr>
          <w:p w14:paraId="52481963"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103%</w:t>
            </w:r>
          </w:p>
        </w:tc>
        <w:tc>
          <w:tcPr>
            <w:tcW w:w="1530" w:type="dxa"/>
            <w:tcBorders>
              <w:top w:val="none" w:sz="0" w:space="0" w:color="auto"/>
              <w:left w:val="none" w:sz="0" w:space="0" w:color="auto"/>
              <w:bottom w:val="none" w:sz="0" w:space="0" w:color="auto"/>
              <w:right w:val="none" w:sz="0" w:space="0" w:color="auto"/>
            </w:tcBorders>
          </w:tcPr>
          <w:p w14:paraId="3302D60A"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7.39</w:t>
            </w:r>
          </w:p>
        </w:tc>
        <w:tc>
          <w:tcPr>
            <w:tcW w:w="900" w:type="dxa"/>
            <w:tcBorders>
              <w:top w:val="none" w:sz="0" w:space="0" w:color="auto"/>
              <w:left w:val="none" w:sz="0" w:space="0" w:color="auto"/>
              <w:bottom w:val="none" w:sz="0" w:space="0" w:color="auto"/>
              <w:right w:val="none" w:sz="0" w:space="0" w:color="auto"/>
            </w:tcBorders>
          </w:tcPr>
          <w:p w14:paraId="0EDA06C4" w14:textId="77777777" w:rsidR="008232DD" w:rsidRPr="00625570"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0.824</w:t>
            </w:r>
          </w:p>
        </w:tc>
        <w:tc>
          <w:tcPr>
            <w:tcW w:w="1522" w:type="dxa"/>
            <w:tcBorders>
              <w:top w:val="none" w:sz="0" w:space="0" w:color="auto"/>
              <w:left w:val="none" w:sz="0" w:space="0" w:color="auto"/>
              <w:bottom w:val="none" w:sz="0" w:space="0" w:color="auto"/>
              <w:right w:val="none" w:sz="0" w:space="0" w:color="auto"/>
            </w:tcBorders>
          </w:tcPr>
          <w:p w14:paraId="5D424B78"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6.09</w:t>
            </w:r>
          </w:p>
        </w:tc>
      </w:tr>
      <w:tr w:rsidR="008232DD" w14:paraId="417C3E19"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8075BC0" w14:textId="77777777" w:rsidR="008232DD" w:rsidRPr="00625570" w:rsidRDefault="008232DD" w:rsidP="00FB35DE">
            <w:pPr>
              <w:pStyle w:val="TableLeftText"/>
              <w:keepNext/>
              <w:keepLines/>
            </w:pPr>
            <w:r w:rsidRPr="00E544B8">
              <w:t>Standard - OS</w:t>
            </w:r>
          </w:p>
        </w:tc>
        <w:tc>
          <w:tcPr>
            <w:tcW w:w="1530" w:type="dxa"/>
            <w:tcBorders>
              <w:top w:val="none" w:sz="0" w:space="0" w:color="auto"/>
              <w:left w:val="none" w:sz="0" w:space="0" w:color="auto"/>
              <w:bottom w:val="none" w:sz="0" w:space="0" w:color="auto"/>
              <w:right w:val="none" w:sz="0" w:space="0" w:color="auto"/>
            </w:tcBorders>
          </w:tcPr>
          <w:p w14:paraId="3D578C33"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D3053F">
              <w:t>0.20</w:t>
            </w:r>
          </w:p>
        </w:tc>
        <w:tc>
          <w:tcPr>
            <w:tcW w:w="1620" w:type="dxa"/>
            <w:tcBorders>
              <w:top w:val="none" w:sz="0" w:space="0" w:color="auto"/>
              <w:left w:val="none" w:sz="0" w:space="0" w:color="auto"/>
              <w:bottom w:val="none" w:sz="0" w:space="0" w:color="auto"/>
              <w:right w:val="none" w:sz="0" w:space="0" w:color="auto"/>
            </w:tcBorders>
          </w:tcPr>
          <w:p w14:paraId="62AA43E3"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206%</w:t>
            </w:r>
          </w:p>
        </w:tc>
        <w:tc>
          <w:tcPr>
            <w:tcW w:w="1530" w:type="dxa"/>
            <w:tcBorders>
              <w:top w:val="none" w:sz="0" w:space="0" w:color="auto"/>
              <w:left w:val="none" w:sz="0" w:space="0" w:color="auto"/>
              <w:bottom w:val="none" w:sz="0" w:space="0" w:color="auto"/>
              <w:right w:val="none" w:sz="0" w:space="0" w:color="auto"/>
            </w:tcBorders>
          </w:tcPr>
          <w:p w14:paraId="38FB409E"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0.40</w:t>
            </w:r>
          </w:p>
        </w:tc>
        <w:tc>
          <w:tcPr>
            <w:tcW w:w="900" w:type="dxa"/>
            <w:tcBorders>
              <w:top w:val="none" w:sz="0" w:space="0" w:color="auto"/>
              <w:left w:val="none" w:sz="0" w:space="0" w:color="auto"/>
              <w:bottom w:val="none" w:sz="0" w:space="0" w:color="auto"/>
              <w:right w:val="none" w:sz="0" w:space="0" w:color="auto"/>
            </w:tcBorders>
          </w:tcPr>
          <w:p w14:paraId="6026729B" w14:textId="77777777" w:rsidR="008232DD" w:rsidRPr="00625570"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t>0.982</w:t>
            </w:r>
          </w:p>
        </w:tc>
        <w:tc>
          <w:tcPr>
            <w:tcW w:w="1522" w:type="dxa"/>
            <w:tcBorders>
              <w:top w:val="none" w:sz="0" w:space="0" w:color="auto"/>
              <w:left w:val="none" w:sz="0" w:space="0" w:color="auto"/>
              <w:bottom w:val="none" w:sz="0" w:space="0" w:color="auto"/>
              <w:right w:val="none" w:sz="0" w:space="0" w:color="auto"/>
            </w:tcBorders>
          </w:tcPr>
          <w:p w14:paraId="3E0784BE"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0.40</w:t>
            </w:r>
          </w:p>
        </w:tc>
      </w:tr>
      <w:tr w:rsidR="008232DD" w14:paraId="74E2FC76"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56670D16" w14:textId="77777777" w:rsidR="008232DD" w:rsidRPr="00E544B8" w:rsidRDefault="008232DD" w:rsidP="00FB35DE">
            <w:pPr>
              <w:pStyle w:val="TableLeftText"/>
              <w:keepNext/>
              <w:keepLines/>
            </w:pPr>
            <w:r>
              <w:t>Standard - BOC</w:t>
            </w:r>
          </w:p>
        </w:tc>
        <w:tc>
          <w:tcPr>
            <w:tcW w:w="1530" w:type="dxa"/>
            <w:tcBorders>
              <w:top w:val="none" w:sz="0" w:space="0" w:color="auto"/>
              <w:left w:val="none" w:sz="0" w:space="0" w:color="auto"/>
              <w:bottom w:val="none" w:sz="0" w:space="0" w:color="auto"/>
              <w:right w:val="none" w:sz="0" w:space="0" w:color="auto"/>
            </w:tcBorders>
          </w:tcPr>
          <w:p w14:paraId="4A6DF42F" w14:textId="77777777" w:rsidR="008232DD" w:rsidRPr="00D3053F"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1.13</w:t>
            </w:r>
          </w:p>
        </w:tc>
        <w:tc>
          <w:tcPr>
            <w:tcW w:w="1620" w:type="dxa"/>
            <w:tcBorders>
              <w:top w:val="none" w:sz="0" w:space="0" w:color="auto"/>
              <w:left w:val="none" w:sz="0" w:space="0" w:color="auto"/>
              <w:bottom w:val="none" w:sz="0" w:space="0" w:color="auto"/>
              <w:right w:val="none" w:sz="0" w:space="0" w:color="auto"/>
            </w:tcBorders>
          </w:tcPr>
          <w:p w14:paraId="773D9E31" w14:textId="77777777" w:rsidR="008232DD" w:rsidRPr="00D3053F" w:rsidDel="00AE041D"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11%</w:t>
            </w:r>
          </w:p>
        </w:tc>
        <w:tc>
          <w:tcPr>
            <w:tcW w:w="1530" w:type="dxa"/>
            <w:tcBorders>
              <w:top w:val="none" w:sz="0" w:space="0" w:color="auto"/>
              <w:left w:val="none" w:sz="0" w:space="0" w:color="auto"/>
              <w:bottom w:val="none" w:sz="0" w:space="0" w:color="auto"/>
              <w:right w:val="none" w:sz="0" w:space="0" w:color="auto"/>
            </w:tcBorders>
          </w:tcPr>
          <w:p w14:paraId="11EAA5F4" w14:textId="77777777" w:rsidR="008232DD" w:rsidRPr="00D3053F"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0.18</w:t>
            </w:r>
          </w:p>
        </w:tc>
        <w:tc>
          <w:tcPr>
            <w:tcW w:w="900" w:type="dxa"/>
            <w:tcBorders>
              <w:top w:val="none" w:sz="0" w:space="0" w:color="auto"/>
              <w:left w:val="none" w:sz="0" w:space="0" w:color="auto"/>
              <w:bottom w:val="none" w:sz="0" w:space="0" w:color="auto"/>
              <w:right w:val="none" w:sz="0" w:space="0" w:color="auto"/>
            </w:tcBorders>
          </w:tcPr>
          <w:p w14:paraId="71ED47B2" w14:textId="77777777" w:rsidR="008232DD" w:rsidRPr="00D3053F" w:rsidDel="00AE041D"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N/A</w:t>
            </w:r>
          </w:p>
        </w:tc>
        <w:tc>
          <w:tcPr>
            <w:tcW w:w="1522" w:type="dxa"/>
            <w:tcBorders>
              <w:top w:val="none" w:sz="0" w:space="0" w:color="auto"/>
              <w:left w:val="none" w:sz="0" w:space="0" w:color="auto"/>
              <w:bottom w:val="none" w:sz="0" w:space="0" w:color="auto"/>
              <w:right w:val="none" w:sz="0" w:space="0" w:color="auto"/>
            </w:tcBorders>
          </w:tcPr>
          <w:p w14:paraId="36E47180" w14:textId="77777777" w:rsidR="008232DD" w:rsidRPr="00D3053F" w:rsidDel="00AE041D"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0.18</w:t>
            </w:r>
          </w:p>
        </w:tc>
      </w:tr>
      <w:tr w:rsidR="008232DD" w14:paraId="456573C7"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42FC2737" w14:textId="77777777" w:rsidR="008232DD" w:rsidRDefault="008232DD" w:rsidP="00FB35DE">
            <w:pPr>
              <w:pStyle w:val="TableLeftText"/>
              <w:keepNext/>
              <w:keepLines/>
            </w:pPr>
            <w:r w:rsidRPr="00E544B8">
              <w:t>Custom - Custom Incentives</w:t>
            </w:r>
          </w:p>
        </w:tc>
        <w:tc>
          <w:tcPr>
            <w:tcW w:w="1530" w:type="dxa"/>
            <w:tcBorders>
              <w:top w:val="none" w:sz="0" w:space="0" w:color="auto"/>
              <w:left w:val="none" w:sz="0" w:space="0" w:color="auto"/>
              <w:bottom w:val="none" w:sz="0" w:space="0" w:color="auto"/>
              <w:right w:val="none" w:sz="0" w:space="0" w:color="auto"/>
            </w:tcBorders>
          </w:tcPr>
          <w:p w14:paraId="5E7935A1"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D3053F">
              <w:t>3.06</w:t>
            </w:r>
          </w:p>
        </w:tc>
        <w:tc>
          <w:tcPr>
            <w:tcW w:w="1620" w:type="dxa"/>
            <w:tcBorders>
              <w:top w:val="none" w:sz="0" w:space="0" w:color="auto"/>
              <w:left w:val="none" w:sz="0" w:space="0" w:color="auto"/>
              <w:bottom w:val="none" w:sz="0" w:space="0" w:color="auto"/>
              <w:right w:val="none" w:sz="0" w:space="0" w:color="auto"/>
            </w:tcBorders>
          </w:tcPr>
          <w:p w14:paraId="6B0B5AB8"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102%</w:t>
            </w:r>
          </w:p>
        </w:tc>
        <w:tc>
          <w:tcPr>
            <w:tcW w:w="1530" w:type="dxa"/>
            <w:tcBorders>
              <w:top w:val="none" w:sz="0" w:space="0" w:color="auto"/>
              <w:left w:val="none" w:sz="0" w:space="0" w:color="auto"/>
              <w:bottom w:val="none" w:sz="0" w:space="0" w:color="auto"/>
              <w:right w:val="none" w:sz="0" w:space="0" w:color="auto"/>
            </w:tcBorders>
          </w:tcPr>
          <w:p w14:paraId="2DA44100"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3.11</w:t>
            </w:r>
          </w:p>
        </w:tc>
        <w:tc>
          <w:tcPr>
            <w:tcW w:w="900" w:type="dxa"/>
            <w:tcBorders>
              <w:top w:val="none" w:sz="0" w:space="0" w:color="auto"/>
              <w:left w:val="none" w:sz="0" w:space="0" w:color="auto"/>
              <w:bottom w:val="none" w:sz="0" w:space="0" w:color="auto"/>
              <w:right w:val="none" w:sz="0" w:space="0" w:color="auto"/>
            </w:tcBorders>
          </w:tcPr>
          <w:p w14:paraId="115E7618" w14:textId="77777777" w:rsidR="008232DD" w:rsidRPr="00625570"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D3053F">
              <w:t>0.786</w:t>
            </w:r>
          </w:p>
        </w:tc>
        <w:tc>
          <w:tcPr>
            <w:tcW w:w="1522" w:type="dxa"/>
            <w:tcBorders>
              <w:top w:val="none" w:sz="0" w:space="0" w:color="auto"/>
              <w:left w:val="none" w:sz="0" w:space="0" w:color="auto"/>
              <w:bottom w:val="none" w:sz="0" w:space="0" w:color="auto"/>
              <w:right w:val="none" w:sz="0" w:space="0" w:color="auto"/>
            </w:tcBorders>
          </w:tcPr>
          <w:p w14:paraId="6FE52911"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t>2.44</w:t>
            </w:r>
          </w:p>
        </w:tc>
      </w:tr>
      <w:tr w:rsidR="008232DD" w14:paraId="73161742"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601763D8" w14:textId="77777777" w:rsidR="008232DD" w:rsidRDefault="008232DD" w:rsidP="00FB35DE">
            <w:pPr>
              <w:pStyle w:val="TableLeftText"/>
              <w:keepNext/>
              <w:keepLines/>
            </w:pPr>
            <w:r w:rsidRPr="00E544B8">
              <w:t>Custom - New Construction Lighting</w:t>
            </w:r>
          </w:p>
        </w:tc>
        <w:tc>
          <w:tcPr>
            <w:tcW w:w="1530" w:type="dxa"/>
            <w:tcBorders>
              <w:top w:val="none" w:sz="0" w:space="0" w:color="auto"/>
              <w:left w:val="none" w:sz="0" w:space="0" w:color="auto"/>
              <w:bottom w:val="none" w:sz="0" w:space="0" w:color="auto"/>
              <w:right w:val="none" w:sz="0" w:space="0" w:color="auto"/>
            </w:tcBorders>
          </w:tcPr>
          <w:p w14:paraId="7C5E4B67"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1.35</w:t>
            </w:r>
          </w:p>
        </w:tc>
        <w:tc>
          <w:tcPr>
            <w:tcW w:w="1620" w:type="dxa"/>
            <w:tcBorders>
              <w:top w:val="none" w:sz="0" w:space="0" w:color="auto"/>
              <w:left w:val="none" w:sz="0" w:space="0" w:color="auto"/>
              <w:bottom w:val="none" w:sz="0" w:space="0" w:color="auto"/>
              <w:right w:val="none" w:sz="0" w:space="0" w:color="auto"/>
            </w:tcBorders>
          </w:tcPr>
          <w:p w14:paraId="487FAAE0"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96%</w:t>
            </w:r>
          </w:p>
        </w:tc>
        <w:tc>
          <w:tcPr>
            <w:tcW w:w="1530" w:type="dxa"/>
            <w:tcBorders>
              <w:top w:val="none" w:sz="0" w:space="0" w:color="auto"/>
              <w:left w:val="none" w:sz="0" w:space="0" w:color="auto"/>
              <w:bottom w:val="none" w:sz="0" w:space="0" w:color="auto"/>
              <w:right w:val="none" w:sz="0" w:space="0" w:color="auto"/>
            </w:tcBorders>
          </w:tcPr>
          <w:p w14:paraId="64CB21F9"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1.30</w:t>
            </w:r>
          </w:p>
        </w:tc>
        <w:tc>
          <w:tcPr>
            <w:tcW w:w="900" w:type="dxa"/>
            <w:tcBorders>
              <w:top w:val="none" w:sz="0" w:space="0" w:color="auto"/>
              <w:left w:val="none" w:sz="0" w:space="0" w:color="auto"/>
              <w:bottom w:val="none" w:sz="0" w:space="0" w:color="auto"/>
              <w:right w:val="none" w:sz="0" w:space="0" w:color="auto"/>
            </w:tcBorders>
          </w:tcPr>
          <w:p w14:paraId="5FE33C0D" w14:textId="77777777" w:rsidR="008232DD" w:rsidRPr="00625570"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0.786</w:t>
            </w:r>
          </w:p>
        </w:tc>
        <w:tc>
          <w:tcPr>
            <w:tcW w:w="1522" w:type="dxa"/>
            <w:tcBorders>
              <w:top w:val="none" w:sz="0" w:space="0" w:color="auto"/>
              <w:left w:val="none" w:sz="0" w:space="0" w:color="auto"/>
              <w:bottom w:val="none" w:sz="0" w:space="0" w:color="auto"/>
              <w:right w:val="none" w:sz="0" w:space="0" w:color="auto"/>
            </w:tcBorders>
          </w:tcPr>
          <w:p w14:paraId="2B839C76"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1.02</w:t>
            </w:r>
          </w:p>
        </w:tc>
      </w:tr>
      <w:tr w:rsidR="008232DD" w14:paraId="09DC2762"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31872841" w14:textId="77777777" w:rsidR="008232DD" w:rsidRDefault="008232DD" w:rsidP="00FB35DE">
            <w:pPr>
              <w:pStyle w:val="TableLeftText"/>
              <w:keepNext/>
              <w:keepLines/>
            </w:pPr>
            <w:r w:rsidRPr="00E544B8">
              <w:t>RCx - Core</w:t>
            </w:r>
          </w:p>
        </w:tc>
        <w:tc>
          <w:tcPr>
            <w:tcW w:w="1530" w:type="dxa"/>
            <w:tcBorders>
              <w:top w:val="none" w:sz="0" w:space="0" w:color="auto"/>
              <w:left w:val="none" w:sz="0" w:space="0" w:color="auto"/>
              <w:bottom w:val="none" w:sz="0" w:space="0" w:color="auto"/>
              <w:right w:val="none" w:sz="0" w:space="0" w:color="auto"/>
            </w:tcBorders>
          </w:tcPr>
          <w:p w14:paraId="29200108"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D3053F">
              <w:t>0.16</w:t>
            </w:r>
          </w:p>
        </w:tc>
        <w:tc>
          <w:tcPr>
            <w:tcW w:w="1620" w:type="dxa"/>
            <w:tcBorders>
              <w:top w:val="none" w:sz="0" w:space="0" w:color="auto"/>
              <w:left w:val="none" w:sz="0" w:space="0" w:color="auto"/>
              <w:bottom w:val="none" w:sz="0" w:space="0" w:color="auto"/>
              <w:right w:val="none" w:sz="0" w:space="0" w:color="auto"/>
            </w:tcBorders>
          </w:tcPr>
          <w:p w14:paraId="4BD46B52"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65%</w:t>
            </w:r>
          </w:p>
        </w:tc>
        <w:tc>
          <w:tcPr>
            <w:tcW w:w="1530" w:type="dxa"/>
            <w:tcBorders>
              <w:top w:val="none" w:sz="0" w:space="0" w:color="auto"/>
              <w:left w:val="none" w:sz="0" w:space="0" w:color="auto"/>
              <w:bottom w:val="none" w:sz="0" w:space="0" w:color="auto"/>
              <w:right w:val="none" w:sz="0" w:space="0" w:color="auto"/>
            </w:tcBorders>
          </w:tcPr>
          <w:p w14:paraId="2F25F358"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0.10</w:t>
            </w:r>
          </w:p>
        </w:tc>
        <w:tc>
          <w:tcPr>
            <w:tcW w:w="900" w:type="dxa"/>
            <w:tcBorders>
              <w:top w:val="none" w:sz="0" w:space="0" w:color="auto"/>
              <w:left w:val="none" w:sz="0" w:space="0" w:color="auto"/>
              <w:bottom w:val="none" w:sz="0" w:space="0" w:color="auto"/>
              <w:right w:val="none" w:sz="0" w:space="0" w:color="auto"/>
            </w:tcBorders>
          </w:tcPr>
          <w:p w14:paraId="5DF5468B" w14:textId="77777777" w:rsidR="008232DD" w:rsidRPr="00625570"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D3053F">
              <w:t>0.822</w:t>
            </w:r>
          </w:p>
        </w:tc>
        <w:tc>
          <w:tcPr>
            <w:tcW w:w="1522" w:type="dxa"/>
            <w:tcBorders>
              <w:top w:val="none" w:sz="0" w:space="0" w:color="auto"/>
              <w:left w:val="none" w:sz="0" w:space="0" w:color="auto"/>
              <w:bottom w:val="none" w:sz="0" w:space="0" w:color="auto"/>
              <w:right w:val="none" w:sz="0" w:space="0" w:color="auto"/>
            </w:tcBorders>
          </w:tcPr>
          <w:p w14:paraId="25A01897"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0.09</w:t>
            </w:r>
          </w:p>
        </w:tc>
      </w:tr>
      <w:tr w:rsidR="008232DD" w14:paraId="3166449F"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5DDF9BDD" w14:textId="77777777" w:rsidR="008232DD" w:rsidRDefault="008232DD" w:rsidP="00FB35DE">
            <w:pPr>
              <w:pStyle w:val="TableLeftText"/>
              <w:keepNext/>
              <w:keepLines/>
            </w:pPr>
            <w:r w:rsidRPr="00E544B8">
              <w:t>RCx - Virtual Commissioning™</w:t>
            </w:r>
          </w:p>
        </w:tc>
        <w:tc>
          <w:tcPr>
            <w:tcW w:w="1530" w:type="dxa"/>
            <w:tcBorders>
              <w:top w:val="none" w:sz="0" w:space="0" w:color="auto"/>
              <w:left w:val="none" w:sz="0" w:space="0" w:color="auto"/>
              <w:bottom w:val="none" w:sz="0" w:space="0" w:color="auto"/>
              <w:right w:val="none" w:sz="0" w:space="0" w:color="auto"/>
            </w:tcBorders>
          </w:tcPr>
          <w:p w14:paraId="666B4F24"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0.00</w:t>
            </w:r>
          </w:p>
        </w:tc>
        <w:tc>
          <w:tcPr>
            <w:tcW w:w="1620" w:type="dxa"/>
            <w:tcBorders>
              <w:top w:val="none" w:sz="0" w:space="0" w:color="auto"/>
              <w:left w:val="none" w:sz="0" w:space="0" w:color="auto"/>
              <w:bottom w:val="none" w:sz="0" w:space="0" w:color="auto"/>
              <w:right w:val="none" w:sz="0" w:space="0" w:color="auto"/>
            </w:tcBorders>
          </w:tcPr>
          <w:p w14:paraId="3DC7FA76"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N/A</w:t>
            </w:r>
          </w:p>
        </w:tc>
        <w:tc>
          <w:tcPr>
            <w:tcW w:w="1530" w:type="dxa"/>
            <w:tcBorders>
              <w:top w:val="none" w:sz="0" w:space="0" w:color="auto"/>
              <w:left w:val="none" w:sz="0" w:space="0" w:color="auto"/>
              <w:bottom w:val="none" w:sz="0" w:space="0" w:color="auto"/>
              <w:right w:val="none" w:sz="0" w:space="0" w:color="auto"/>
            </w:tcBorders>
          </w:tcPr>
          <w:p w14:paraId="3BE0474D"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0.00</w:t>
            </w:r>
          </w:p>
        </w:tc>
        <w:tc>
          <w:tcPr>
            <w:tcW w:w="900" w:type="dxa"/>
            <w:tcBorders>
              <w:top w:val="none" w:sz="0" w:space="0" w:color="auto"/>
              <w:left w:val="none" w:sz="0" w:space="0" w:color="auto"/>
              <w:bottom w:val="none" w:sz="0" w:space="0" w:color="auto"/>
              <w:right w:val="none" w:sz="0" w:space="0" w:color="auto"/>
            </w:tcBorders>
          </w:tcPr>
          <w:p w14:paraId="261C24EC" w14:textId="77777777" w:rsidR="008232DD" w:rsidRPr="00625570"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N/A</w:t>
            </w:r>
          </w:p>
        </w:tc>
        <w:tc>
          <w:tcPr>
            <w:tcW w:w="1522" w:type="dxa"/>
            <w:tcBorders>
              <w:top w:val="none" w:sz="0" w:space="0" w:color="auto"/>
              <w:left w:val="none" w:sz="0" w:space="0" w:color="auto"/>
              <w:bottom w:val="none" w:sz="0" w:space="0" w:color="auto"/>
              <w:right w:val="none" w:sz="0" w:space="0" w:color="auto"/>
            </w:tcBorders>
          </w:tcPr>
          <w:p w14:paraId="20C1444F"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0.00</w:t>
            </w:r>
          </w:p>
        </w:tc>
      </w:tr>
      <w:tr w:rsidR="008232DD" w14:paraId="7DDFE1E3"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3B634AE6" w14:textId="77777777" w:rsidR="008232DD" w:rsidRDefault="008232DD" w:rsidP="00FB35DE">
            <w:pPr>
              <w:pStyle w:val="TableLeftText"/>
              <w:keepNext/>
              <w:keepLines/>
            </w:pPr>
            <w:r w:rsidRPr="00E544B8">
              <w:t>Streetlighting - MOSL</w:t>
            </w:r>
          </w:p>
        </w:tc>
        <w:tc>
          <w:tcPr>
            <w:tcW w:w="1530" w:type="dxa"/>
            <w:tcBorders>
              <w:top w:val="none" w:sz="0" w:space="0" w:color="auto"/>
              <w:left w:val="none" w:sz="0" w:space="0" w:color="auto"/>
              <w:bottom w:val="none" w:sz="0" w:space="0" w:color="auto"/>
              <w:right w:val="none" w:sz="0" w:space="0" w:color="auto"/>
            </w:tcBorders>
          </w:tcPr>
          <w:p w14:paraId="6B3D29CD"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D3053F">
              <w:t>0.00</w:t>
            </w:r>
          </w:p>
        </w:tc>
        <w:tc>
          <w:tcPr>
            <w:tcW w:w="1620" w:type="dxa"/>
            <w:tcBorders>
              <w:top w:val="none" w:sz="0" w:space="0" w:color="auto"/>
              <w:left w:val="none" w:sz="0" w:space="0" w:color="auto"/>
              <w:bottom w:val="none" w:sz="0" w:space="0" w:color="auto"/>
              <w:right w:val="none" w:sz="0" w:space="0" w:color="auto"/>
            </w:tcBorders>
          </w:tcPr>
          <w:p w14:paraId="24798BEB"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N/A</w:t>
            </w:r>
          </w:p>
        </w:tc>
        <w:tc>
          <w:tcPr>
            <w:tcW w:w="1530" w:type="dxa"/>
            <w:tcBorders>
              <w:top w:val="none" w:sz="0" w:space="0" w:color="auto"/>
              <w:left w:val="none" w:sz="0" w:space="0" w:color="auto"/>
              <w:bottom w:val="none" w:sz="0" w:space="0" w:color="auto"/>
              <w:right w:val="none" w:sz="0" w:space="0" w:color="auto"/>
            </w:tcBorders>
          </w:tcPr>
          <w:p w14:paraId="65F98651"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0.00</w:t>
            </w:r>
          </w:p>
        </w:tc>
        <w:tc>
          <w:tcPr>
            <w:tcW w:w="900" w:type="dxa"/>
            <w:tcBorders>
              <w:top w:val="none" w:sz="0" w:space="0" w:color="auto"/>
              <w:left w:val="none" w:sz="0" w:space="0" w:color="auto"/>
              <w:bottom w:val="none" w:sz="0" w:space="0" w:color="auto"/>
              <w:right w:val="none" w:sz="0" w:space="0" w:color="auto"/>
            </w:tcBorders>
          </w:tcPr>
          <w:p w14:paraId="30A2CA5C" w14:textId="77777777" w:rsidR="008232DD" w:rsidRPr="00625570"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D3053F">
              <w:t>N/A</w:t>
            </w:r>
          </w:p>
        </w:tc>
        <w:tc>
          <w:tcPr>
            <w:tcW w:w="1522" w:type="dxa"/>
            <w:tcBorders>
              <w:top w:val="none" w:sz="0" w:space="0" w:color="auto"/>
              <w:left w:val="none" w:sz="0" w:space="0" w:color="auto"/>
              <w:bottom w:val="none" w:sz="0" w:space="0" w:color="auto"/>
              <w:right w:val="none" w:sz="0" w:space="0" w:color="auto"/>
            </w:tcBorders>
          </w:tcPr>
          <w:p w14:paraId="703A0BB4"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0.00</w:t>
            </w:r>
          </w:p>
        </w:tc>
      </w:tr>
      <w:tr w:rsidR="008232DD" w14:paraId="6677B17C"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10E9B814" w14:textId="77777777" w:rsidR="008232DD" w:rsidRDefault="008232DD" w:rsidP="00FB35DE">
            <w:pPr>
              <w:pStyle w:val="TableLeftText"/>
              <w:keepNext/>
              <w:keepLines/>
            </w:pPr>
            <w:r w:rsidRPr="00E544B8">
              <w:t>Streetlighting - UOSL</w:t>
            </w:r>
          </w:p>
        </w:tc>
        <w:tc>
          <w:tcPr>
            <w:tcW w:w="1530" w:type="dxa"/>
            <w:tcBorders>
              <w:top w:val="none" w:sz="0" w:space="0" w:color="auto"/>
              <w:left w:val="none" w:sz="0" w:space="0" w:color="auto"/>
              <w:bottom w:val="none" w:sz="0" w:space="0" w:color="auto"/>
              <w:right w:val="none" w:sz="0" w:space="0" w:color="auto"/>
            </w:tcBorders>
          </w:tcPr>
          <w:p w14:paraId="71479F6B"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0.00</w:t>
            </w:r>
          </w:p>
        </w:tc>
        <w:tc>
          <w:tcPr>
            <w:tcW w:w="1620" w:type="dxa"/>
            <w:tcBorders>
              <w:top w:val="none" w:sz="0" w:space="0" w:color="auto"/>
              <w:left w:val="none" w:sz="0" w:space="0" w:color="auto"/>
              <w:bottom w:val="none" w:sz="0" w:space="0" w:color="auto"/>
              <w:right w:val="none" w:sz="0" w:space="0" w:color="auto"/>
            </w:tcBorders>
          </w:tcPr>
          <w:p w14:paraId="63BBC900"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N/A</w:t>
            </w:r>
          </w:p>
        </w:tc>
        <w:tc>
          <w:tcPr>
            <w:tcW w:w="1530" w:type="dxa"/>
            <w:tcBorders>
              <w:top w:val="none" w:sz="0" w:space="0" w:color="auto"/>
              <w:left w:val="none" w:sz="0" w:space="0" w:color="auto"/>
              <w:bottom w:val="none" w:sz="0" w:space="0" w:color="auto"/>
              <w:right w:val="none" w:sz="0" w:space="0" w:color="auto"/>
            </w:tcBorders>
          </w:tcPr>
          <w:p w14:paraId="361AEC07"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0.00</w:t>
            </w:r>
          </w:p>
        </w:tc>
        <w:tc>
          <w:tcPr>
            <w:tcW w:w="900" w:type="dxa"/>
            <w:tcBorders>
              <w:top w:val="none" w:sz="0" w:space="0" w:color="auto"/>
              <w:left w:val="none" w:sz="0" w:space="0" w:color="auto"/>
              <w:bottom w:val="none" w:sz="0" w:space="0" w:color="auto"/>
              <w:right w:val="none" w:sz="0" w:space="0" w:color="auto"/>
            </w:tcBorders>
          </w:tcPr>
          <w:p w14:paraId="41DD9904" w14:textId="77777777" w:rsidR="008232DD" w:rsidRPr="00625570"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N/A</w:t>
            </w:r>
          </w:p>
        </w:tc>
        <w:tc>
          <w:tcPr>
            <w:tcW w:w="1522" w:type="dxa"/>
            <w:tcBorders>
              <w:top w:val="none" w:sz="0" w:space="0" w:color="auto"/>
              <w:left w:val="none" w:sz="0" w:space="0" w:color="auto"/>
              <w:bottom w:val="none" w:sz="0" w:space="0" w:color="auto"/>
              <w:right w:val="none" w:sz="0" w:space="0" w:color="auto"/>
            </w:tcBorders>
          </w:tcPr>
          <w:p w14:paraId="6D440B70"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0.00</w:t>
            </w:r>
          </w:p>
        </w:tc>
      </w:tr>
      <w:tr w:rsidR="008232DD" w14:paraId="38F77EC8"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18E0CE2C" w14:textId="77777777" w:rsidR="008232DD" w:rsidRDefault="008232DD" w:rsidP="00FB35DE">
            <w:pPr>
              <w:pStyle w:val="TableLeftText"/>
              <w:keepNext/>
              <w:keepLines/>
            </w:pPr>
            <w:r w:rsidRPr="00E544B8">
              <w:t>Small Business - SBDI</w:t>
            </w:r>
          </w:p>
        </w:tc>
        <w:tc>
          <w:tcPr>
            <w:tcW w:w="1530" w:type="dxa"/>
            <w:tcBorders>
              <w:top w:val="none" w:sz="0" w:space="0" w:color="auto"/>
              <w:left w:val="none" w:sz="0" w:space="0" w:color="auto"/>
              <w:bottom w:val="none" w:sz="0" w:space="0" w:color="auto"/>
              <w:right w:val="none" w:sz="0" w:space="0" w:color="auto"/>
            </w:tcBorders>
          </w:tcPr>
          <w:p w14:paraId="03522596"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D3053F">
              <w:t>11.43</w:t>
            </w:r>
          </w:p>
        </w:tc>
        <w:tc>
          <w:tcPr>
            <w:tcW w:w="1620" w:type="dxa"/>
            <w:tcBorders>
              <w:top w:val="none" w:sz="0" w:space="0" w:color="auto"/>
              <w:left w:val="none" w:sz="0" w:space="0" w:color="auto"/>
              <w:bottom w:val="none" w:sz="0" w:space="0" w:color="auto"/>
              <w:right w:val="none" w:sz="0" w:space="0" w:color="auto"/>
            </w:tcBorders>
          </w:tcPr>
          <w:p w14:paraId="0178966E"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100%</w:t>
            </w:r>
          </w:p>
        </w:tc>
        <w:tc>
          <w:tcPr>
            <w:tcW w:w="1530" w:type="dxa"/>
            <w:tcBorders>
              <w:top w:val="none" w:sz="0" w:space="0" w:color="auto"/>
              <w:left w:val="none" w:sz="0" w:space="0" w:color="auto"/>
              <w:bottom w:val="none" w:sz="0" w:space="0" w:color="auto"/>
              <w:right w:val="none" w:sz="0" w:space="0" w:color="auto"/>
            </w:tcBorders>
          </w:tcPr>
          <w:p w14:paraId="0A2FB084"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11.42</w:t>
            </w:r>
          </w:p>
        </w:tc>
        <w:tc>
          <w:tcPr>
            <w:tcW w:w="900" w:type="dxa"/>
            <w:tcBorders>
              <w:top w:val="none" w:sz="0" w:space="0" w:color="auto"/>
              <w:left w:val="none" w:sz="0" w:space="0" w:color="auto"/>
              <w:bottom w:val="none" w:sz="0" w:space="0" w:color="auto"/>
              <w:right w:val="none" w:sz="0" w:space="0" w:color="auto"/>
            </w:tcBorders>
          </w:tcPr>
          <w:p w14:paraId="6293650D" w14:textId="77777777" w:rsidR="008232DD" w:rsidRPr="00625570"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D3053F">
              <w:t>0.891</w:t>
            </w:r>
          </w:p>
        </w:tc>
        <w:tc>
          <w:tcPr>
            <w:tcW w:w="1522" w:type="dxa"/>
            <w:tcBorders>
              <w:top w:val="none" w:sz="0" w:space="0" w:color="auto"/>
              <w:left w:val="none" w:sz="0" w:space="0" w:color="auto"/>
              <w:bottom w:val="none" w:sz="0" w:space="0" w:color="auto"/>
              <w:right w:val="none" w:sz="0" w:space="0" w:color="auto"/>
            </w:tcBorders>
          </w:tcPr>
          <w:p w14:paraId="4B989E23"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10.17</w:t>
            </w:r>
          </w:p>
        </w:tc>
      </w:tr>
      <w:tr w:rsidR="008232DD" w14:paraId="4C7A67D3"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9C77EE0" w14:textId="77777777" w:rsidR="008232DD" w:rsidRDefault="008232DD" w:rsidP="00FB35DE">
            <w:pPr>
              <w:pStyle w:val="TableLeftText"/>
              <w:keepNext/>
              <w:keepLines/>
            </w:pPr>
            <w:r w:rsidRPr="00E544B8">
              <w:t>Small Business - SBEP</w:t>
            </w:r>
          </w:p>
        </w:tc>
        <w:tc>
          <w:tcPr>
            <w:tcW w:w="1530" w:type="dxa"/>
            <w:tcBorders>
              <w:top w:val="none" w:sz="0" w:space="0" w:color="auto"/>
              <w:left w:val="none" w:sz="0" w:space="0" w:color="auto"/>
              <w:bottom w:val="none" w:sz="0" w:space="0" w:color="auto"/>
              <w:right w:val="none" w:sz="0" w:space="0" w:color="auto"/>
            </w:tcBorders>
          </w:tcPr>
          <w:p w14:paraId="455AFE0A"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0.02</w:t>
            </w:r>
          </w:p>
        </w:tc>
        <w:tc>
          <w:tcPr>
            <w:tcW w:w="1620" w:type="dxa"/>
            <w:tcBorders>
              <w:top w:val="none" w:sz="0" w:space="0" w:color="auto"/>
              <w:left w:val="none" w:sz="0" w:space="0" w:color="auto"/>
              <w:bottom w:val="none" w:sz="0" w:space="0" w:color="auto"/>
              <w:right w:val="none" w:sz="0" w:space="0" w:color="auto"/>
            </w:tcBorders>
          </w:tcPr>
          <w:p w14:paraId="4ED094FB"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347%</w:t>
            </w:r>
          </w:p>
        </w:tc>
        <w:tc>
          <w:tcPr>
            <w:tcW w:w="1530" w:type="dxa"/>
            <w:tcBorders>
              <w:top w:val="none" w:sz="0" w:space="0" w:color="auto"/>
              <w:left w:val="none" w:sz="0" w:space="0" w:color="auto"/>
              <w:bottom w:val="none" w:sz="0" w:space="0" w:color="auto"/>
              <w:right w:val="none" w:sz="0" w:space="0" w:color="auto"/>
            </w:tcBorders>
          </w:tcPr>
          <w:p w14:paraId="32F048BC"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0.08</w:t>
            </w:r>
          </w:p>
        </w:tc>
        <w:tc>
          <w:tcPr>
            <w:tcW w:w="900" w:type="dxa"/>
            <w:tcBorders>
              <w:top w:val="none" w:sz="0" w:space="0" w:color="auto"/>
              <w:left w:val="none" w:sz="0" w:space="0" w:color="auto"/>
              <w:bottom w:val="none" w:sz="0" w:space="0" w:color="auto"/>
              <w:right w:val="none" w:sz="0" w:space="0" w:color="auto"/>
            </w:tcBorders>
          </w:tcPr>
          <w:p w14:paraId="47232F2F" w14:textId="77777777" w:rsidR="008232DD" w:rsidRPr="00625570"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0.891</w:t>
            </w:r>
          </w:p>
        </w:tc>
        <w:tc>
          <w:tcPr>
            <w:tcW w:w="1522" w:type="dxa"/>
            <w:tcBorders>
              <w:top w:val="none" w:sz="0" w:space="0" w:color="auto"/>
              <w:left w:val="none" w:sz="0" w:space="0" w:color="auto"/>
              <w:bottom w:val="none" w:sz="0" w:space="0" w:color="auto"/>
              <w:right w:val="none" w:sz="0" w:space="0" w:color="auto"/>
            </w:tcBorders>
          </w:tcPr>
          <w:p w14:paraId="2BD60494"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0.07</w:t>
            </w:r>
          </w:p>
        </w:tc>
      </w:tr>
      <w:tr w:rsidR="008232DD" w14:paraId="2476D26C"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EEDDD20" w14:textId="77777777" w:rsidR="008232DD" w:rsidRDefault="008232DD" w:rsidP="00FB35DE">
            <w:pPr>
              <w:pStyle w:val="TableLeftText"/>
              <w:keepNext/>
              <w:keepLines/>
            </w:pPr>
            <w:r w:rsidRPr="00E544B8">
              <w:t>Midstream - Lighting</w:t>
            </w:r>
          </w:p>
        </w:tc>
        <w:tc>
          <w:tcPr>
            <w:tcW w:w="1530" w:type="dxa"/>
            <w:tcBorders>
              <w:top w:val="none" w:sz="0" w:space="0" w:color="auto"/>
              <w:left w:val="none" w:sz="0" w:space="0" w:color="auto"/>
              <w:bottom w:val="none" w:sz="0" w:space="0" w:color="auto"/>
              <w:right w:val="none" w:sz="0" w:space="0" w:color="auto"/>
            </w:tcBorders>
          </w:tcPr>
          <w:p w14:paraId="5648D570"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D3053F">
              <w:t>5.50</w:t>
            </w:r>
          </w:p>
        </w:tc>
        <w:tc>
          <w:tcPr>
            <w:tcW w:w="1620" w:type="dxa"/>
            <w:tcBorders>
              <w:top w:val="none" w:sz="0" w:space="0" w:color="auto"/>
              <w:left w:val="none" w:sz="0" w:space="0" w:color="auto"/>
              <w:bottom w:val="none" w:sz="0" w:space="0" w:color="auto"/>
              <w:right w:val="none" w:sz="0" w:space="0" w:color="auto"/>
            </w:tcBorders>
          </w:tcPr>
          <w:p w14:paraId="43310819"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100%</w:t>
            </w:r>
          </w:p>
        </w:tc>
        <w:tc>
          <w:tcPr>
            <w:tcW w:w="1530" w:type="dxa"/>
            <w:tcBorders>
              <w:top w:val="none" w:sz="0" w:space="0" w:color="auto"/>
              <w:left w:val="none" w:sz="0" w:space="0" w:color="auto"/>
              <w:bottom w:val="none" w:sz="0" w:space="0" w:color="auto"/>
              <w:right w:val="none" w:sz="0" w:space="0" w:color="auto"/>
            </w:tcBorders>
          </w:tcPr>
          <w:p w14:paraId="4B107BD3"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5.48</w:t>
            </w:r>
          </w:p>
        </w:tc>
        <w:tc>
          <w:tcPr>
            <w:tcW w:w="900" w:type="dxa"/>
            <w:tcBorders>
              <w:top w:val="none" w:sz="0" w:space="0" w:color="auto"/>
              <w:left w:val="none" w:sz="0" w:space="0" w:color="auto"/>
              <w:bottom w:val="none" w:sz="0" w:space="0" w:color="auto"/>
              <w:right w:val="none" w:sz="0" w:space="0" w:color="auto"/>
            </w:tcBorders>
          </w:tcPr>
          <w:p w14:paraId="526B3833" w14:textId="77777777" w:rsidR="008232DD" w:rsidRPr="00625570"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D3053F">
              <w:t>0.913</w:t>
            </w:r>
          </w:p>
        </w:tc>
        <w:tc>
          <w:tcPr>
            <w:tcW w:w="1522" w:type="dxa"/>
            <w:tcBorders>
              <w:top w:val="none" w:sz="0" w:space="0" w:color="auto"/>
              <w:left w:val="none" w:sz="0" w:space="0" w:color="auto"/>
              <w:bottom w:val="none" w:sz="0" w:space="0" w:color="auto"/>
              <w:right w:val="none" w:sz="0" w:space="0" w:color="auto"/>
            </w:tcBorders>
          </w:tcPr>
          <w:p w14:paraId="7657E19A"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5.00</w:t>
            </w:r>
          </w:p>
        </w:tc>
      </w:tr>
      <w:tr w:rsidR="008232DD" w14:paraId="348919D3"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7D734E46" w14:textId="77777777" w:rsidR="008232DD" w:rsidRDefault="008232DD" w:rsidP="00FB35DE">
            <w:pPr>
              <w:pStyle w:val="TableLeftText"/>
              <w:keepNext/>
              <w:keepLines/>
            </w:pPr>
            <w:r w:rsidRPr="00E544B8">
              <w:t>Midstream - HVAC</w:t>
            </w:r>
          </w:p>
        </w:tc>
        <w:tc>
          <w:tcPr>
            <w:tcW w:w="1530" w:type="dxa"/>
            <w:tcBorders>
              <w:top w:val="none" w:sz="0" w:space="0" w:color="auto"/>
              <w:left w:val="none" w:sz="0" w:space="0" w:color="auto"/>
              <w:bottom w:val="none" w:sz="0" w:space="0" w:color="auto"/>
              <w:right w:val="none" w:sz="0" w:space="0" w:color="auto"/>
            </w:tcBorders>
          </w:tcPr>
          <w:p w14:paraId="4B8ED9DA"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0.14</w:t>
            </w:r>
          </w:p>
        </w:tc>
        <w:tc>
          <w:tcPr>
            <w:tcW w:w="1620" w:type="dxa"/>
            <w:tcBorders>
              <w:top w:val="none" w:sz="0" w:space="0" w:color="auto"/>
              <w:left w:val="none" w:sz="0" w:space="0" w:color="auto"/>
              <w:bottom w:val="none" w:sz="0" w:space="0" w:color="auto"/>
              <w:right w:val="none" w:sz="0" w:space="0" w:color="auto"/>
            </w:tcBorders>
          </w:tcPr>
          <w:p w14:paraId="424854F0"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t>100%</w:t>
            </w:r>
          </w:p>
        </w:tc>
        <w:tc>
          <w:tcPr>
            <w:tcW w:w="1530" w:type="dxa"/>
            <w:tcBorders>
              <w:top w:val="none" w:sz="0" w:space="0" w:color="auto"/>
              <w:left w:val="none" w:sz="0" w:space="0" w:color="auto"/>
              <w:bottom w:val="none" w:sz="0" w:space="0" w:color="auto"/>
              <w:right w:val="none" w:sz="0" w:space="0" w:color="auto"/>
            </w:tcBorders>
          </w:tcPr>
          <w:p w14:paraId="6BEF65BC"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0.14</w:t>
            </w:r>
          </w:p>
        </w:tc>
        <w:tc>
          <w:tcPr>
            <w:tcW w:w="900" w:type="dxa"/>
            <w:tcBorders>
              <w:top w:val="none" w:sz="0" w:space="0" w:color="auto"/>
              <w:left w:val="none" w:sz="0" w:space="0" w:color="auto"/>
              <w:bottom w:val="none" w:sz="0" w:space="0" w:color="auto"/>
              <w:right w:val="none" w:sz="0" w:space="0" w:color="auto"/>
            </w:tcBorders>
          </w:tcPr>
          <w:p w14:paraId="5A1EC260" w14:textId="77777777" w:rsidR="008232DD" w:rsidRPr="00625570"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0.881</w:t>
            </w:r>
          </w:p>
        </w:tc>
        <w:tc>
          <w:tcPr>
            <w:tcW w:w="1522" w:type="dxa"/>
            <w:tcBorders>
              <w:top w:val="none" w:sz="0" w:space="0" w:color="auto"/>
              <w:left w:val="none" w:sz="0" w:space="0" w:color="auto"/>
              <w:bottom w:val="none" w:sz="0" w:space="0" w:color="auto"/>
              <w:right w:val="none" w:sz="0" w:space="0" w:color="auto"/>
            </w:tcBorders>
          </w:tcPr>
          <w:p w14:paraId="6913B810"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0.12</w:t>
            </w:r>
          </w:p>
        </w:tc>
      </w:tr>
      <w:tr w:rsidR="008232DD" w14:paraId="0AC23DE1"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AB08F98" w14:textId="77777777" w:rsidR="008232DD" w:rsidRDefault="008232DD" w:rsidP="00FB35DE">
            <w:pPr>
              <w:pStyle w:val="TableLeftText"/>
              <w:keepNext/>
              <w:keepLines/>
            </w:pPr>
            <w:r w:rsidRPr="00E544B8">
              <w:t>Midstream - Food Service</w:t>
            </w:r>
          </w:p>
        </w:tc>
        <w:tc>
          <w:tcPr>
            <w:tcW w:w="1530" w:type="dxa"/>
            <w:tcBorders>
              <w:top w:val="none" w:sz="0" w:space="0" w:color="auto"/>
              <w:left w:val="none" w:sz="0" w:space="0" w:color="auto"/>
              <w:bottom w:val="none" w:sz="0" w:space="0" w:color="auto"/>
              <w:right w:val="none" w:sz="0" w:space="0" w:color="auto"/>
            </w:tcBorders>
          </w:tcPr>
          <w:p w14:paraId="328168D3"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D3053F">
              <w:t>0.00</w:t>
            </w:r>
          </w:p>
        </w:tc>
        <w:tc>
          <w:tcPr>
            <w:tcW w:w="1620" w:type="dxa"/>
            <w:tcBorders>
              <w:top w:val="none" w:sz="0" w:space="0" w:color="auto"/>
              <w:left w:val="none" w:sz="0" w:space="0" w:color="auto"/>
              <w:bottom w:val="none" w:sz="0" w:space="0" w:color="auto"/>
              <w:right w:val="none" w:sz="0" w:space="0" w:color="auto"/>
            </w:tcBorders>
          </w:tcPr>
          <w:p w14:paraId="299F3FBE"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N/A</w:t>
            </w:r>
          </w:p>
        </w:tc>
        <w:tc>
          <w:tcPr>
            <w:tcW w:w="1530" w:type="dxa"/>
            <w:tcBorders>
              <w:top w:val="none" w:sz="0" w:space="0" w:color="auto"/>
              <w:left w:val="none" w:sz="0" w:space="0" w:color="auto"/>
              <w:bottom w:val="none" w:sz="0" w:space="0" w:color="auto"/>
              <w:right w:val="none" w:sz="0" w:space="0" w:color="auto"/>
            </w:tcBorders>
          </w:tcPr>
          <w:p w14:paraId="5D5D34BD"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0.08</w:t>
            </w:r>
          </w:p>
        </w:tc>
        <w:tc>
          <w:tcPr>
            <w:tcW w:w="900" w:type="dxa"/>
            <w:tcBorders>
              <w:top w:val="none" w:sz="0" w:space="0" w:color="auto"/>
              <w:left w:val="none" w:sz="0" w:space="0" w:color="auto"/>
              <w:bottom w:val="none" w:sz="0" w:space="0" w:color="auto"/>
              <w:right w:val="none" w:sz="0" w:space="0" w:color="auto"/>
            </w:tcBorders>
          </w:tcPr>
          <w:p w14:paraId="5BBD12E5" w14:textId="77777777" w:rsidR="008232DD" w:rsidRPr="00625570"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D3053F">
              <w:t>0.800</w:t>
            </w:r>
          </w:p>
        </w:tc>
        <w:tc>
          <w:tcPr>
            <w:tcW w:w="1522" w:type="dxa"/>
            <w:tcBorders>
              <w:top w:val="none" w:sz="0" w:space="0" w:color="auto"/>
              <w:left w:val="none" w:sz="0" w:space="0" w:color="auto"/>
              <w:bottom w:val="none" w:sz="0" w:space="0" w:color="auto"/>
              <w:right w:val="none" w:sz="0" w:space="0" w:color="auto"/>
            </w:tcBorders>
          </w:tcPr>
          <w:p w14:paraId="7F8ACC08" w14:textId="77777777" w:rsidR="008232DD" w:rsidRPr="00625570"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D3053F">
              <w:t>0.06</w:t>
            </w:r>
          </w:p>
        </w:tc>
      </w:tr>
      <w:tr w:rsidR="008232DD" w14:paraId="4749B28B" w14:textId="77777777" w:rsidTr="00521CB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58CC94AA" w14:textId="77777777" w:rsidR="008232DD" w:rsidRDefault="008232DD" w:rsidP="00FB35DE">
            <w:pPr>
              <w:pStyle w:val="TableLeftText"/>
              <w:keepNext/>
              <w:keepLines/>
            </w:pPr>
            <w:r w:rsidRPr="00E544B8">
              <w:t xml:space="preserve">Midstream - Lighting </w:t>
            </w:r>
            <w:proofErr w:type="spellStart"/>
            <w:r w:rsidRPr="00E544B8">
              <w:t>Carryover</w:t>
            </w:r>
            <w:r w:rsidRPr="00D0230D">
              <w:rPr>
                <w:vertAlign w:val="superscript"/>
              </w:rPr>
              <w:t>a</w:t>
            </w:r>
            <w:proofErr w:type="spellEnd"/>
          </w:p>
        </w:tc>
        <w:tc>
          <w:tcPr>
            <w:tcW w:w="1530" w:type="dxa"/>
            <w:tcBorders>
              <w:top w:val="none" w:sz="0" w:space="0" w:color="auto"/>
              <w:left w:val="none" w:sz="0" w:space="0" w:color="auto"/>
              <w:bottom w:val="none" w:sz="0" w:space="0" w:color="auto"/>
              <w:right w:val="none" w:sz="0" w:space="0" w:color="auto"/>
            </w:tcBorders>
          </w:tcPr>
          <w:p w14:paraId="3B7012E1"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D3053F">
              <w:t>1.69</w:t>
            </w:r>
          </w:p>
        </w:tc>
        <w:tc>
          <w:tcPr>
            <w:tcW w:w="1620" w:type="dxa"/>
            <w:tcBorders>
              <w:top w:val="none" w:sz="0" w:space="0" w:color="auto"/>
              <w:left w:val="none" w:sz="0" w:space="0" w:color="auto"/>
              <w:bottom w:val="none" w:sz="0" w:space="0" w:color="auto"/>
              <w:right w:val="none" w:sz="0" w:space="0" w:color="auto"/>
            </w:tcBorders>
          </w:tcPr>
          <w:p w14:paraId="55910267"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100%</w:t>
            </w:r>
          </w:p>
        </w:tc>
        <w:tc>
          <w:tcPr>
            <w:tcW w:w="1530" w:type="dxa"/>
            <w:tcBorders>
              <w:top w:val="none" w:sz="0" w:space="0" w:color="auto"/>
              <w:left w:val="none" w:sz="0" w:space="0" w:color="auto"/>
              <w:bottom w:val="none" w:sz="0" w:space="0" w:color="auto"/>
              <w:right w:val="none" w:sz="0" w:space="0" w:color="auto"/>
            </w:tcBorders>
          </w:tcPr>
          <w:p w14:paraId="3715F9E4"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1.69</w:t>
            </w:r>
          </w:p>
        </w:tc>
        <w:tc>
          <w:tcPr>
            <w:tcW w:w="900" w:type="dxa"/>
            <w:tcBorders>
              <w:top w:val="none" w:sz="0" w:space="0" w:color="auto"/>
              <w:left w:val="none" w:sz="0" w:space="0" w:color="auto"/>
              <w:bottom w:val="none" w:sz="0" w:space="0" w:color="auto"/>
              <w:right w:val="none" w:sz="0" w:space="0" w:color="auto"/>
            </w:tcBorders>
          </w:tcPr>
          <w:p w14:paraId="61207CD0" w14:textId="77777777" w:rsidR="008232DD" w:rsidRPr="00625570" w:rsidRDefault="008232DD"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D3053F">
              <w:t>0.857</w:t>
            </w:r>
          </w:p>
        </w:tc>
        <w:tc>
          <w:tcPr>
            <w:tcW w:w="1522" w:type="dxa"/>
            <w:tcBorders>
              <w:top w:val="none" w:sz="0" w:space="0" w:color="auto"/>
              <w:left w:val="none" w:sz="0" w:space="0" w:color="auto"/>
              <w:bottom w:val="none" w:sz="0" w:space="0" w:color="auto"/>
              <w:right w:val="none" w:sz="0" w:space="0" w:color="auto"/>
            </w:tcBorders>
          </w:tcPr>
          <w:p w14:paraId="3661215D" w14:textId="77777777" w:rsidR="008232DD" w:rsidRPr="00625570"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D3053F">
              <w:t>1.45</w:t>
            </w:r>
          </w:p>
        </w:tc>
      </w:tr>
      <w:tr w:rsidR="008232DD" w14:paraId="5980A882" w14:textId="77777777" w:rsidTr="00521CB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71535C74" w14:textId="77777777" w:rsidR="008232DD" w:rsidRPr="00D0230D" w:rsidRDefault="008232DD" w:rsidP="00FB35DE">
            <w:pPr>
              <w:pStyle w:val="TableLeftText"/>
              <w:keepNext/>
              <w:keepLines/>
              <w:rPr>
                <w:i/>
                <w:iCs/>
              </w:rPr>
            </w:pPr>
            <w:r w:rsidRPr="00D0230D">
              <w:rPr>
                <w:i/>
                <w:iCs/>
              </w:rPr>
              <w:t>Business Program Subtotal</w:t>
            </w:r>
          </w:p>
        </w:tc>
        <w:tc>
          <w:tcPr>
            <w:tcW w:w="1530" w:type="dxa"/>
            <w:tcBorders>
              <w:top w:val="none" w:sz="0" w:space="0" w:color="auto"/>
              <w:left w:val="none" w:sz="0" w:space="0" w:color="auto"/>
              <w:bottom w:val="none" w:sz="0" w:space="0" w:color="auto"/>
              <w:right w:val="none" w:sz="0" w:space="0" w:color="auto"/>
            </w:tcBorders>
          </w:tcPr>
          <w:p w14:paraId="260EC5CE" w14:textId="77777777" w:rsidR="008232DD" w:rsidRPr="00D0230D"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31.85</w:t>
            </w:r>
          </w:p>
        </w:tc>
        <w:tc>
          <w:tcPr>
            <w:tcW w:w="1620" w:type="dxa"/>
            <w:tcBorders>
              <w:top w:val="none" w:sz="0" w:space="0" w:color="auto"/>
              <w:left w:val="none" w:sz="0" w:space="0" w:color="auto"/>
              <w:bottom w:val="none" w:sz="0" w:space="0" w:color="auto"/>
              <w:right w:val="none" w:sz="0" w:space="0" w:color="auto"/>
            </w:tcBorders>
          </w:tcPr>
          <w:p w14:paraId="1FC72676" w14:textId="77777777" w:rsidR="008232DD" w:rsidRPr="00D0230D"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98%</w:t>
            </w:r>
          </w:p>
        </w:tc>
        <w:tc>
          <w:tcPr>
            <w:tcW w:w="1530" w:type="dxa"/>
            <w:tcBorders>
              <w:top w:val="none" w:sz="0" w:space="0" w:color="auto"/>
              <w:left w:val="none" w:sz="0" w:space="0" w:color="auto"/>
              <w:bottom w:val="none" w:sz="0" w:space="0" w:color="auto"/>
              <w:right w:val="none" w:sz="0" w:space="0" w:color="auto"/>
            </w:tcBorders>
          </w:tcPr>
          <w:p w14:paraId="361B404E" w14:textId="77777777" w:rsidR="008232DD" w:rsidRPr="00D0230D"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31.36</w:t>
            </w:r>
          </w:p>
        </w:tc>
        <w:tc>
          <w:tcPr>
            <w:tcW w:w="900" w:type="dxa"/>
            <w:tcBorders>
              <w:top w:val="none" w:sz="0" w:space="0" w:color="auto"/>
              <w:left w:val="none" w:sz="0" w:space="0" w:color="auto"/>
              <w:bottom w:val="none" w:sz="0" w:space="0" w:color="auto"/>
              <w:right w:val="none" w:sz="0" w:space="0" w:color="auto"/>
            </w:tcBorders>
          </w:tcPr>
          <w:p w14:paraId="4E7EB618" w14:textId="77777777" w:rsidR="008232DD" w:rsidRPr="00D0230D" w:rsidRDefault="008232DD" w:rsidP="00A050AF">
            <w:pPr>
              <w:pStyle w:val="TableCenterText"/>
              <w:keepNext/>
              <w:keepLines/>
              <w:cnfStyle w:val="000000010000" w:firstRow="0" w:lastRow="0" w:firstColumn="0" w:lastColumn="0" w:oddVBand="0" w:evenVBand="0" w:oddHBand="0" w:evenHBand="1" w:firstRowFirstColumn="0" w:firstRowLastColumn="0" w:lastRowFirstColumn="0" w:lastRowLastColumn="0"/>
              <w:rPr>
                <w:i/>
                <w:iCs/>
              </w:rPr>
            </w:pPr>
            <w:r w:rsidRPr="00D0230D">
              <w:rPr>
                <w:i/>
                <w:iCs/>
              </w:rPr>
              <w:t>0.864</w:t>
            </w:r>
          </w:p>
        </w:tc>
        <w:tc>
          <w:tcPr>
            <w:tcW w:w="1522" w:type="dxa"/>
            <w:tcBorders>
              <w:top w:val="none" w:sz="0" w:space="0" w:color="auto"/>
              <w:left w:val="none" w:sz="0" w:space="0" w:color="auto"/>
              <w:bottom w:val="none" w:sz="0" w:space="0" w:color="auto"/>
              <w:right w:val="none" w:sz="0" w:space="0" w:color="auto"/>
            </w:tcBorders>
          </w:tcPr>
          <w:p w14:paraId="6E1C94AD" w14:textId="77777777" w:rsidR="008232DD" w:rsidRPr="00D0230D" w:rsidRDefault="008232DD"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27.10</w:t>
            </w:r>
          </w:p>
        </w:tc>
      </w:tr>
      <w:tr w:rsidR="008232DD" w14:paraId="11BB7565" w14:textId="77777777" w:rsidTr="0082692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right w:val="none" w:sz="0" w:space="0" w:color="auto"/>
            </w:tcBorders>
          </w:tcPr>
          <w:p w14:paraId="37CD6037" w14:textId="77777777" w:rsidR="008232DD" w:rsidRPr="00D0230D" w:rsidRDefault="008232DD" w:rsidP="00FB35DE">
            <w:pPr>
              <w:pStyle w:val="TableTextLeftMedium"/>
              <w:keepNext/>
              <w:keepLines/>
            </w:pPr>
            <w:r w:rsidRPr="00D0230D">
              <w:t>Business Program Total</w:t>
            </w:r>
          </w:p>
        </w:tc>
        <w:tc>
          <w:tcPr>
            <w:tcW w:w="1530" w:type="dxa"/>
            <w:tcBorders>
              <w:top w:val="none" w:sz="0" w:space="0" w:color="auto"/>
              <w:left w:val="none" w:sz="0" w:space="0" w:color="auto"/>
              <w:right w:val="none" w:sz="0" w:space="0" w:color="auto"/>
            </w:tcBorders>
            <w:shd w:val="thinDiagStripe" w:color="auto" w:fill="auto"/>
          </w:tcPr>
          <w:p w14:paraId="5CF0E16A" w14:textId="77777777" w:rsidR="008232DD" w:rsidRPr="00D0230D" w:rsidRDefault="008232DD" w:rsidP="00FB35DE">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620" w:type="dxa"/>
            <w:tcBorders>
              <w:top w:val="none" w:sz="0" w:space="0" w:color="auto"/>
              <w:left w:val="none" w:sz="0" w:space="0" w:color="auto"/>
              <w:right w:val="none" w:sz="0" w:space="0" w:color="auto"/>
            </w:tcBorders>
            <w:shd w:val="thinDiagStripe" w:color="auto" w:fill="auto"/>
          </w:tcPr>
          <w:p w14:paraId="20048BA2" w14:textId="77777777" w:rsidR="008232DD" w:rsidRPr="00D0230D" w:rsidRDefault="008232DD" w:rsidP="00FB35DE">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530" w:type="dxa"/>
            <w:tcBorders>
              <w:top w:val="none" w:sz="0" w:space="0" w:color="auto"/>
              <w:left w:val="none" w:sz="0" w:space="0" w:color="auto"/>
              <w:right w:val="none" w:sz="0" w:space="0" w:color="auto"/>
            </w:tcBorders>
            <w:shd w:val="thinDiagStripe" w:color="auto" w:fill="auto"/>
          </w:tcPr>
          <w:p w14:paraId="696D7D72" w14:textId="77777777" w:rsidR="008232DD" w:rsidRPr="00D0230D" w:rsidRDefault="008232DD" w:rsidP="00FB35DE">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900" w:type="dxa"/>
            <w:tcBorders>
              <w:top w:val="none" w:sz="0" w:space="0" w:color="auto"/>
              <w:left w:val="none" w:sz="0" w:space="0" w:color="auto"/>
              <w:right w:val="none" w:sz="0" w:space="0" w:color="auto"/>
            </w:tcBorders>
            <w:shd w:val="thinDiagStripe" w:color="auto" w:fill="auto"/>
          </w:tcPr>
          <w:p w14:paraId="28727614" w14:textId="77777777" w:rsidR="008232DD" w:rsidRPr="00D0230D" w:rsidRDefault="008232DD" w:rsidP="00FB35DE">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p>
        </w:tc>
        <w:tc>
          <w:tcPr>
            <w:tcW w:w="1522" w:type="dxa"/>
            <w:tcBorders>
              <w:top w:val="none" w:sz="0" w:space="0" w:color="auto"/>
              <w:left w:val="none" w:sz="0" w:space="0" w:color="auto"/>
              <w:right w:val="none" w:sz="0" w:space="0" w:color="auto"/>
            </w:tcBorders>
          </w:tcPr>
          <w:p w14:paraId="4A2893D0" w14:textId="77777777" w:rsidR="008232DD" w:rsidRPr="00D0230D" w:rsidRDefault="008232DD"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highlight w:val="yellow"/>
              </w:rPr>
            </w:pPr>
            <w:r>
              <w:rPr>
                <w:rFonts w:ascii="Franklin Gothic Medium" w:hAnsi="Franklin Gothic Medium"/>
              </w:rPr>
              <w:t>27.10</w:t>
            </w:r>
          </w:p>
        </w:tc>
      </w:tr>
      <w:tr w:rsidR="008232DD" w14:paraId="35DF57A0" w14:textId="77777777" w:rsidTr="0082692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057" w:type="dxa"/>
            <w:gridSpan w:val="6"/>
            <w:tcBorders>
              <w:top w:val="none" w:sz="0" w:space="0" w:color="auto"/>
              <w:left w:val="nil"/>
              <w:bottom w:val="nil"/>
              <w:right w:val="nil"/>
            </w:tcBorders>
          </w:tcPr>
          <w:p w14:paraId="5F936D92" w14:textId="77777777" w:rsidR="008232DD" w:rsidRPr="000F7F50" w:rsidRDefault="008232DD" w:rsidP="00FB35DE">
            <w:pPr>
              <w:pStyle w:val="TableFootnote"/>
              <w:rPr>
                <w:highlight w:val="yellow"/>
              </w:rPr>
            </w:pPr>
            <w:proofErr w:type="gramStart"/>
            <w:r w:rsidRPr="00D0230D">
              <w:rPr>
                <w:vertAlign w:val="superscript"/>
              </w:rPr>
              <w:t>a</w:t>
            </w:r>
            <w:r w:rsidRPr="00D0230D">
              <w:t xml:space="preserve"> Carryover</w:t>
            </w:r>
            <w:proofErr w:type="gramEnd"/>
            <w:r w:rsidRPr="00D0230D">
              <w:t xml:space="preserve"> savings </w:t>
            </w:r>
            <w:proofErr w:type="gramStart"/>
            <w:r w:rsidRPr="00D0230D">
              <w:t>are</w:t>
            </w:r>
            <w:proofErr w:type="gramEnd"/>
            <w:r w:rsidRPr="00D0230D">
              <w:t xml:space="preserve"> those achieved through installation of measures during 2022 that were distributed or rebated in prior Program years. For clarity, we break out carryover savings separately throughout this report.</w:t>
            </w:r>
          </w:p>
        </w:tc>
      </w:tr>
    </w:tbl>
    <w:p w14:paraId="543169F1" w14:textId="4D03878C" w:rsidR="008232DD" w:rsidRDefault="008232DD" w:rsidP="00EE4434">
      <w:pPr>
        <w:pStyle w:val="Caption"/>
      </w:pPr>
      <w:bookmarkStart w:id="135" w:name="_Ref133676465"/>
      <w:bookmarkStart w:id="136" w:name="_Toc133677628"/>
      <w:bookmarkStart w:id="137" w:name="_Toc133744919"/>
      <w:r>
        <w:t xml:space="preserve">Table </w:t>
      </w:r>
      <w:r>
        <w:fldChar w:fldCharType="begin"/>
      </w:r>
      <w:r>
        <w:instrText xml:space="preserve"> SEQ Table \* ARABIC </w:instrText>
      </w:r>
      <w:r>
        <w:fldChar w:fldCharType="separate"/>
      </w:r>
      <w:r w:rsidR="00B13E54">
        <w:rPr>
          <w:noProof/>
        </w:rPr>
        <w:t>42</w:t>
      </w:r>
      <w:r>
        <w:rPr>
          <w:noProof/>
        </w:rPr>
        <w:fldChar w:fldCharType="end"/>
      </w:r>
      <w:bookmarkEnd w:id="135"/>
      <w:r>
        <w:t>.</w:t>
      </w:r>
      <w:r w:rsidRPr="00D0230D">
        <w:t xml:space="preserve"> 2022 Business Program </w:t>
      </w:r>
      <w:r>
        <w:t>Gas</w:t>
      </w:r>
      <w:r w:rsidRPr="00D0230D">
        <w:t xml:space="preserve"> Annual Savings Summary</w:t>
      </w:r>
      <w:bookmarkEnd w:id="136"/>
      <w:bookmarkEnd w:id="137"/>
    </w:p>
    <w:tbl>
      <w:tblPr>
        <w:tblStyle w:val="ODCBasic-1"/>
        <w:tblW w:w="0" w:type="auto"/>
        <w:tblLayout w:type="fixed"/>
        <w:tblCellMar>
          <w:top w:w="0" w:type="dxa"/>
          <w:bottom w:w="14" w:type="dxa"/>
        </w:tblCellMar>
        <w:tblLook w:val="04A0" w:firstRow="1" w:lastRow="0" w:firstColumn="1" w:lastColumn="0" w:noHBand="0" w:noVBand="1"/>
      </w:tblPr>
      <w:tblGrid>
        <w:gridCol w:w="3955"/>
        <w:gridCol w:w="1530"/>
        <w:gridCol w:w="1620"/>
        <w:gridCol w:w="1530"/>
        <w:gridCol w:w="900"/>
        <w:gridCol w:w="1522"/>
      </w:tblGrid>
      <w:tr w:rsidR="008232DD" w14:paraId="68A23ED1" w14:textId="77777777" w:rsidTr="00205B1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6BA3412" w14:textId="77777777" w:rsidR="008232DD" w:rsidRPr="00625570" w:rsidRDefault="008232DD" w:rsidP="00FB35DE">
            <w:pPr>
              <w:pStyle w:val="TableHeadingLeft"/>
            </w:pPr>
            <w:r w:rsidRPr="00E544B8">
              <w:t>Initiative/Channel</w:t>
            </w:r>
          </w:p>
        </w:tc>
        <w:tc>
          <w:tcPr>
            <w:tcW w:w="1530" w:type="dxa"/>
            <w:tcBorders>
              <w:bottom w:val="none" w:sz="0" w:space="0" w:color="auto"/>
            </w:tcBorders>
          </w:tcPr>
          <w:p w14:paraId="306C5122"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 xml:space="preserve">Ex Ante Gross </w:t>
            </w:r>
            <w:proofErr w:type="spellStart"/>
            <w:r>
              <w:t>Therms</w:t>
            </w:r>
            <w:proofErr w:type="spellEnd"/>
          </w:p>
        </w:tc>
        <w:tc>
          <w:tcPr>
            <w:tcW w:w="1620" w:type="dxa"/>
            <w:tcBorders>
              <w:bottom w:val="none" w:sz="0" w:space="0" w:color="auto"/>
            </w:tcBorders>
          </w:tcPr>
          <w:p w14:paraId="467160D7"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Gross Realization Rate</w:t>
            </w:r>
          </w:p>
        </w:tc>
        <w:tc>
          <w:tcPr>
            <w:tcW w:w="1530" w:type="dxa"/>
            <w:tcBorders>
              <w:bottom w:val="none" w:sz="0" w:space="0" w:color="auto"/>
            </w:tcBorders>
          </w:tcPr>
          <w:p w14:paraId="069CE9A2"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 xml:space="preserve">Verified Gross </w:t>
            </w:r>
            <w:proofErr w:type="spellStart"/>
            <w:r>
              <w:t>Therms</w:t>
            </w:r>
            <w:proofErr w:type="spellEnd"/>
          </w:p>
        </w:tc>
        <w:tc>
          <w:tcPr>
            <w:tcW w:w="900" w:type="dxa"/>
            <w:tcBorders>
              <w:bottom w:val="none" w:sz="0" w:space="0" w:color="auto"/>
            </w:tcBorders>
          </w:tcPr>
          <w:p w14:paraId="4CBB90F1"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22" w:type="dxa"/>
            <w:tcBorders>
              <w:bottom w:val="none" w:sz="0" w:space="0" w:color="auto"/>
            </w:tcBorders>
          </w:tcPr>
          <w:p w14:paraId="52B44404" w14:textId="77777777" w:rsidR="008232DD" w:rsidRPr="00625570" w:rsidRDefault="008232DD" w:rsidP="00FB35DE">
            <w:pPr>
              <w:pStyle w:val="TableHeadingCentered"/>
              <w:cnfStyle w:val="100000000000" w:firstRow="1" w:lastRow="0" w:firstColumn="0" w:lastColumn="0" w:oddVBand="0" w:evenVBand="0" w:oddHBand="0" w:evenHBand="0" w:firstRowFirstColumn="0" w:firstRowLastColumn="0" w:lastRowFirstColumn="0" w:lastRowLastColumn="0"/>
            </w:pPr>
            <w:r w:rsidRPr="00474623">
              <w:t xml:space="preserve">Verified Net </w:t>
            </w:r>
            <w:proofErr w:type="spellStart"/>
            <w:r>
              <w:t>Therms</w:t>
            </w:r>
            <w:proofErr w:type="spellEnd"/>
          </w:p>
        </w:tc>
      </w:tr>
      <w:tr w:rsidR="008232DD" w14:paraId="3689EFB4"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3350D150" w14:textId="77777777" w:rsidR="008232DD" w:rsidRPr="00625570" w:rsidRDefault="008232DD" w:rsidP="00FB35DE">
            <w:pPr>
              <w:pStyle w:val="TableLeftText"/>
            </w:pPr>
            <w:r w:rsidRPr="00E544B8">
              <w:t>Standard - Core</w:t>
            </w:r>
          </w:p>
        </w:tc>
        <w:tc>
          <w:tcPr>
            <w:tcW w:w="1530" w:type="dxa"/>
            <w:tcBorders>
              <w:top w:val="none" w:sz="0" w:space="0" w:color="auto"/>
              <w:left w:val="none" w:sz="0" w:space="0" w:color="auto"/>
              <w:bottom w:val="none" w:sz="0" w:space="0" w:color="auto"/>
              <w:right w:val="none" w:sz="0" w:space="0" w:color="auto"/>
            </w:tcBorders>
          </w:tcPr>
          <w:p w14:paraId="3E7AA76E"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1,219,958</w:t>
            </w:r>
          </w:p>
        </w:tc>
        <w:tc>
          <w:tcPr>
            <w:tcW w:w="1620" w:type="dxa"/>
            <w:tcBorders>
              <w:top w:val="none" w:sz="0" w:space="0" w:color="auto"/>
              <w:left w:val="none" w:sz="0" w:space="0" w:color="auto"/>
              <w:bottom w:val="none" w:sz="0" w:space="0" w:color="auto"/>
              <w:right w:val="none" w:sz="0" w:space="0" w:color="auto"/>
            </w:tcBorders>
          </w:tcPr>
          <w:p w14:paraId="0275F7BD"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106%</w:t>
            </w:r>
          </w:p>
        </w:tc>
        <w:tc>
          <w:tcPr>
            <w:tcW w:w="1530" w:type="dxa"/>
            <w:tcBorders>
              <w:top w:val="none" w:sz="0" w:space="0" w:color="auto"/>
              <w:left w:val="none" w:sz="0" w:space="0" w:color="auto"/>
              <w:bottom w:val="none" w:sz="0" w:space="0" w:color="auto"/>
              <w:right w:val="none" w:sz="0" w:space="0" w:color="auto"/>
            </w:tcBorders>
          </w:tcPr>
          <w:p w14:paraId="02ADB9CC"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1,287,924</w:t>
            </w:r>
          </w:p>
        </w:tc>
        <w:tc>
          <w:tcPr>
            <w:tcW w:w="900" w:type="dxa"/>
            <w:tcBorders>
              <w:top w:val="none" w:sz="0" w:space="0" w:color="auto"/>
              <w:left w:val="none" w:sz="0" w:space="0" w:color="auto"/>
              <w:bottom w:val="none" w:sz="0" w:space="0" w:color="auto"/>
              <w:right w:val="none" w:sz="0" w:space="0" w:color="auto"/>
            </w:tcBorders>
          </w:tcPr>
          <w:p w14:paraId="5DBD7A10" w14:textId="77777777" w:rsidR="008232DD" w:rsidRPr="00625570"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670005">
              <w:t>0.548</w:t>
            </w:r>
          </w:p>
        </w:tc>
        <w:tc>
          <w:tcPr>
            <w:tcW w:w="1522" w:type="dxa"/>
            <w:tcBorders>
              <w:top w:val="none" w:sz="0" w:space="0" w:color="auto"/>
              <w:left w:val="none" w:sz="0" w:space="0" w:color="auto"/>
              <w:bottom w:val="none" w:sz="0" w:space="0" w:color="auto"/>
              <w:right w:val="none" w:sz="0" w:space="0" w:color="auto"/>
            </w:tcBorders>
          </w:tcPr>
          <w:p w14:paraId="49009611"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705,392</w:t>
            </w:r>
          </w:p>
        </w:tc>
      </w:tr>
      <w:tr w:rsidR="008232DD" w14:paraId="442A7DBD"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64BDAAF3" w14:textId="77777777" w:rsidR="008232DD" w:rsidRPr="00625570" w:rsidRDefault="008232DD" w:rsidP="00FB35DE">
            <w:pPr>
              <w:pStyle w:val="TableLeftText"/>
            </w:pPr>
            <w:r w:rsidRPr="00E544B8">
              <w:t>Standard - OS</w:t>
            </w:r>
          </w:p>
        </w:tc>
        <w:tc>
          <w:tcPr>
            <w:tcW w:w="1530" w:type="dxa"/>
            <w:tcBorders>
              <w:top w:val="none" w:sz="0" w:space="0" w:color="auto"/>
              <w:left w:val="none" w:sz="0" w:space="0" w:color="auto"/>
              <w:bottom w:val="none" w:sz="0" w:space="0" w:color="auto"/>
              <w:right w:val="none" w:sz="0" w:space="0" w:color="auto"/>
            </w:tcBorders>
          </w:tcPr>
          <w:p w14:paraId="5B540EF5"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670005">
              <w:t>61,840</w:t>
            </w:r>
          </w:p>
        </w:tc>
        <w:tc>
          <w:tcPr>
            <w:tcW w:w="1620" w:type="dxa"/>
            <w:tcBorders>
              <w:top w:val="none" w:sz="0" w:space="0" w:color="auto"/>
              <w:left w:val="none" w:sz="0" w:space="0" w:color="auto"/>
              <w:bottom w:val="none" w:sz="0" w:space="0" w:color="auto"/>
              <w:right w:val="none" w:sz="0" w:space="0" w:color="auto"/>
            </w:tcBorders>
          </w:tcPr>
          <w:p w14:paraId="42CEAF4F"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101%</w:t>
            </w:r>
          </w:p>
        </w:tc>
        <w:tc>
          <w:tcPr>
            <w:tcW w:w="1530" w:type="dxa"/>
            <w:tcBorders>
              <w:top w:val="none" w:sz="0" w:space="0" w:color="auto"/>
              <w:left w:val="none" w:sz="0" w:space="0" w:color="auto"/>
              <w:bottom w:val="none" w:sz="0" w:space="0" w:color="auto"/>
              <w:right w:val="none" w:sz="0" w:space="0" w:color="auto"/>
            </w:tcBorders>
          </w:tcPr>
          <w:p w14:paraId="0E284F88"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62,438</w:t>
            </w:r>
          </w:p>
        </w:tc>
        <w:tc>
          <w:tcPr>
            <w:tcW w:w="900" w:type="dxa"/>
            <w:tcBorders>
              <w:top w:val="none" w:sz="0" w:space="0" w:color="auto"/>
              <w:left w:val="none" w:sz="0" w:space="0" w:color="auto"/>
              <w:bottom w:val="none" w:sz="0" w:space="0" w:color="auto"/>
              <w:right w:val="none" w:sz="0" w:space="0" w:color="auto"/>
            </w:tcBorders>
          </w:tcPr>
          <w:p w14:paraId="3B7FC21D" w14:textId="77777777" w:rsidR="008232DD" w:rsidRPr="00625570"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670005">
              <w:t>0.880</w:t>
            </w:r>
          </w:p>
        </w:tc>
        <w:tc>
          <w:tcPr>
            <w:tcW w:w="1522" w:type="dxa"/>
            <w:tcBorders>
              <w:top w:val="none" w:sz="0" w:space="0" w:color="auto"/>
              <w:left w:val="none" w:sz="0" w:space="0" w:color="auto"/>
              <w:bottom w:val="none" w:sz="0" w:space="0" w:color="auto"/>
              <w:right w:val="none" w:sz="0" w:space="0" w:color="auto"/>
            </w:tcBorders>
          </w:tcPr>
          <w:p w14:paraId="2F46A4BC"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54,945</w:t>
            </w:r>
          </w:p>
        </w:tc>
      </w:tr>
      <w:tr w:rsidR="008232DD" w14:paraId="234A9D6C"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D269367" w14:textId="77777777" w:rsidR="008232DD" w:rsidRPr="00E544B8" w:rsidRDefault="008232DD" w:rsidP="00FB35DE">
            <w:pPr>
              <w:pStyle w:val="TableLeftText"/>
            </w:pPr>
            <w:r>
              <w:t>Standard - BOC</w:t>
            </w:r>
          </w:p>
        </w:tc>
        <w:tc>
          <w:tcPr>
            <w:tcW w:w="1530" w:type="dxa"/>
            <w:tcBorders>
              <w:top w:val="none" w:sz="0" w:space="0" w:color="auto"/>
              <w:left w:val="none" w:sz="0" w:space="0" w:color="auto"/>
              <w:bottom w:val="none" w:sz="0" w:space="0" w:color="auto"/>
              <w:right w:val="none" w:sz="0" w:space="0" w:color="auto"/>
            </w:tcBorders>
          </w:tcPr>
          <w:p w14:paraId="3BF1A4CB" w14:textId="77777777" w:rsidR="008232DD" w:rsidRPr="00670005"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13,164</w:t>
            </w:r>
          </w:p>
        </w:tc>
        <w:tc>
          <w:tcPr>
            <w:tcW w:w="1620" w:type="dxa"/>
            <w:tcBorders>
              <w:top w:val="none" w:sz="0" w:space="0" w:color="auto"/>
              <w:left w:val="none" w:sz="0" w:space="0" w:color="auto"/>
              <w:bottom w:val="none" w:sz="0" w:space="0" w:color="auto"/>
              <w:right w:val="none" w:sz="0" w:space="0" w:color="auto"/>
            </w:tcBorders>
          </w:tcPr>
          <w:p w14:paraId="404BD970" w14:textId="77777777" w:rsidR="008232DD" w:rsidRPr="00670005"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100%</w:t>
            </w:r>
          </w:p>
        </w:tc>
        <w:tc>
          <w:tcPr>
            <w:tcW w:w="1530" w:type="dxa"/>
            <w:tcBorders>
              <w:top w:val="none" w:sz="0" w:space="0" w:color="auto"/>
              <w:left w:val="none" w:sz="0" w:space="0" w:color="auto"/>
              <w:bottom w:val="none" w:sz="0" w:space="0" w:color="auto"/>
              <w:right w:val="none" w:sz="0" w:space="0" w:color="auto"/>
            </w:tcBorders>
          </w:tcPr>
          <w:p w14:paraId="38E1616C" w14:textId="77777777" w:rsidR="008232DD" w:rsidRPr="00670005"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17,904</w:t>
            </w:r>
          </w:p>
        </w:tc>
        <w:tc>
          <w:tcPr>
            <w:tcW w:w="900" w:type="dxa"/>
            <w:tcBorders>
              <w:top w:val="none" w:sz="0" w:space="0" w:color="auto"/>
              <w:left w:val="none" w:sz="0" w:space="0" w:color="auto"/>
              <w:bottom w:val="none" w:sz="0" w:space="0" w:color="auto"/>
              <w:right w:val="none" w:sz="0" w:space="0" w:color="auto"/>
            </w:tcBorders>
          </w:tcPr>
          <w:p w14:paraId="39634DDE" w14:textId="77777777" w:rsidR="008232DD" w:rsidRPr="00670005"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670005">
              <w:t>N/A</w:t>
            </w:r>
          </w:p>
        </w:tc>
        <w:tc>
          <w:tcPr>
            <w:tcW w:w="1522" w:type="dxa"/>
            <w:tcBorders>
              <w:top w:val="none" w:sz="0" w:space="0" w:color="auto"/>
              <w:left w:val="none" w:sz="0" w:space="0" w:color="auto"/>
              <w:bottom w:val="none" w:sz="0" w:space="0" w:color="auto"/>
              <w:right w:val="none" w:sz="0" w:space="0" w:color="auto"/>
            </w:tcBorders>
          </w:tcPr>
          <w:p w14:paraId="31AF0B20" w14:textId="77777777" w:rsidR="008232DD" w:rsidRPr="00670005"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17,904</w:t>
            </w:r>
          </w:p>
        </w:tc>
      </w:tr>
      <w:tr w:rsidR="008232DD" w14:paraId="73F43177"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0860710" w14:textId="77777777" w:rsidR="008232DD" w:rsidRDefault="008232DD" w:rsidP="00FB35DE">
            <w:pPr>
              <w:pStyle w:val="TableLeftText"/>
            </w:pPr>
            <w:r w:rsidRPr="00E544B8">
              <w:t>Custom - Custom Incentives</w:t>
            </w:r>
          </w:p>
        </w:tc>
        <w:tc>
          <w:tcPr>
            <w:tcW w:w="1530" w:type="dxa"/>
            <w:tcBorders>
              <w:top w:val="none" w:sz="0" w:space="0" w:color="auto"/>
              <w:left w:val="none" w:sz="0" w:space="0" w:color="auto"/>
              <w:bottom w:val="none" w:sz="0" w:space="0" w:color="auto"/>
              <w:right w:val="none" w:sz="0" w:space="0" w:color="auto"/>
            </w:tcBorders>
          </w:tcPr>
          <w:p w14:paraId="30C9A796"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670005">
              <w:t>1,798,303</w:t>
            </w:r>
          </w:p>
        </w:tc>
        <w:tc>
          <w:tcPr>
            <w:tcW w:w="1620" w:type="dxa"/>
            <w:tcBorders>
              <w:top w:val="none" w:sz="0" w:space="0" w:color="auto"/>
              <w:left w:val="none" w:sz="0" w:space="0" w:color="auto"/>
              <w:bottom w:val="none" w:sz="0" w:space="0" w:color="auto"/>
              <w:right w:val="none" w:sz="0" w:space="0" w:color="auto"/>
            </w:tcBorders>
          </w:tcPr>
          <w:p w14:paraId="432EF6DE"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96%</w:t>
            </w:r>
          </w:p>
        </w:tc>
        <w:tc>
          <w:tcPr>
            <w:tcW w:w="1530" w:type="dxa"/>
            <w:tcBorders>
              <w:top w:val="none" w:sz="0" w:space="0" w:color="auto"/>
              <w:left w:val="none" w:sz="0" w:space="0" w:color="auto"/>
              <w:bottom w:val="none" w:sz="0" w:space="0" w:color="auto"/>
              <w:right w:val="none" w:sz="0" w:space="0" w:color="auto"/>
            </w:tcBorders>
          </w:tcPr>
          <w:p w14:paraId="7BC16BAA"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1,731,269</w:t>
            </w:r>
          </w:p>
        </w:tc>
        <w:tc>
          <w:tcPr>
            <w:tcW w:w="900" w:type="dxa"/>
            <w:tcBorders>
              <w:top w:val="none" w:sz="0" w:space="0" w:color="auto"/>
              <w:left w:val="none" w:sz="0" w:space="0" w:color="auto"/>
              <w:bottom w:val="none" w:sz="0" w:space="0" w:color="auto"/>
              <w:right w:val="none" w:sz="0" w:space="0" w:color="auto"/>
            </w:tcBorders>
          </w:tcPr>
          <w:p w14:paraId="464C4627" w14:textId="77777777" w:rsidR="008232DD" w:rsidRPr="00625570"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670005">
              <w:t>0.800</w:t>
            </w:r>
          </w:p>
        </w:tc>
        <w:tc>
          <w:tcPr>
            <w:tcW w:w="1522" w:type="dxa"/>
            <w:tcBorders>
              <w:top w:val="none" w:sz="0" w:space="0" w:color="auto"/>
              <w:left w:val="none" w:sz="0" w:space="0" w:color="auto"/>
              <w:bottom w:val="none" w:sz="0" w:space="0" w:color="auto"/>
              <w:right w:val="none" w:sz="0" w:space="0" w:color="auto"/>
            </w:tcBorders>
          </w:tcPr>
          <w:p w14:paraId="772C277F"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1,385,015</w:t>
            </w:r>
          </w:p>
        </w:tc>
      </w:tr>
      <w:tr w:rsidR="008232DD" w14:paraId="43F8F40D"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7A1A85A8" w14:textId="77777777" w:rsidR="008232DD" w:rsidRDefault="008232DD" w:rsidP="00FB35DE">
            <w:pPr>
              <w:pStyle w:val="TableLeftText"/>
            </w:pPr>
            <w:r w:rsidRPr="00E544B8">
              <w:t>Custom - New Construction Lighting</w:t>
            </w:r>
          </w:p>
        </w:tc>
        <w:tc>
          <w:tcPr>
            <w:tcW w:w="1530" w:type="dxa"/>
            <w:tcBorders>
              <w:top w:val="none" w:sz="0" w:space="0" w:color="auto"/>
              <w:left w:val="none" w:sz="0" w:space="0" w:color="auto"/>
              <w:bottom w:val="none" w:sz="0" w:space="0" w:color="auto"/>
              <w:right w:val="none" w:sz="0" w:space="0" w:color="auto"/>
            </w:tcBorders>
          </w:tcPr>
          <w:p w14:paraId="66867FBB"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0</w:t>
            </w:r>
          </w:p>
        </w:tc>
        <w:tc>
          <w:tcPr>
            <w:tcW w:w="1620" w:type="dxa"/>
            <w:tcBorders>
              <w:top w:val="none" w:sz="0" w:space="0" w:color="auto"/>
              <w:left w:val="none" w:sz="0" w:space="0" w:color="auto"/>
              <w:bottom w:val="none" w:sz="0" w:space="0" w:color="auto"/>
              <w:right w:val="none" w:sz="0" w:space="0" w:color="auto"/>
            </w:tcBorders>
          </w:tcPr>
          <w:p w14:paraId="50DF12F5"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N/A</w:t>
            </w:r>
          </w:p>
        </w:tc>
        <w:tc>
          <w:tcPr>
            <w:tcW w:w="1530" w:type="dxa"/>
            <w:tcBorders>
              <w:top w:val="none" w:sz="0" w:space="0" w:color="auto"/>
              <w:left w:val="none" w:sz="0" w:space="0" w:color="auto"/>
              <w:bottom w:val="none" w:sz="0" w:space="0" w:color="auto"/>
              <w:right w:val="none" w:sz="0" w:space="0" w:color="auto"/>
            </w:tcBorders>
          </w:tcPr>
          <w:p w14:paraId="18E71BAB"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0</w:t>
            </w:r>
          </w:p>
        </w:tc>
        <w:tc>
          <w:tcPr>
            <w:tcW w:w="900" w:type="dxa"/>
            <w:tcBorders>
              <w:top w:val="none" w:sz="0" w:space="0" w:color="auto"/>
              <w:left w:val="none" w:sz="0" w:space="0" w:color="auto"/>
              <w:bottom w:val="none" w:sz="0" w:space="0" w:color="auto"/>
              <w:right w:val="none" w:sz="0" w:space="0" w:color="auto"/>
            </w:tcBorders>
          </w:tcPr>
          <w:p w14:paraId="751D40B7" w14:textId="77777777" w:rsidR="008232DD" w:rsidRPr="00625570"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670005">
              <w:t>N/A</w:t>
            </w:r>
          </w:p>
        </w:tc>
        <w:tc>
          <w:tcPr>
            <w:tcW w:w="1522" w:type="dxa"/>
            <w:tcBorders>
              <w:top w:val="none" w:sz="0" w:space="0" w:color="auto"/>
              <w:left w:val="none" w:sz="0" w:space="0" w:color="auto"/>
              <w:bottom w:val="none" w:sz="0" w:space="0" w:color="auto"/>
              <w:right w:val="none" w:sz="0" w:space="0" w:color="auto"/>
            </w:tcBorders>
          </w:tcPr>
          <w:p w14:paraId="7E48A543"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0</w:t>
            </w:r>
          </w:p>
        </w:tc>
      </w:tr>
      <w:tr w:rsidR="008232DD" w14:paraId="7474C885"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40B7622D" w14:textId="77777777" w:rsidR="008232DD" w:rsidRDefault="008232DD" w:rsidP="00FB35DE">
            <w:pPr>
              <w:pStyle w:val="TableLeftText"/>
            </w:pPr>
            <w:r w:rsidRPr="00E544B8">
              <w:t>RCx - Core</w:t>
            </w:r>
          </w:p>
        </w:tc>
        <w:tc>
          <w:tcPr>
            <w:tcW w:w="1530" w:type="dxa"/>
            <w:tcBorders>
              <w:top w:val="none" w:sz="0" w:space="0" w:color="auto"/>
              <w:left w:val="none" w:sz="0" w:space="0" w:color="auto"/>
              <w:bottom w:val="none" w:sz="0" w:space="0" w:color="auto"/>
              <w:right w:val="none" w:sz="0" w:space="0" w:color="auto"/>
            </w:tcBorders>
          </w:tcPr>
          <w:p w14:paraId="563E2ED0"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670005">
              <w:t>59,742</w:t>
            </w:r>
          </w:p>
        </w:tc>
        <w:tc>
          <w:tcPr>
            <w:tcW w:w="1620" w:type="dxa"/>
            <w:tcBorders>
              <w:top w:val="none" w:sz="0" w:space="0" w:color="auto"/>
              <w:left w:val="none" w:sz="0" w:space="0" w:color="auto"/>
              <w:bottom w:val="none" w:sz="0" w:space="0" w:color="auto"/>
              <w:right w:val="none" w:sz="0" w:space="0" w:color="auto"/>
            </w:tcBorders>
          </w:tcPr>
          <w:p w14:paraId="2A96D2EE"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94%</w:t>
            </w:r>
          </w:p>
        </w:tc>
        <w:tc>
          <w:tcPr>
            <w:tcW w:w="1530" w:type="dxa"/>
            <w:tcBorders>
              <w:top w:val="none" w:sz="0" w:space="0" w:color="auto"/>
              <w:left w:val="none" w:sz="0" w:space="0" w:color="auto"/>
              <w:bottom w:val="none" w:sz="0" w:space="0" w:color="auto"/>
              <w:right w:val="none" w:sz="0" w:space="0" w:color="auto"/>
            </w:tcBorders>
          </w:tcPr>
          <w:p w14:paraId="7726C77A"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56,097</w:t>
            </w:r>
          </w:p>
        </w:tc>
        <w:tc>
          <w:tcPr>
            <w:tcW w:w="900" w:type="dxa"/>
            <w:tcBorders>
              <w:top w:val="none" w:sz="0" w:space="0" w:color="auto"/>
              <w:left w:val="none" w:sz="0" w:space="0" w:color="auto"/>
              <w:bottom w:val="none" w:sz="0" w:space="0" w:color="auto"/>
              <w:right w:val="none" w:sz="0" w:space="0" w:color="auto"/>
            </w:tcBorders>
          </w:tcPr>
          <w:p w14:paraId="25BF9D6A" w14:textId="77777777" w:rsidR="008232DD" w:rsidRPr="00625570"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670005">
              <w:t>0.940</w:t>
            </w:r>
          </w:p>
        </w:tc>
        <w:tc>
          <w:tcPr>
            <w:tcW w:w="1522" w:type="dxa"/>
            <w:tcBorders>
              <w:top w:val="none" w:sz="0" w:space="0" w:color="auto"/>
              <w:left w:val="none" w:sz="0" w:space="0" w:color="auto"/>
              <w:bottom w:val="none" w:sz="0" w:space="0" w:color="auto"/>
              <w:right w:val="none" w:sz="0" w:space="0" w:color="auto"/>
            </w:tcBorders>
          </w:tcPr>
          <w:p w14:paraId="4306BC5B"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52,731</w:t>
            </w:r>
          </w:p>
        </w:tc>
      </w:tr>
      <w:tr w:rsidR="008232DD" w14:paraId="0B9B84A4"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3F3D91E0" w14:textId="77777777" w:rsidR="008232DD" w:rsidRDefault="008232DD" w:rsidP="00FB35DE">
            <w:pPr>
              <w:pStyle w:val="TableLeftText"/>
            </w:pPr>
            <w:r w:rsidRPr="00E544B8">
              <w:t>RCx - Virtual Commissioning™</w:t>
            </w:r>
          </w:p>
        </w:tc>
        <w:tc>
          <w:tcPr>
            <w:tcW w:w="1530" w:type="dxa"/>
            <w:tcBorders>
              <w:top w:val="none" w:sz="0" w:space="0" w:color="auto"/>
              <w:left w:val="none" w:sz="0" w:space="0" w:color="auto"/>
              <w:bottom w:val="none" w:sz="0" w:space="0" w:color="auto"/>
              <w:right w:val="none" w:sz="0" w:space="0" w:color="auto"/>
            </w:tcBorders>
          </w:tcPr>
          <w:p w14:paraId="38120615"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0</w:t>
            </w:r>
          </w:p>
        </w:tc>
        <w:tc>
          <w:tcPr>
            <w:tcW w:w="1620" w:type="dxa"/>
            <w:tcBorders>
              <w:top w:val="none" w:sz="0" w:space="0" w:color="auto"/>
              <w:left w:val="none" w:sz="0" w:space="0" w:color="auto"/>
              <w:bottom w:val="none" w:sz="0" w:space="0" w:color="auto"/>
              <w:right w:val="none" w:sz="0" w:space="0" w:color="auto"/>
            </w:tcBorders>
          </w:tcPr>
          <w:p w14:paraId="268026F3"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N/A</w:t>
            </w:r>
          </w:p>
        </w:tc>
        <w:tc>
          <w:tcPr>
            <w:tcW w:w="1530" w:type="dxa"/>
            <w:tcBorders>
              <w:top w:val="none" w:sz="0" w:space="0" w:color="auto"/>
              <w:left w:val="none" w:sz="0" w:space="0" w:color="auto"/>
              <w:bottom w:val="none" w:sz="0" w:space="0" w:color="auto"/>
              <w:right w:val="none" w:sz="0" w:space="0" w:color="auto"/>
            </w:tcBorders>
          </w:tcPr>
          <w:p w14:paraId="1D631185"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0</w:t>
            </w:r>
          </w:p>
        </w:tc>
        <w:tc>
          <w:tcPr>
            <w:tcW w:w="900" w:type="dxa"/>
            <w:tcBorders>
              <w:top w:val="none" w:sz="0" w:space="0" w:color="auto"/>
              <w:left w:val="none" w:sz="0" w:space="0" w:color="auto"/>
              <w:bottom w:val="none" w:sz="0" w:space="0" w:color="auto"/>
              <w:right w:val="none" w:sz="0" w:space="0" w:color="auto"/>
            </w:tcBorders>
          </w:tcPr>
          <w:p w14:paraId="7CA3DB9A" w14:textId="77777777" w:rsidR="008232DD" w:rsidRPr="00625570"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670005">
              <w:t>N/A</w:t>
            </w:r>
          </w:p>
        </w:tc>
        <w:tc>
          <w:tcPr>
            <w:tcW w:w="1522" w:type="dxa"/>
            <w:tcBorders>
              <w:top w:val="none" w:sz="0" w:space="0" w:color="auto"/>
              <w:left w:val="none" w:sz="0" w:space="0" w:color="auto"/>
              <w:bottom w:val="none" w:sz="0" w:space="0" w:color="auto"/>
              <w:right w:val="none" w:sz="0" w:space="0" w:color="auto"/>
            </w:tcBorders>
          </w:tcPr>
          <w:p w14:paraId="352C9D4E"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0</w:t>
            </w:r>
          </w:p>
        </w:tc>
      </w:tr>
      <w:tr w:rsidR="008232DD" w14:paraId="4055B87F"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683C501B" w14:textId="77777777" w:rsidR="008232DD" w:rsidRDefault="008232DD" w:rsidP="00FB35DE">
            <w:pPr>
              <w:pStyle w:val="TableLeftText"/>
            </w:pPr>
            <w:r w:rsidRPr="00E544B8">
              <w:t>Streetlighting - MOSL</w:t>
            </w:r>
          </w:p>
        </w:tc>
        <w:tc>
          <w:tcPr>
            <w:tcW w:w="1530" w:type="dxa"/>
            <w:tcBorders>
              <w:top w:val="none" w:sz="0" w:space="0" w:color="auto"/>
              <w:left w:val="none" w:sz="0" w:space="0" w:color="auto"/>
              <w:bottom w:val="none" w:sz="0" w:space="0" w:color="auto"/>
              <w:right w:val="none" w:sz="0" w:space="0" w:color="auto"/>
            </w:tcBorders>
          </w:tcPr>
          <w:p w14:paraId="6CDA156A"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670005">
              <w:t>0</w:t>
            </w:r>
          </w:p>
        </w:tc>
        <w:tc>
          <w:tcPr>
            <w:tcW w:w="1620" w:type="dxa"/>
            <w:tcBorders>
              <w:top w:val="none" w:sz="0" w:space="0" w:color="auto"/>
              <w:left w:val="none" w:sz="0" w:space="0" w:color="auto"/>
              <w:bottom w:val="none" w:sz="0" w:space="0" w:color="auto"/>
              <w:right w:val="none" w:sz="0" w:space="0" w:color="auto"/>
            </w:tcBorders>
          </w:tcPr>
          <w:p w14:paraId="05747C25"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N/A</w:t>
            </w:r>
          </w:p>
        </w:tc>
        <w:tc>
          <w:tcPr>
            <w:tcW w:w="1530" w:type="dxa"/>
            <w:tcBorders>
              <w:top w:val="none" w:sz="0" w:space="0" w:color="auto"/>
              <w:left w:val="none" w:sz="0" w:space="0" w:color="auto"/>
              <w:bottom w:val="none" w:sz="0" w:space="0" w:color="auto"/>
              <w:right w:val="none" w:sz="0" w:space="0" w:color="auto"/>
            </w:tcBorders>
          </w:tcPr>
          <w:p w14:paraId="60CB5C00"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0</w:t>
            </w:r>
          </w:p>
        </w:tc>
        <w:tc>
          <w:tcPr>
            <w:tcW w:w="900" w:type="dxa"/>
            <w:tcBorders>
              <w:top w:val="none" w:sz="0" w:space="0" w:color="auto"/>
              <w:left w:val="none" w:sz="0" w:space="0" w:color="auto"/>
              <w:bottom w:val="none" w:sz="0" w:space="0" w:color="auto"/>
              <w:right w:val="none" w:sz="0" w:space="0" w:color="auto"/>
            </w:tcBorders>
          </w:tcPr>
          <w:p w14:paraId="74954D8E" w14:textId="77777777" w:rsidR="008232DD" w:rsidRPr="00625570"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670005">
              <w:t>N/A</w:t>
            </w:r>
          </w:p>
        </w:tc>
        <w:tc>
          <w:tcPr>
            <w:tcW w:w="1522" w:type="dxa"/>
            <w:tcBorders>
              <w:top w:val="none" w:sz="0" w:space="0" w:color="auto"/>
              <w:left w:val="none" w:sz="0" w:space="0" w:color="auto"/>
              <w:bottom w:val="none" w:sz="0" w:space="0" w:color="auto"/>
              <w:right w:val="none" w:sz="0" w:space="0" w:color="auto"/>
            </w:tcBorders>
          </w:tcPr>
          <w:p w14:paraId="1ECD2D76"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0</w:t>
            </w:r>
          </w:p>
        </w:tc>
      </w:tr>
      <w:tr w:rsidR="008232DD" w14:paraId="3575088C"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3393B58E" w14:textId="77777777" w:rsidR="008232DD" w:rsidRDefault="008232DD" w:rsidP="00FB35DE">
            <w:pPr>
              <w:pStyle w:val="TableLeftText"/>
            </w:pPr>
            <w:r w:rsidRPr="00E544B8">
              <w:t>Streetlighting - UOSL</w:t>
            </w:r>
          </w:p>
        </w:tc>
        <w:tc>
          <w:tcPr>
            <w:tcW w:w="1530" w:type="dxa"/>
            <w:tcBorders>
              <w:top w:val="none" w:sz="0" w:space="0" w:color="auto"/>
              <w:left w:val="none" w:sz="0" w:space="0" w:color="auto"/>
              <w:bottom w:val="none" w:sz="0" w:space="0" w:color="auto"/>
              <w:right w:val="none" w:sz="0" w:space="0" w:color="auto"/>
            </w:tcBorders>
          </w:tcPr>
          <w:p w14:paraId="44A8E51F"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0</w:t>
            </w:r>
          </w:p>
        </w:tc>
        <w:tc>
          <w:tcPr>
            <w:tcW w:w="1620" w:type="dxa"/>
            <w:tcBorders>
              <w:top w:val="none" w:sz="0" w:space="0" w:color="auto"/>
              <w:left w:val="none" w:sz="0" w:space="0" w:color="auto"/>
              <w:bottom w:val="none" w:sz="0" w:space="0" w:color="auto"/>
              <w:right w:val="none" w:sz="0" w:space="0" w:color="auto"/>
            </w:tcBorders>
          </w:tcPr>
          <w:p w14:paraId="1E6ABC9E"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N/A</w:t>
            </w:r>
          </w:p>
        </w:tc>
        <w:tc>
          <w:tcPr>
            <w:tcW w:w="1530" w:type="dxa"/>
            <w:tcBorders>
              <w:top w:val="none" w:sz="0" w:space="0" w:color="auto"/>
              <w:left w:val="none" w:sz="0" w:space="0" w:color="auto"/>
              <w:bottom w:val="none" w:sz="0" w:space="0" w:color="auto"/>
              <w:right w:val="none" w:sz="0" w:space="0" w:color="auto"/>
            </w:tcBorders>
          </w:tcPr>
          <w:p w14:paraId="7FD2B184"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0</w:t>
            </w:r>
          </w:p>
        </w:tc>
        <w:tc>
          <w:tcPr>
            <w:tcW w:w="900" w:type="dxa"/>
            <w:tcBorders>
              <w:top w:val="none" w:sz="0" w:space="0" w:color="auto"/>
              <w:left w:val="none" w:sz="0" w:space="0" w:color="auto"/>
              <w:bottom w:val="none" w:sz="0" w:space="0" w:color="auto"/>
              <w:right w:val="none" w:sz="0" w:space="0" w:color="auto"/>
            </w:tcBorders>
          </w:tcPr>
          <w:p w14:paraId="50F11707" w14:textId="77777777" w:rsidR="008232DD" w:rsidRPr="00625570"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670005">
              <w:t>N/A</w:t>
            </w:r>
          </w:p>
        </w:tc>
        <w:tc>
          <w:tcPr>
            <w:tcW w:w="1522" w:type="dxa"/>
            <w:tcBorders>
              <w:top w:val="none" w:sz="0" w:space="0" w:color="auto"/>
              <w:left w:val="none" w:sz="0" w:space="0" w:color="auto"/>
              <w:bottom w:val="none" w:sz="0" w:space="0" w:color="auto"/>
              <w:right w:val="none" w:sz="0" w:space="0" w:color="auto"/>
            </w:tcBorders>
          </w:tcPr>
          <w:p w14:paraId="4C0D4DF8"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0</w:t>
            </w:r>
          </w:p>
        </w:tc>
      </w:tr>
      <w:tr w:rsidR="008232DD" w14:paraId="642134DF"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65D5BA73" w14:textId="77777777" w:rsidR="008232DD" w:rsidRDefault="008232DD" w:rsidP="00FB35DE">
            <w:pPr>
              <w:pStyle w:val="TableLeftText"/>
            </w:pPr>
            <w:r w:rsidRPr="00E544B8">
              <w:t>Small Business - SBDI</w:t>
            </w:r>
          </w:p>
        </w:tc>
        <w:tc>
          <w:tcPr>
            <w:tcW w:w="1530" w:type="dxa"/>
            <w:tcBorders>
              <w:top w:val="none" w:sz="0" w:space="0" w:color="auto"/>
              <w:left w:val="none" w:sz="0" w:space="0" w:color="auto"/>
              <w:bottom w:val="none" w:sz="0" w:space="0" w:color="auto"/>
              <w:right w:val="none" w:sz="0" w:space="0" w:color="auto"/>
            </w:tcBorders>
          </w:tcPr>
          <w:p w14:paraId="535EB494"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670005">
              <w:t>0</w:t>
            </w:r>
          </w:p>
        </w:tc>
        <w:tc>
          <w:tcPr>
            <w:tcW w:w="1620" w:type="dxa"/>
            <w:tcBorders>
              <w:top w:val="none" w:sz="0" w:space="0" w:color="auto"/>
              <w:left w:val="none" w:sz="0" w:space="0" w:color="auto"/>
              <w:bottom w:val="none" w:sz="0" w:space="0" w:color="auto"/>
              <w:right w:val="none" w:sz="0" w:space="0" w:color="auto"/>
            </w:tcBorders>
          </w:tcPr>
          <w:p w14:paraId="734273B2"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N/A</w:t>
            </w:r>
          </w:p>
        </w:tc>
        <w:tc>
          <w:tcPr>
            <w:tcW w:w="1530" w:type="dxa"/>
            <w:tcBorders>
              <w:top w:val="none" w:sz="0" w:space="0" w:color="auto"/>
              <w:left w:val="none" w:sz="0" w:space="0" w:color="auto"/>
              <w:bottom w:val="none" w:sz="0" w:space="0" w:color="auto"/>
              <w:right w:val="none" w:sz="0" w:space="0" w:color="auto"/>
            </w:tcBorders>
          </w:tcPr>
          <w:p w14:paraId="575D5D03"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0</w:t>
            </w:r>
          </w:p>
        </w:tc>
        <w:tc>
          <w:tcPr>
            <w:tcW w:w="900" w:type="dxa"/>
            <w:tcBorders>
              <w:top w:val="none" w:sz="0" w:space="0" w:color="auto"/>
              <w:left w:val="none" w:sz="0" w:space="0" w:color="auto"/>
              <w:bottom w:val="none" w:sz="0" w:space="0" w:color="auto"/>
              <w:right w:val="none" w:sz="0" w:space="0" w:color="auto"/>
            </w:tcBorders>
          </w:tcPr>
          <w:p w14:paraId="33C624EA" w14:textId="77777777" w:rsidR="008232DD" w:rsidRPr="00625570"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670005">
              <w:t>N/A</w:t>
            </w:r>
          </w:p>
        </w:tc>
        <w:tc>
          <w:tcPr>
            <w:tcW w:w="1522" w:type="dxa"/>
            <w:tcBorders>
              <w:top w:val="none" w:sz="0" w:space="0" w:color="auto"/>
              <w:left w:val="none" w:sz="0" w:space="0" w:color="auto"/>
              <w:bottom w:val="none" w:sz="0" w:space="0" w:color="auto"/>
              <w:right w:val="none" w:sz="0" w:space="0" w:color="auto"/>
            </w:tcBorders>
          </w:tcPr>
          <w:p w14:paraId="53830344"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0</w:t>
            </w:r>
          </w:p>
        </w:tc>
      </w:tr>
      <w:tr w:rsidR="008232DD" w14:paraId="784E190A"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68F641CD" w14:textId="77777777" w:rsidR="008232DD" w:rsidRDefault="008232DD" w:rsidP="00FB35DE">
            <w:pPr>
              <w:pStyle w:val="TableLeftText"/>
            </w:pPr>
            <w:r w:rsidRPr="00E544B8">
              <w:t>Small Business - SBEP</w:t>
            </w:r>
          </w:p>
        </w:tc>
        <w:tc>
          <w:tcPr>
            <w:tcW w:w="1530" w:type="dxa"/>
            <w:tcBorders>
              <w:top w:val="none" w:sz="0" w:space="0" w:color="auto"/>
              <w:left w:val="none" w:sz="0" w:space="0" w:color="auto"/>
              <w:bottom w:val="none" w:sz="0" w:space="0" w:color="auto"/>
              <w:right w:val="none" w:sz="0" w:space="0" w:color="auto"/>
            </w:tcBorders>
          </w:tcPr>
          <w:p w14:paraId="4A4739CD"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21,190</w:t>
            </w:r>
          </w:p>
        </w:tc>
        <w:tc>
          <w:tcPr>
            <w:tcW w:w="1620" w:type="dxa"/>
            <w:tcBorders>
              <w:top w:val="none" w:sz="0" w:space="0" w:color="auto"/>
              <w:left w:val="none" w:sz="0" w:space="0" w:color="auto"/>
              <w:bottom w:val="none" w:sz="0" w:space="0" w:color="auto"/>
              <w:right w:val="none" w:sz="0" w:space="0" w:color="auto"/>
            </w:tcBorders>
          </w:tcPr>
          <w:p w14:paraId="29814FA1"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100%</w:t>
            </w:r>
          </w:p>
        </w:tc>
        <w:tc>
          <w:tcPr>
            <w:tcW w:w="1530" w:type="dxa"/>
            <w:tcBorders>
              <w:top w:val="none" w:sz="0" w:space="0" w:color="auto"/>
              <w:left w:val="none" w:sz="0" w:space="0" w:color="auto"/>
              <w:bottom w:val="none" w:sz="0" w:space="0" w:color="auto"/>
              <w:right w:val="none" w:sz="0" w:space="0" w:color="auto"/>
            </w:tcBorders>
          </w:tcPr>
          <w:p w14:paraId="60D8AB61"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21,238</w:t>
            </w:r>
          </w:p>
        </w:tc>
        <w:tc>
          <w:tcPr>
            <w:tcW w:w="900" w:type="dxa"/>
            <w:tcBorders>
              <w:top w:val="none" w:sz="0" w:space="0" w:color="auto"/>
              <w:left w:val="none" w:sz="0" w:space="0" w:color="auto"/>
              <w:bottom w:val="none" w:sz="0" w:space="0" w:color="auto"/>
              <w:right w:val="none" w:sz="0" w:space="0" w:color="auto"/>
            </w:tcBorders>
          </w:tcPr>
          <w:p w14:paraId="7333848C" w14:textId="77777777" w:rsidR="008232DD" w:rsidRPr="00625570"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670005">
              <w:t>0.891</w:t>
            </w:r>
          </w:p>
        </w:tc>
        <w:tc>
          <w:tcPr>
            <w:tcW w:w="1522" w:type="dxa"/>
            <w:tcBorders>
              <w:top w:val="none" w:sz="0" w:space="0" w:color="auto"/>
              <w:left w:val="none" w:sz="0" w:space="0" w:color="auto"/>
              <w:bottom w:val="none" w:sz="0" w:space="0" w:color="auto"/>
              <w:right w:val="none" w:sz="0" w:space="0" w:color="auto"/>
            </w:tcBorders>
          </w:tcPr>
          <w:p w14:paraId="1A70E6AC"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18,923</w:t>
            </w:r>
          </w:p>
        </w:tc>
      </w:tr>
      <w:tr w:rsidR="008232DD" w14:paraId="188E46F2"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67239C8D" w14:textId="77777777" w:rsidR="008232DD" w:rsidRDefault="008232DD" w:rsidP="00FB35DE">
            <w:pPr>
              <w:pStyle w:val="TableLeftText"/>
            </w:pPr>
            <w:r w:rsidRPr="00E544B8">
              <w:t>Midstream - Lighting</w:t>
            </w:r>
          </w:p>
        </w:tc>
        <w:tc>
          <w:tcPr>
            <w:tcW w:w="1530" w:type="dxa"/>
            <w:tcBorders>
              <w:top w:val="none" w:sz="0" w:space="0" w:color="auto"/>
              <w:left w:val="none" w:sz="0" w:space="0" w:color="auto"/>
              <w:bottom w:val="none" w:sz="0" w:space="0" w:color="auto"/>
              <w:right w:val="none" w:sz="0" w:space="0" w:color="auto"/>
            </w:tcBorders>
          </w:tcPr>
          <w:p w14:paraId="5C39BA3E"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670005">
              <w:t>0</w:t>
            </w:r>
          </w:p>
        </w:tc>
        <w:tc>
          <w:tcPr>
            <w:tcW w:w="1620" w:type="dxa"/>
            <w:tcBorders>
              <w:top w:val="none" w:sz="0" w:space="0" w:color="auto"/>
              <w:left w:val="none" w:sz="0" w:space="0" w:color="auto"/>
              <w:bottom w:val="none" w:sz="0" w:space="0" w:color="auto"/>
              <w:right w:val="none" w:sz="0" w:space="0" w:color="auto"/>
            </w:tcBorders>
          </w:tcPr>
          <w:p w14:paraId="2DAAC161"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N/A</w:t>
            </w:r>
          </w:p>
        </w:tc>
        <w:tc>
          <w:tcPr>
            <w:tcW w:w="1530" w:type="dxa"/>
            <w:tcBorders>
              <w:top w:val="none" w:sz="0" w:space="0" w:color="auto"/>
              <w:left w:val="none" w:sz="0" w:space="0" w:color="auto"/>
              <w:bottom w:val="none" w:sz="0" w:space="0" w:color="auto"/>
              <w:right w:val="none" w:sz="0" w:space="0" w:color="auto"/>
            </w:tcBorders>
          </w:tcPr>
          <w:p w14:paraId="0AC96C73"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0</w:t>
            </w:r>
          </w:p>
        </w:tc>
        <w:tc>
          <w:tcPr>
            <w:tcW w:w="900" w:type="dxa"/>
            <w:tcBorders>
              <w:top w:val="none" w:sz="0" w:space="0" w:color="auto"/>
              <w:left w:val="none" w:sz="0" w:space="0" w:color="auto"/>
              <w:bottom w:val="none" w:sz="0" w:space="0" w:color="auto"/>
              <w:right w:val="none" w:sz="0" w:space="0" w:color="auto"/>
            </w:tcBorders>
          </w:tcPr>
          <w:p w14:paraId="6C5232D2" w14:textId="77777777" w:rsidR="008232DD" w:rsidRPr="00625570"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670005">
              <w:t>N/A</w:t>
            </w:r>
          </w:p>
        </w:tc>
        <w:tc>
          <w:tcPr>
            <w:tcW w:w="1522" w:type="dxa"/>
            <w:tcBorders>
              <w:top w:val="none" w:sz="0" w:space="0" w:color="auto"/>
              <w:left w:val="none" w:sz="0" w:space="0" w:color="auto"/>
              <w:bottom w:val="none" w:sz="0" w:space="0" w:color="auto"/>
              <w:right w:val="none" w:sz="0" w:space="0" w:color="auto"/>
            </w:tcBorders>
          </w:tcPr>
          <w:p w14:paraId="2874813A"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0</w:t>
            </w:r>
          </w:p>
        </w:tc>
      </w:tr>
      <w:tr w:rsidR="008232DD" w14:paraId="0084CE40"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5446039" w14:textId="77777777" w:rsidR="008232DD" w:rsidRDefault="008232DD" w:rsidP="00FB35DE">
            <w:pPr>
              <w:pStyle w:val="TableLeftText"/>
            </w:pPr>
            <w:r w:rsidRPr="00E544B8">
              <w:t>Midstream - HVAC</w:t>
            </w:r>
          </w:p>
        </w:tc>
        <w:tc>
          <w:tcPr>
            <w:tcW w:w="1530" w:type="dxa"/>
            <w:tcBorders>
              <w:top w:val="none" w:sz="0" w:space="0" w:color="auto"/>
              <w:left w:val="none" w:sz="0" w:space="0" w:color="auto"/>
              <w:bottom w:val="none" w:sz="0" w:space="0" w:color="auto"/>
              <w:right w:val="none" w:sz="0" w:space="0" w:color="auto"/>
            </w:tcBorders>
          </w:tcPr>
          <w:p w14:paraId="4B2C27EC"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670005">
              <w:t>36,504</w:t>
            </w:r>
          </w:p>
        </w:tc>
        <w:tc>
          <w:tcPr>
            <w:tcW w:w="1620" w:type="dxa"/>
            <w:tcBorders>
              <w:top w:val="none" w:sz="0" w:space="0" w:color="auto"/>
              <w:left w:val="none" w:sz="0" w:space="0" w:color="auto"/>
              <w:bottom w:val="none" w:sz="0" w:space="0" w:color="auto"/>
              <w:right w:val="none" w:sz="0" w:space="0" w:color="auto"/>
            </w:tcBorders>
          </w:tcPr>
          <w:p w14:paraId="780471EE"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100%</w:t>
            </w:r>
          </w:p>
        </w:tc>
        <w:tc>
          <w:tcPr>
            <w:tcW w:w="1530" w:type="dxa"/>
            <w:tcBorders>
              <w:top w:val="none" w:sz="0" w:space="0" w:color="auto"/>
              <w:left w:val="none" w:sz="0" w:space="0" w:color="auto"/>
              <w:bottom w:val="none" w:sz="0" w:space="0" w:color="auto"/>
              <w:right w:val="none" w:sz="0" w:space="0" w:color="auto"/>
            </w:tcBorders>
          </w:tcPr>
          <w:p w14:paraId="5D93B890"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36,504</w:t>
            </w:r>
          </w:p>
        </w:tc>
        <w:tc>
          <w:tcPr>
            <w:tcW w:w="900" w:type="dxa"/>
            <w:tcBorders>
              <w:top w:val="none" w:sz="0" w:space="0" w:color="auto"/>
              <w:left w:val="none" w:sz="0" w:space="0" w:color="auto"/>
              <w:bottom w:val="none" w:sz="0" w:space="0" w:color="auto"/>
              <w:right w:val="none" w:sz="0" w:space="0" w:color="auto"/>
            </w:tcBorders>
          </w:tcPr>
          <w:p w14:paraId="071C44F5" w14:textId="77777777" w:rsidR="008232DD" w:rsidRPr="00625570" w:rsidRDefault="008232DD" w:rsidP="00A050AF">
            <w:pPr>
              <w:pStyle w:val="TableCenterText"/>
              <w:cnfStyle w:val="000000100000" w:firstRow="0" w:lastRow="0" w:firstColumn="0" w:lastColumn="0" w:oddVBand="0" w:evenVBand="0" w:oddHBand="1" w:evenHBand="0" w:firstRowFirstColumn="0" w:firstRowLastColumn="0" w:lastRowFirstColumn="0" w:lastRowLastColumn="0"/>
            </w:pPr>
            <w:r w:rsidRPr="00670005">
              <w:t>0.880</w:t>
            </w:r>
          </w:p>
        </w:tc>
        <w:tc>
          <w:tcPr>
            <w:tcW w:w="1522" w:type="dxa"/>
            <w:tcBorders>
              <w:top w:val="none" w:sz="0" w:space="0" w:color="auto"/>
              <w:left w:val="none" w:sz="0" w:space="0" w:color="auto"/>
              <w:bottom w:val="none" w:sz="0" w:space="0" w:color="auto"/>
              <w:right w:val="none" w:sz="0" w:space="0" w:color="auto"/>
            </w:tcBorders>
          </w:tcPr>
          <w:p w14:paraId="628E19E8" w14:textId="77777777" w:rsidR="008232DD" w:rsidRPr="00625570"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670005">
              <w:t>32,124</w:t>
            </w:r>
          </w:p>
        </w:tc>
      </w:tr>
      <w:tr w:rsidR="008232DD" w14:paraId="4957131B"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1E90F1F" w14:textId="77777777" w:rsidR="008232DD" w:rsidRDefault="008232DD" w:rsidP="00FB35DE">
            <w:pPr>
              <w:pStyle w:val="TableLeftText"/>
            </w:pPr>
            <w:r w:rsidRPr="00E544B8">
              <w:t>Midstream - Food Service</w:t>
            </w:r>
          </w:p>
        </w:tc>
        <w:tc>
          <w:tcPr>
            <w:tcW w:w="1530" w:type="dxa"/>
            <w:tcBorders>
              <w:top w:val="none" w:sz="0" w:space="0" w:color="auto"/>
              <w:left w:val="none" w:sz="0" w:space="0" w:color="auto"/>
              <w:bottom w:val="none" w:sz="0" w:space="0" w:color="auto"/>
              <w:right w:val="none" w:sz="0" w:space="0" w:color="auto"/>
            </w:tcBorders>
          </w:tcPr>
          <w:p w14:paraId="64F5CFA2"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670005">
              <w:t>26,241</w:t>
            </w:r>
          </w:p>
        </w:tc>
        <w:tc>
          <w:tcPr>
            <w:tcW w:w="1620" w:type="dxa"/>
            <w:tcBorders>
              <w:top w:val="none" w:sz="0" w:space="0" w:color="auto"/>
              <w:left w:val="none" w:sz="0" w:space="0" w:color="auto"/>
              <w:bottom w:val="none" w:sz="0" w:space="0" w:color="auto"/>
              <w:right w:val="none" w:sz="0" w:space="0" w:color="auto"/>
            </w:tcBorders>
          </w:tcPr>
          <w:p w14:paraId="452B681B"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69%</w:t>
            </w:r>
          </w:p>
        </w:tc>
        <w:tc>
          <w:tcPr>
            <w:tcW w:w="1530" w:type="dxa"/>
            <w:tcBorders>
              <w:top w:val="none" w:sz="0" w:space="0" w:color="auto"/>
              <w:left w:val="none" w:sz="0" w:space="0" w:color="auto"/>
              <w:bottom w:val="none" w:sz="0" w:space="0" w:color="auto"/>
              <w:right w:val="none" w:sz="0" w:space="0" w:color="auto"/>
            </w:tcBorders>
          </w:tcPr>
          <w:p w14:paraId="2D45B4C4"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18,090</w:t>
            </w:r>
          </w:p>
        </w:tc>
        <w:tc>
          <w:tcPr>
            <w:tcW w:w="900" w:type="dxa"/>
            <w:tcBorders>
              <w:top w:val="none" w:sz="0" w:space="0" w:color="auto"/>
              <w:left w:val="none" w:sz="0" w:space="0" w:color="auto"/>
              <w:bottom w:val="none" w:sz="0" w:space="0" w:color="auto"/>
              <w:right w:val="none" w:sz="0" w:space="0" w:color="auto"/>
            </w:tcBorders>
          </w:tcPr>
          <w:p w14:paraId="66349EB0" w14:textId="77777777" w:rsidR="008232DD" w:rsidRPr="00625570" w:rsidRDefault="008232DD" w:rsidP="00A050AF">
            <w:pPr>
              <w:pStyle w:val="TableCenterText"/>
              <w:cnfStyle w:val="000000010000" w:firstRow="0" w:lastRow="0" w:firstColumn="0" w:lastColumn="0" w:oddVBand="0" w:evenVBand="0" w:oddHBand="0" w:evenHBand="1" w:firstRowFirstColumn="0" w:firstRowLastColumn="0" w:lastRowFirstColumn="0" w:lastRowLastColumn="0"/>
            </w:pPr>
            <w:r w:rsidRPr="00670005">
              <w:t>0.800</w:t>
            </w:r>
          </w:p>
        </w:tc>
        <w:tc>
          <w:tcPr>
            <w:tcW w:w="1522" w:type="dxa"/>
            <w:tcBorders>
              <w:top w:val="none" w:sz="0" w:space="0" w:color="auto"/>
              <w:left w:val="none" w:sz="0" w:space="0" w:color="auto"/>
              <w:bottom w:val="none" w:sz="0" w:space="0" w:color="auto"/>
              <w:right w:val="none" w:sz="0" w:space="0" w:color="auto"/>
            </w:tcBorders>
          </w:tcPr>
          <w:p w14:paraId="0BB8BDD4" w14:textId="77777777" w:rsidR="008232DD" w:rsidRPr="00625570"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670005">
              <w:t>14,472</w:t>
            </w:r>
          </w:p>
        </w:tc>
      </w:tr>
      <w:tr w:rsidR="008232DD" w14:paraId="62AA1D81"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C84C947" w14:textId="77777777" w:rsidR="008232DD" w:rsidRPr="00D0230D" w:rsidRDefault="008232DD" w:rsidP="00FB35DE">
            <w:pPr>
              <w:pStyle w:val="TableLeftText"/>
              <w:rPr>
                <w:i/>
                <w:iCs/>
              </w:rPr>
            </w:pPr>
            <w:r w:rsidRPr="00D0230D">
              <w:rPr>
                <w:i/>
                <w:iCs/>
              </w:rPr>
              <w:t>Business Program Subtotal</w:t>
            </w:r>
          </w:p>
        </w:tc>
        <w:tc>
          <w:tcPr>
            <w:tcW w:w="1530" w:type="dxa"/>
            <w:tcBorders>
              <w:top w:val="none" w:sz="0" w:space="0" w:color="auto"/>
              <w:left w:val="none" w:sz="0" w:space="0" w:color="auto"/>
              <w:bottom w:val="none" w:sz="0" w:space="0" w:color="auto"/>
              <w:right w:val="none" w:sz="0" w:space="0" w:color="auto"/>
            </w:tcBorders>
          </w:tcPr>
          <w:p w14:paraId="7D2A73CB" w14:textId="77777777" w:rsidR="008232DD" w:rsidRPr="00D0230D"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rPr>
              <w:t>3,236,943</w:t>
            </w:r>
          </w:p>
        </w:tc>
        <w:tc>
          <w:tcPr>
            <w:tcW w:w="1620" w:type="dxa"/>
            <w:tcBorders>
              <w:top w:val="none" w:sz="0" w:space="0" w:color="auto"/>
              <w:left w:val="none" w:sz="0" w:space="0" w:color="auto"/>
              <w:bottom w:val="none" w:sz="0" w:space="0" w:color="auto"/>
              <w:right w:val="none" w:sz="0" w:space="0" w:color="auto"/>
            </w:tcBorders>
          </w:tcPr>
          <w:p w14:paraId="60A92C21" w14:textId="77777777" w:rsidR="008232DD" w:rsidRPr="00D0230D"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rPr>
              <w:t>100%</w:t>
            </w:r>
          </w:p>
        </w:tc>
        <w:tc>
          <w:tcPr>
            <w:tcW w:w="1530" w:type="dxa"/>
            <w:tcBorders>
              <w:top w:val="none" w:sz="0" w:space="0" w:color="auto"/>
              <w:left w:val="none" w:sz="0" w:space="0" w:color="auto"/>
              <w:bottom w:val="none" w:sz="0" w:space="0" w:color="auto"/>
              <w:right w:val="none" w:sz="0" w:space="0" w:color="auto"/>
            </w:tcBorders>
          </w:tcPr>
          <w:p w14:paraId="550ED1B8" w14:textId="77777777" w:rsidR="008232DD" w:rsidRPr="00D0230D"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rPr>
              <w:t>3,231,465</w:t>
            </w:r>
          </w:p>
        </w:tc>
        <w:tc>
          <w:tcPr>
            <w:tcW w:w="900" w:type="dxa"/>
            <w:tcBorders>
              <w:top w:val="none" w:sz="0" w:space="0" w:color="auto"/>
              <w:left w:val="none" w:sz="0" w:space="0" w:color="auto"/>
              <w:bottom w:val="none" w:sz="0" w:space="0" w:color="auto"/>
              <w:right w:val="none" w:sz="0" w:space="0" w:color="auto"/>
            </w:tcBorders>
          </w:tcPr>
          <w:p w14:paraId="3490509E" w14:textId="77777777" w:rsidR="008232DD" w:rsidRPr="00D0230D" w:rsidRDefault="008232DD" w:rsidP="00A050AF">
            <w:pPr>
              <w:pStyle w:val="TableCenterText"/>
              <w:cnfStyle w:val="000000100000" w:firstRow="0" w:lastRow="0" w:firstColumn="0" w:lastColumn="0" w:oddVBand="0" w:evenVBand="0" w:oddHBand="1" w:evenHBand="0" w:firstRowFirstColumn="0" w:firstRowLastColumn="0" w:lastRowFirstColumn="0" w:lastRowLastColumn="0"/>
              <w:rPr>
                <w:i/>
                <w:iCs/>
              </w:rPr>
            </w:pPr>
            <w:r>
              <w:rPr>
                <w:i/>
                <w:iCs/>
              </w:rPr>
              <w:t>0.706</w:t>
            </w:r>
          </w:p>
        </w:tc>
        <w:tc>
          <w:tcPr>
            <w:tcW w:w="1522" w:type="dxa"/>
            <w:tcBorders>
              <w:top w:val="none" w:sz="0" w:space="0" w:color="auto"/>
              <w:left w:val="none" w:sz="0" w:space="0" w:color="auto"/>
              <w:bottom w:val="none" w:sz="0" w:space="0" w:color="auto"/>
              <w:right w:val="none" w:sz="0" w:space="0" w:color="auto"/>
            </w:tcBorders>
          </w:tcPr>
          <w:p w14:paraId="1F718FE6" w14:textId="77777777" w:rsidR="008232DD" w:rsidRPr="00D0230D" w:rsidRDefault="008232DD" w:rsidP="00FB35DE">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Pr>
                <w:i/>
                <w:iCs/>
              </w:rPr>
              <w:t>2,281,507</w:t>
            </w:r>
          </w:p>
        </w:tc>
      </w:tr>
      <w:tr w:rsidR="00847A90" w14:paraId="2B938653"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493CF63D" w14:textId="45718D00" w:rsidR="00847A90" w:rsidRPr="00625570" w:rsidRDefault="00847A90" w:rsidP="00847A90">
            <w:pPr>
              <w:pStyle w:val="TableLeftText"/>
            </w:pPr>
            <w:r w:rsidRPr="00995F49">
              <w:t>Custom Incentives (</w:t>
            </w:r>
            <w:r>
              <w:t>b-25) conversion (AIC gas)</w:t>
            </w:r>
          </w:p>
        </w:tc>
        <w:tc>
          <w:tcPr>
            <w:tcW w:w="1530" w:type="dxa"/>
            <w:tcBorders>
              <w:top w:val="none" w:sz="0" w:space="0" w:color="auto"/>
              <w:left w:val="none" w:sz="0" w:space="0" w:color="auto"/>
              <w:bottom w:val="none" w:sz="0" w:space="0" w:color="auto"/>
              <w:right w:val="none" w:sz="0" w:space="0" w:color="auto"/>
            </w:tcBorders>
            <w:shd w:val="thinDiagStripe" w:color="auto" w:fill="auto"/>
          </w:tcPr>
          <w:p w14:paraId="42BF6A29" w14:textId="77777777" w:rsidR="00847A90" w:rsidRPr="00625570" w:rsidRDefault="00847A90" w:rsidP="00847A90">
            <w:pPr>
              <w:pStyle w:val="TableCenterText"/>
              <w:cnfStyle w:val="000000010000" w:firstRow="0" w:lastRow="0" w:firstColumn="0" w:lastColumn="0" w:oddVBand="0" w:evenVBand="0" w:oddHBand="0" w:evenHBand="1" w:firstRowFirstColumn="0" w:firstRowLastColumn="0" w:lastRowFirstColumn="0" w:lastRowLastColumn="0"/>
            </w:pPr>
          </w:p>
        </w:tc>
        <w:tc>
          <w:tcPr>
            <w:tcW w:w="1620" w:type="dxa"/>
            <w:tcBorders>
              <w:top w:val="none" w:sz="0" w:space="0" w:color="auto"/>
              <w:left w:val="none" w:sz="0" w:space="0" w:color="auto"/>
              <w:bottom w:val="none" w:sz="0" w:space="0" w:color="auto"/>
              <w:right w:val="none" w:sz="0" w:space="0" w:color="auto"/>
            </w:tcBorders>
            <w:shd w:val="thinDiagStripe" w:color="auto" w:fill="auto"/>
          </w:tcPr>
          <w:p w14:paraId="4458853B" w14:textId="77777777" w:rsidR="00847A90" w:rsidRPr="00625570" w:rsidRDefault="00847A90" w:rsidP="00847A90">
            <w:pPr>
              <w:pStyle w:val="TableCenterText"/>
              <w:cnfStyle w:val="000000010000" w:firstRow="0" w:lastRow="0" w:firstColumn="0" w:lastColumn="0" w:oddVBand="0" w:evenVBand="0" w:oddHBand="0" w:evenHBand="1" w:firstRowFirstColumn="0" w:firstRowLastColumn="0" w:lastRowFirstColumn="0" w:lastRowLastColumn="0"/>
            </w:pPr>
          </w:p>
        </w:tc>
        <w:tc>
          <w:tcPr>
            <w:tcW w:w="1530" w:type="dxa"/>
            <w:tcBorders>
              <w:top w:val="none" w:sz="0" w:space="0" w:color="auto"/>
              <w:left w:val="none" w:sz="0" w:space="0" w:color="auto"/>
              <w:bottom w:val="none" w:sz="0" w:space="0" w:color="auto"/>
              <w:right w:val="none" w:sz="0" w:space="0" w:color="auto"/>
            </w:tcBorders>
            <w:shd w:val="thinDiagStripe" w:color="auto" w:fill="auto"/>
          </w:tcPr>
          <w:p w14:paraId="12FBF636" w14:textId="77777777" w:rsidR="00847A90" w:rsidRPr="00625570" w:rsidRDefault="00847A90" w:rsidP="00847A90">
            <w:pPr>
              <w:pStyle w:val="TableCenterText"/>
              <w:cnfStyle w:val="000000010000" w:firstRow="0" w:lastRow="0" w:firstColumn="0" w:lastColumn="0" w:oddVBand="0" w:evenVBand="0" w:oddHBand="0" w:evenHBand="1" w:firstRowFirstColumn="0" w:firstRowLastColumn="0" w:lastRowFirstColumn="0" w:lastRowLastColumn="0"/>
            </w:pPr>
          </w:p>
        </w:tc>
        <w:tc>
          <w:tcPr>
            <w:tcW w:w="900" w:type="dxa"/>
            <w:tcBorders>
              <w:top w:val="none" w:sz="0" w:space="0" w:color="auto"/>
              <w:left w:val="none" w:sz="0" w:space="0" w:color="auto"/>
              <w:bottom w:val="none" w:sz="0" w:space="0" w:color="auto"/>
              <w:right w:val="none" w:sz="0" w:space="0" w:color="auto"/>
            </w:tcBorders>
            <w:shd w:val="thinDiagStripe" w:color="auto" w:fill="auto"/>
          </w:tcPr>
          <w:p w14:paraId="67213DEC" w14:textId="77777777" w:rsidR="00847A90" w:rsidRPr="00625570" w:rsidRDefault="00847A90" w:rsidP="00847A90">
            <w:pPr>
              <w:pStyle w:val="TableCenterText"/>
              <w:cnfStyle w:val="000000010000" w:firstRow="0" w:lastRow="0" w:firstColumn="0" w:lastColumn="0" w:oddVBand="0" w:evenVBand="0" w:oddHBand="0" w:evenHBand="1" w:firstRowFirstColumn="0" w:firstRowLastColumn="0" w:lastRowFirstColumn="0" w:lastRowLastColumn="0"/>
            </w:pPr>
          </w:p>
        </w:tc>
        <w:tc>
          <w:tcPr>
            <w:tcW w:w="1522" w:type="dxa"/>
            <w:tcBorders>
              <w:top w:val="none" w:sz="0" w:space="0" w:color="auto"/>
              <w:left w:val="none" w:sz="0" w:space="0" w:color="auto"/>
              <w:bottom w:val="none" w:sz="0" w:space="0" w:color="auto"/>
              <w:right w:val="none" w:sz="0" w:space="0" w:color="auto"/>
            </w:tcBorders>
          </w:tcPr>
          <w:p w14:paraId="01516B71" w14:textId="77777777" w:rsidR="00847A90" w:rsidRPr="00625570" w:rsidRDefault="00847A90" w:rsidP="00847A90">
            <w:pPr>
              <w:pStyle w:val="TableCenterText"/>
              <w:jc w:val="right"/>
              <w:cnfStyle w:val="000000010000" w:firstRow="0" w:lastRow="0" w:firstColumn="0" w:lastColumn="0" w:oddVBand="0" w:evenVBand="0" w:oddHBand="0" w:evenHBand="1" w:firstRowFirstColumn="0" w:firstRowLastColumn="0" w:lastRowFirstColumn="0" w:lastRowLastColumn="0"/>
            </w:pPr>
            <w:r>
              <w:t>-332,199</w:t>
            </w:r>
          </w:p>
        </w:tc>
      </w:tr>
      <w:tr w:rsidR="00847A90" w14:paraId="0514FB21" w14:textId="77777777" w:rsidTr="00205B1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5594E170" w14:textId="0182707C" w:rsidR="00847A90" w:rsidRPr="00625570" w:rsidRDefault="00847A90" w:rsidP="00847A90">
            <w:pPr>
              <w:pStyle w:val="TableLeftText"/>
            </w:pPr>
            <w:r w:rsidRPr="00995F49">
              <w:t>Standard Core (</w:t>
            </w:r>
            <w:r>
              <w:t>b-25) conversion (AIC gas)</w:t>
            </w:r>
          </w:p>
        </w:tc>
        <w:tc>
          <w:tcPr>
            <w:tcW w:w="1530" w:type="dxa"/>
            <w:tcBorders>
              <w:top w:val="none" w:sz="0" w:space="0" w:color="auto"/>
              <w:left w:val="none" w:sz="0" w:space="0" w:color="auto"/>
              <w:bottom w:val="none" w:sz="0" w:space="0" w:color="auto"/>
              <w:right w:val="none" w:sz="0" w:space="0" w:color="auto"/>
            </w:tcBorders>
            <w:shd w:val="thinDiagStripe" w:color="auto" w:fill="auto"/>
          </w:tcPr>
          <w:p w14:paraId="4B996F60" w14:textId="77777777" w:rsidR="00847A90" w:rsidRPr="00625570" w:rsidRDefault="00847A90" w:rsidP="00847A90">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tcBorders>
              <w:top w:val="none" w:sz="0" w:space="0" w:color="auto"/>
              <w:left w:val="none" w:sz="0" w:space="0" w:color="auto"/>
              <w:bottom w:val="none" w:sz="0" w:space="0" w:color="auto"/>
              <w:right w:val="none" w:sz="0" w:space="0" w:color="auto"/>
            </w:tcBorders>
            <w:shd w:val="thinDiagStripe" w:color="auto" w:fill="auto"/>
          </w:tcPr>
          <w:p w14:paraId="58528466" w14:textId="77777777" w:rsidR="00847A90" w:rsidRPr="00625570" w:rsidRDefault="00847A90" w:rsidP="00847A90">
            <w:pPr>
              <w:pStyle w:val="TableCenterText"/>
              <w:cnfStyle w:val="000000100000" w:firstRow="0" w:lastRow="0" w:firstColumn="0" w:lastColumn="0" w:oddVBand="0" w:evenVBand="0" w:oddHBand="1" w:evenHBand="0" w:firstRowFirstColumn="0" w:firstRowLastColumn="0" w:lastRowFirstColumn="0" w:lastRowLastColumn="0"/>
            </w:pPr>
          </w:p>
        </w:tc>
        <w:tc>
          <w:tcPr>
            <w:tcW w:w="1530" w:type="dxa"/>
            <w:tcBorders>
              <w:top w:val="none" w:sz="0" w:space="0" w:color="auto"/>
              <w:left w:val="none" w:sz="0" w:space="0" w:color="auto"/>
              <w:bottom w:val="none" w:sz="0" w:space="0" w:color="auto"/>
              <w:right w:val="none" w:sz="0" w:space="0" w:color="auto"/>
            </w:tcBorders>
            <w:shd w:val="thinDiagStripe" w:color="auto" w:fill="auto"/>
          </w:tcPr>
          <w:p w14:paraId="70AE24AE" w14:textId="77777777" w:rsidR="00847A90" w:rsidRPr="00625570" w:rsidRDefault="00847A90" w:rsidP="00847A90">
            <w:pPr>
              <w:pStyle w:val="TableCenterText"/>
              <w:cnfStyle w:val="000000100000" w:firstRow="0" w:lastRow="0" w:firstColumn="0" w:lastColumn="0" w:oddVBand="0" w:evenVBand="0" w:oddHBand="1" w:evenHBand="0" w:firstRowFirstColumn="0" w:firstRowLastColumn="0" w:lastRowFirstColumn="0" w:lastRowLastColumn="0"/>
            </w:pPr>
          </w:p>
        </w:tc>
        <w:tc>
          <w:tcPr>
            <w:tcW w:w="900" w:type="dxa"/>
            <w:tcBorders>
              <w:top w:val="none" w:sz="0" w:space="0" w:color="auto"/>
              <w:left w:val="none" w:sz="0" w:space="0" w:color="auto"/>
              <w:bottom w:val="none" w:sz="0" w:space="0" w:color="auto"/>
              <w:right w:val="none" w:sz="0" w:space="0" w:color="auto"/>
            </w:tcBorders>
            <w:shd w:val="thinDiagStripe" w:color="auto" w:fill="auto"/>
          </w:tcPr>
          <w:p w14:paraId="63C20911" w14:textId="77777777" w:rsidR="00847A90" w:rsidRPr="00625570" w:rsidRDefault="00847A90" w:rsidP="00847A90">
            <w:pPr>
              <w:pStyle w:val="TableCenterText"/>
              <w:cnfStyle w:val="000000100000" w:firstRow="0" w:lastRow="0" w:firstColumn="0" w:lastColumn="0" w:oddVBand="0" w:evenVBand="0" w:oddHBand="1" w:evenHBand="0" w:firstRowFirstColumn="0" w:firstRowLastColumn="0" w:lastRowFirstColumn="0" w:lastRowLastColumn="0"/>
            </w:pPr>
          </w:p>
        </w:tc>
        <w:tc>
          <w:tcPr>
            <w:tcW w:w="1522" w:type="dxa"/>
            <w:tcBorders>
              <w:top w:val="none" w:sz="0" w:space="0" w:color="auto"/>
              <w:left w:val="none" w:sz="0" w:space="0" w:color="auto"/>
              <w:bottom w:val="none" w:sz="0" w:space="0" w:color="auto"/>
              <w:right w:val="none" w:sz="0" w:space="0" w:color="auto"/>
            </w:tcBorders>
          </w:tcPr>
          <w:p w14:paraId="25E2B3B5" w14:textId="77777777" w:rsidR="00847A90" w:rsidRPr="00625570" w:rsidRDefault="00847A90" w:rsidP="00847A90">
            <w:pPr>
              <w:pStyle w:val="TableCenterText"/>
              <w:jc w:val="right"/>
              <w:cnfStyle w:val="000000100000" w:firstRow="0" w:lastRow="0" w:firstColumn="0" w:lastColumn="0" w:oddVBand="0" w:evenVBand="0" w:oddHBand="1" w:evenHBand="0" w:firstRowFirstColumn="0" w:firstRowLastColumn="0" w:lastRowFirstColumn="0" w:lastRowLastColumn="0"/>
            </w:pPr>
            <w:r w:rsidRPr="0051096A">
              <w:t>-22,374</w:t>
            </w:r>
          </w:p>
        </w:tc>
      </w:tr>
      <w:tr w:rsidR="008232DD" w14:paraId="7C62B25B" w14:textId="77777777" w:rsidTr="0020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10F2C256" w14:textId="77777777" w:rsidR="008232DD" w:rsidRPr="00D0230D" w:rsidRDefault="008232DD" w:rsidP="00FB35DE">
            <w:pPr>
              <w:pStyle w:val="TableTextLeftMedium"/>
            </w:pPr>
            <w:r w:rsidRPr="00D0230D">
              <w:t>Business Program Total</w:t>
            </w:r>
          </w:p>
        </w:tc>
        <w:tc>
          <w:tcPr>
            <w:tcW w:w="1530" w:type="dxa"/>
            <w:tcBorders>
              <w:top w:val="none" w:sz="0" w:space="0" w:color="auto"/>
              <w:left w:val="none" w:sz="0" w:space="0" w:color="auto"/>
              <w:bottom w:val="none" w:sz="0" w:space="0" w:color="auto"/>
              <w:right w:val="none" w:sz="0" w:space="0" w:color="auto"/>
            </w:tcBorders>
            <w:shd w:val="thinDiagStripe" w:color="auto" w:fill="auto"/>
          </w:tcPr>
          <w:p w14:paraId="4C160A33" w14:textId="77777777" w:rsidR="008232DD" w:rsidRPr="00D0230D"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tcBorders>
              <w:top w:val="none" w:sz="0" w:space="0" w:color="auto"/>
              <w:left w:val="none" w:sz="0" w:space="0" w:color="auto"/>
              <w:bottom w:val="none" w:sz="0" w:space="0" w:color="auto"/>
              <w:right w:val="none" w:sz="0" w:space="0" w:color="auto"/>
            </w:tcBorders>
            <w:shd w:val="thinDiagStripe" w:color="auto" w:fill="auto"/>
          </w:tcPr>
          <w:p w14:paraId="04921FC5" w14:textId="77777777" w:rsidR="008232DD" w:rsidRPr="00D0230D"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530" w:type="dxa"/>
            <w:tcBorders>
              <w:top w:val="none" w:sz="0" w:space="0" w:color="auto"/>
              <w:left w:val="none" w:sz="0" w:space="0" w:color="auto"/>
              <w:bottom w:val="none" w:sz="0" w:space="0" w:color="auto"/>
              <w:right w:val="none" w:sz="0" w:space="0" w:color="auto"/>
            </w:tcBorders>
            <w:shd w:val="thinDiagStripe" w:color="auto" w:fill="auto"/>
          </w:tcPr>
          <w:p w14:paraId="74D988DA" w14:textId="77777777" w:rsidR="008232DD" w:rsidRPr="00D0230D"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00" w:type="dxa"/>
            <w:tcBorders>
              <w:top w:val="none" w:sz="0" w:space="0" w:color="auto"/>
              <w:left w:val="none" w:sz="0" w:space="0" w:color="auto"/>
              <w:bottom w:val="none" w:sz="0" w:space="0" w:color="auto"/>
              <w:right w:val="none" w:sz="0" w:space="0" w:color="auto"/>
            </w:tcBorders>
            <w:shd w:val="thinDiagStripe" w:color="auto" w:fill="auto"/>
          </w:tcPr>
          <w:p w14:paraId="58640D8D" w14:textId="77777777" w:rsidR="008232DD" w:rsidRPr="00D0230D" w:rsidRDefault="008232DD"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522" w:type="dxa"/>
            <w:tcBorders>
              <w:top w:val="none" w:sz="0" w:space="0" w:color="auto"/>
              <w:left w:val="none" w:sz="0" w:space="0" w:color="auto"/>
              <w:bottom w:val="none" w:sz="0" w:space="0" w:color="auto"/>
              <w:right w:val="none" w:sz="0" w:space="0" w:color="auto"/>
            </w:tcBorders>
          </w:tcPr>
          <w:p w14:paraId="1168CBE4" w14:textId="77777777" w:rsidR="008232DD" w:rsidRPr="00D0230D" w:rsidRDefault="008232DD"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highlight w:val="yellow"/>
              </w:rPr>
            </w:pPr>
            <w:r>
              <w:rPr>
                <w:rFonts w:ascii="Franklin Gothic Medium" w:hAnsi="Franklin Gothic Medium"/>
              </w:rPr>
              <w:t>1,926,934</w:t>
            </w:r>
          </w:p>
        </w:tc>
      </w:tr>
    </w:tbl>
    <w:p w14:paraId="742521E8" w14:textId="77777777" w:rsidR="00256285" w:rsidRPr="001B42F1" w:rsidRDefault="00256285" w:rsidP="0004462D">
      <w:pPr>
        <w:pStyle w:val="Heading3"/>
      </w:pPr>
      <w:bookmarkStart w:id="138" w:name="_Toc233113971"/>
      <w:r w:rsidRPr="001B42F1">
        <w:lastRenderedPageBreak/>
        <w:t>2023 Annual Savings</w:t>
      </w:r>
      <w:bookmarkEnd w:id="138"/>
    </w:p>
    <w:p w14:paraId="49C503DE" w14:textId="28FD33C7" w:rsidR="005863CC" w:rsidRDefault="005863CC" w:rsidP="005863CC">
      <w:pPr>
        <w:spacing w:after="0"/>
      </w:pPr>
      <w:r w:rsidRPr="00B63B6D">
        <w:t>The 202</w:t>
      </w:r>
      <w:r>
        <w:t>3</w:t>
      </w:r>
      <w:r w:rsidRPr="00B63B6D">
        <w:t xml:space="preserve"> Business Program achieved </w:t>
      </w:r>
      <w:r>
        <w:t>173,614</w:t>
      </w:r>
      <w:r w:rsidRPr="00B63B6D">
        <w:t xml:space="preserve"> MWh, </w:t>
      </w:r>
      <w:r>
        <w:t>22.92</w:t>
      </w:r>
      <w:r w:rsidRPr="00B63B6D">
        <w:t xml:space="preserve"> MW, and </w:t>
      </w:r>
      <w:r>
        <w:t>1,853,524</w:t>
      </w:r>
      <w:r w:rsidRPr="00B63B6D">
        <w:t xml:space="preserve"> </w:t>
      </w:r>
      <w:proofErr w:type="spellStart"/>
      <w:r w:rsidRPr="00B63B6D">
        <w:t>therms</w:t>
      </w:r>
      <w:proofErr w:type="spellEnd"/>
      <w:r w:rsidRPr="00B63B6D">
        <w:t xml:space="preserve"> in verified net savings. These savings </w:t>
      </w:r>
      <w:r>
        <w:t xml:space="preserve">include (b-25) conversions of fuels not provided by AIC, which are detailed further in Section </w:t>
      </w:r>
      <w:r>
        <w:fldChar w:fldCharType="begin"/>
      </w:r>
      <w:r>
        <w:instrText xml:space="preserve"> REF _Ref230112651 \r \h </w:instrText>
      </w:r>
      <w:r>
        <w:fldChar w:fldCharType="separate"/>
      </w:r>
      <w:r>
        <w:t>2.3</w:t>
      </w:r>
      <w:r>
        <w:fldChar w:fldCharType="end"/>
      </w:r>
      <w:r>
        <w:t xml:space="preserve"> above</w:t>
      </w:r>
      <w:r w:rsidRPr="00B63B6D">
        <w:t>.</w:t>
      </w:r>
      <w:r>
        <w:t xml:space="preserve"> </w:t>
      </w:r>
      <w:r>
        <w:fldChar w:fldCharType="begin"/>
      </w:r>
      <w:r>
        <w:instrText xml:space="preserve"> REF _Ref137457486 \h </w:instrText>
      </w:r>
      <w:r>
        <w:fldChar w:fldCharType="separate"/>
      </w:r>
      <w:r>
        <w:t xml:space="preserve">Table </w:t>
      </w:r>
      <w:r>
        <w:rPr>
          <w:noProof/>
        </w:rPr>
        <w:t>43</w:t>
      </w:r>
      <w:r>
        <w:fldChar w:fldCharType="end"/>
      </w:r>
      <w:r>
        <w:t xml:space="preserve">, </w:t>
      </w:r>
      <w:r>
        <w:fldChar w:fldCharType="begin"/>
      </w:r>
      <w:r>
        <w:instrText xml:space="preserve"> REF _Ref230253002 \h </w:instrText>
      </w:r>
      <w:r>
        <w:fldChar w:fldCharType="separate"/>
      </w:r>
      <w:r>
        <w:t xml:space="preserve">Table </w:t>
      </w:r>
      <w:r>
        <w:rPr>
          <w:noProof/>
        </w:rPr>
        <w:t>44</w:t>
      </w:r>
      <w:r>
        <w:fldChar w:fldCharType="end"/>
      </w:r>
      <w:r>
        <w:t xml:space="preserve">, and </w:t>
      </w:r>
      <w:r>
        <w:fldChar w:fldCharType="begin"/>
      </w:r>
      <w:r>
        <w:instrText xml:space="preserve"> REF _Ref161317145 \h </w:instrText>
      </w:r>
      <w:r>
        <w:fldChar w:fldCharType="separate"/>
      </w:r>
      <w:r>
        <w:t xml:space="preserve">Table </w:t>
      </w:r>
      <w:r>
        <w:rPr>
          <w:noProof/>
        </w:rPr>
        <w:t>45</w:t>
      </w:r>
      <w:r>
        <w:fldChar w:fldCharType="end"/>
      </w:r>
      <w:r>
        <w:t xml:space="preserve"> </w:t>
      </w:r>
      <w:r w:rsidRPr="00B63B6D">
        <w:t xml:space="preserve">present ex ante gross, verified gross, and verified net electric energy, electric demand, and gas savings, by </w:t>
      </w:r>
      <w:r>
        <w:t>I</w:t>
      </w:r>
      <w:r w:rsidRPr="00B63B6D">
        <w:t xml:space="preserve">nitiative and </w:t>
      </w:r>
      <w:r>
        <w:t>channel</w:t>
      </w:r>
      <w:r w:rsidRPr="00B63B6D">
        <w:t>, for the 202</w:t>
      </w:r>
      <w:r>
        <w:t>3</w:t>
      </w:r>
      <w:r w:rsidRPr="00B63B6D">
        <w:t xml:space="preserve"> </w:t>
      </w:r>
      <w:r>
        <w:t>Business Program</w:t>
      </w:r>
      <w:r w:rsidRPr="00B63B6D">
        <w:t>.</w:t>
      </w:r>
    </w:p>
    <w:p w14:paraId="2194ACCE" w14:textId="77777777" w:rsidR="005863CC" w:rsidRPr="004769A6" w:rsidRDefault="005863CC" w:rsidP="005863CC">
      <w:pPr>
        <w:spacing w:after="0"/>
      </w:pPr>
    </w:p>
    <w:p w14:paraId="1F30521F" w14:textId="0A011B74" w:rsidR="00F574C5" w:rsidRDefault="00F574C5" w:rsidP="00EE4434">
      <w:pPr>
        <w:pStyle w:val="Caption"/>
      </w:pPr>
      <w:bookmarkStart w:id="139" w:name="_Ref137457486"/>
      <w:bookmarkStart w:id="140" w:name="_Toc165116357"/>
      <w:r>
        <w:t xml:space="preserve">Table </w:t>
      </w:r>
      <w:r>
        <w:fldChar w:fldCharType="begin"/>
      </w:r>
      <w:r>
        <w:instrText xml:space="preserve"> SEQ Table \* ARABIC </w:instrText>
      </w:r>
      <w:r>
        <w:fldChar w:fldCharType="separate"/>
      </w:r>
      <w:r w:rsidR="00B13E54">
        <w:rPr>
          <w:noProof/>
        </w:rPr>
        <w:t>43</w:t>
      </w:r>
      <w:r>
        <w:rPr>
          <w:noProof/>
        </w:rPr>
        <w:fldChar w:fldCharType="end"/>
      </w:r>
      <w:bookmarkEnd w:id="139"/>
      <w:r>
        <w:t>. 2023 Business Program Electric Energy Annual Savings Summary</w:t>
      </w:r>
      <w:bookmarkEnd w:id="140"/>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F574C5" w14:paraId="4F1F034A"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1BCB44FB" w14:textId="77777777" w:rsidR="00F574C5" w:rsidRPr="00625570" w:rsidRDefault="00F574C5" w:rsidP="00FB35DE">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6022233A"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left w:val="single" w:sz="4" w:space="0" w:color="4A4D56" w:themeColor="text1"/>
              <w:bottom w:val="single" w:sz="4" w:space="0" w:color="4A4D56" w:themeColor="text1"/>
              <w:right w:val="single" w:sz="4" w:space="0" w:color="4A4D56" w:themeColor="text1"/>
            </w:tcBorders>
          </w:tcPr>
          <w:p w14:paraId="18AE644E"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754ABDF4"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Verified Gross MWh</w:t>
            </w:r>
          </w:p>
        </w:tc>
        <w:tc>
          <w:tcPr>
            <w:tcW w:w="1350" w:type="dxa"/>
            <w:tcBorders>
              <w:left w:val="single" w:sz="4" w:space="0" w:color="4A4D56" w:themeColor="text1"/>
              <w:bottom w:val="single" w:sz="4" w:space="0" w:color="4A4D56" w:themeColor="text1"/>
              <w:right w:val="single" w:sz="4" w:space="0" w:color="4A4D56" w:themeColor="text1"/>
            </w:tcBorders>
          </w:tcPr>
          <w:p w14:paraId="4F662DA1"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Net-to-Gross Ratio (NTGR)</w:t>
            </w:r>
          </w:p>
        </w:tc>
        <w:tc>
          <w:tcPr>
            <w:tcW w:w="982" w:type="dxa"/>
            <w:tcBorders>
              <w:left w:val="single" w:sz="4" w:space="0" w:color="4A4D56" w:themeColor="text1"/>
              <w:bottom w:val="single" w:sz="4" w:space="0" w:color="4A4D56" w:themeColor="text1"/>
            </w:tcBorders>
          </w:tcPr>
          <w:p w14:paraId="1DF15A39"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Verified Net MWh</w:t>
            </w:r>
          </w:p>
        </w:tc>
      </w:tr>
      <w:tr w:rsidR="00F574C5" w14:paraId="486D6DDE"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3CE0BC4" w14:textId="77777777" w:rsidR="00F574C5" w:rsidRPr="001F1470" w:rsidRDefault="00F574C5" w:rsidP="00FB35DE">
            <w:pPr>
              <w:pStyle w:val="TableLeftText"/>
            </w:pPr>
            <w:r w:rsidRPr="001F1470">
              <w:t>Standard - Core</w:t>
            </w:r>
          </w:p>
        </w:tc>
        <w:tc>
          <w:tcPr>
            <w:tcW w:w="1170" w:type="dxa"/>
            <w:tcBorders>
              <w:top w:val="single" w:sz="4" w:space="0" w:color="4A4D56" w:themeColor="text1"/>
            </w:tcBorders>
          </w:tcPr>
          <w:p w14:paraId="42A64EE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29,570</w:t>
            </w:r>
          </w:p>
        </w:tc>
        <w:tc>
          <w:tcPr>
            <w:tcW w:w="1620" w:type="dxa"/>
            <w:tcBorders>
              <w:top w:val="single" w:sz="4" w:space="0" w:color="4A4D56" w:themeColor="text1"/>
            </w:tcBorders>
          </w:tcPr>
          <w:p w14:paraId="012D883A"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t>99</w:t>
            </w:r>
            <w:r w:rsidRPr="00987F21">
              <w:t>%</w:t>
            </w:r>
          </w:p>
        </w:tc>
        <w:tc>
          <w:tcPr>
            <w:tcW w:w="1170" w:type="dxa"/>
            <w:tcBorders>
              <w:top w:val="single" w:sz="4" w:space="0" w:color="4A4D56" w:themeColor="text1"/>
            </w:tcBorders>
          </w:tcPr>
          <w:p w14:paraId="4ACFD52A"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t>29,351</w:t>
            </w:r>
          </w:p>
        </w:tc>
        <w:tc>
          <w:tcPr>
            <w:tcW w:w="1350" w:type="dxa"/>
            <w:tcBorders>
              <w:top w:val="single" w:sz="4" w:space="0" w:color="4A4D56" w:themeColor="text1"/>
            </w:tcBorders>
          </w:tcPr>
          <w:p w14:paraId="223179A9"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t>0.825</w:t>
            </w:r>
          </w:p>
        </w:tc>
        <w:tc>
          <w:tcPr>
            <w:tcW w:w="982" w:type="dxa"/>
            <w:tcBorders>
              <w:top w:val="single" w:sz="4" w:space="0" w:color="4A4D56" w:themeColor="text1"/>
            </w:tcBorders>
          </w:tcPr>
          <w:p w14:paraId="5F151FAF"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t>24,206</w:t>
            </w:r>
          </w:p>
        </w:tc>
      </w:tr>
      <w:tr w:rsidR="00F574C5" w14:paraId="7DBD6707"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91CA9B4" w14:textId="77777777" w:rsidR="00F574C5" w:rsidRPr="001F1470" w:rsidRDefault="00F574C5" w:rsidP="00FB35DE">
            <w:pPr>
              <w:pStyle w:val="TableLeftText"/>
            </w:pPr>
            <w:r w:rsidRPr="001F1470">
              <w:t>Standard - OS</w:t>
            </w:r>
          </w:p>
        </w:tc>
        <w:tc>
          <w:tcPr>
            <w:tcW w:w="1170" w:type="dxa"/>
          </w:tcPr>
          <w:p w14:paraId="4BA71FE1"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2,542</w:t>
            </w:r>
          </w:p>
        </w:tc>
        <w:tc>
          <w:tcPr>
            <w:tcW w:w="1620" w:type="dxa"/>
            <w:tcBorders>
              <w:left w:val="nil"/>
            </w:tcBorders>
          </w:tcPr>
          <w:p w14:paraId="657ECB22"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9</w:t>
            </w:r>
            <w:r>
              <w:t>9</w:t>
            </w:r>
            <w:r w:rsidRPr="001F1470">
              <w:t>%</w:t>
            </w:r>
          </w:p>
        </w:tc>
        <w:tc>
          <w:tcPr>
            <w:tcW w:w="1170" w:type="dxa"/>
            <w:tcBorders>
              <w:left w:val="nil"/>
            </w:tcBorders>
          </w:tcPr>
          <w:p w14:paraId="4C43D3BB"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w:t>
            </w:r>
            <w:r>
              <w:t>518</w:t>
            </w:r>
          </w:p>
        </w:tc>
        <w:tc>
          <w:tcPr>
            <w:tcW w:w="1350" w:type="dxa"/>
            <w:tcBorders>
              <w:left w:val="nil"/>
            </w:tcBorders>
          </w:tcPr>
          <w:p w14:paraId="611E9ADA"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0.92</w:t>
            </w:r>
            <w:r>
              <w:t>7</w:t>
            </w:r>
          </w:p>
        </w:tc>
        <w:tc>
          <w:tcPr>
            <w:tcW w:w="982" w:type="dxa"/>
            <w:tcBorders>
              <w:left w:val="nil"/>
            </w:tcBorders>
          </w:tcPr>
          <w:p w14:paraId="6E2788F1"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w:t>
            </w:r>
            <w:r>
              <w:t>333</w:t>
            </w:r>
          </w:p>
        </w:tc>
      </w:tr>
      <w:tr w:rsidR="00F574C5" w14:paraId="7CA2C5E6"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62683E2" w14:textId="77777777" w:rsidR="00F574C5" w:rsidRPr="001F1470" w:rsidRDefault="00F574C5" w:rsidP="00FB35DE">
            <w:pPr>
              <w:pStyle w:val="TableLeftText"/>
            </w:pPr>
            <w:r w:rsidRPr="001F1470">
              <w:t>Standard -</w:t>
            </w:r>
            <w:r>
              <w:t xml:space="preserve"> </w:t>
            </w:r>
            <w:r w:rsidRPr="001F1470">
              <w:t>BOC</w:t>
            </w:r>
            <w:r>
              <w:t xml:space="preserve"> Training</w:t>
            </w:r>
          </w:p>
        </w:tc>
        <w:tc>
          <w:tcPr>
            <w:tcW w:w="1170" w:type="dxa"/>
            <w:tcBorders>
              <w:top w:val="nil"/>
            </w:tcBorders>
          </w:tcPr>
          <w:p w14:paraId="6E9E572E"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819</w:t>
            </w:r>
          </w:p>
        </w:tc>
        <w:tc>
          <w:tcPr>
            <w:tcW w:w="1620" w:type="dxa"/>
            <w:tcBorders>
              <w:top w:val="nil"/>
              <w:left w:val="nil"/>
            </w:tcBorders>
          </w:tcPr>
          <w:p w14:paraId="4B8376FF"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t>92</w:t>
            </w:r>
            <w:r w:rsidRPr="001F1470">
              <w:t>%</w:t>
            </w:r>
          </w:p>
        </w:tc>
        <w:tc>
          <w:tcPr>
            <w:tcW w:w="1170" w:type="dxa"/>
            <w:tcBorders>
              <w:top w:val="nil"/>
              <w:left w:val="nil"/>
            </w:tcBorders>
          </w:tcPr>
          <w:p w14:paraId="0D78F51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7</w:t>
            </w:r>
            <w:r>
              <w:t>52</w:t>
            </w:r>
          </w:p>
        </w:tc>
        <w:tc>
          <w:tcPr>
            <w:tcW w:w="1350" w:type="dxa"/>
            <w:tcBorders>
              <w:top w:val="nil"/>
              <w:left w:val="nil"/>
            </w:tcBorders>
          </w:tcPr>
          <w:p w14:paraId="745E849C"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6912430A"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7</w:t>
            </w:r>
            <w:r>
              <w:t>52</w:t>
            </w:r>
          </w:p>
        </w:tc>
      </w:tr>
      <w:tr w:rsidR="00F574C5" w14:paraId="40C12E57"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B8EFEA5" w14:textId="77777777" w:rsidR="00F574C5" w:rsidRPr="001F1470" w:rsidRDefault="00F574C5" w:rsidP="00FB35DE">
            <w:pPr>
              <w:pStyle w:val="TableLeftText"/>
            </w:pPr>
            <w:r w:rsidRPr="001F1470">
              <w:t>Custom - Custom Incentives</w:t>
            </w:r>
          </w:p>
        </w:tc>
        <w:tc>
          <w:tcPr>
            <w:tcW w:w="1170" w:type="dxa"/>
            <w:tcBorders>
              <w:top w:val="nil"/>
            </w:tcBorders>
          </w:tcPr>
          <w:p w14:paraId="07CBBD9C"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21,975</w:t>
            </w:r>
          </w:p>
        </w:tc>
        <w:tc>
          <w:tcPr>
            <w:tcW w:w="1620" w:type="dxa"/>
            <w:tcBorders>
              <w:top w:val="nil"/>
              <w:left w:val="nil"/>
            </w:tcBorders>
          </w:tcPr>
          <w:p w14:paraId="2E35CFF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8</w:t>
            </w:r>
            <w:r>
              <w:t>9</w:t>
            </w:r>
            <w:r w:rsidRPr="001F1470">
              <w:t>%</w:t>
            </w:r>
          </w:p>
        </w:tc>
        <w:tc>
          <w:tcPr>
            <w:tcW w:w="1170" w:type="dxa"/>
            <w:tcBorders>
              <w:top w:val="nil"/>
              <w:left w:val="nil"/>
            </w:tcBorders>
          </w:tcPr>
          <w:p w14:paraId="6177AC04"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t>19,565</w:t>
            </w:r>
          </w:p>
        </w:tc>
        <w:tc>
          <w:tcPr>
            <w:tcW w:w="1350" w:type="dxa"/>
            <w:tcBorders>
              <w:top w:val="nil"/>
              <w:left w:val="nil"/>
            </w:tcBorders>
          </w:tcPr>
          <w:p w14:paraId="470EF044"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0.786</w:t>
            </w:r>
          </w:p>
        </w:tc>
        <w:tc>
          <w:tcPr>
            <w:tcW w:w="982" w:type="dxa"/>
            <w:tcBorders>
              <w:top w:val="nil"/>
              <w:left w:val="nil"/>
            </w:tcBorders>
          </w:tcPr>
          <w:p w14:paraId="2324403D"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t>15,382</w:t>
            </w:r>
          </w:p>
        </w:tc>
      </w:tr>
      <w:tr w:rsidR="00F574C5" w14:paraId="60ACEA42"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4E1B92B3" w14:textId="77777777" w:rsidR="00F574C5" w:rsidRPr="001F1470" w:rsidRDefault="00F574C5" w:rsidP="00FB35DE">
            <w:pPr>
              <w:pStyle w:val="TableLeftText"/>
            </w:pPr>
            <w:r w:rsidRPr="001F1470">
              <w:t>Custom - New Construction Lighting</w:t>
            </w:r>
          </w:p>
        </w:tc>
        <w:tc>
          <w:tcPr>
            <w:tcW w:w="1170" w:type="dxa"/>
            <w:tcBorders>
              <w:top w:val="nil"/>
            </w:tcBorders>
          </w:tcPr>
          <w:p w14:paraId="12D7C7BA"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2,100</w:t>
            </w:r>
          </w:p>
        </w:tc>
        <w:tc>
          <w:tcPr>
            <w:tcW w:w="1620" w:type="dxa"/>
            <w:tcBorders>
              <w:top w:val="nil"/>
              <w:left w:val="nil"/>
            </w:tcBorders>
          </w:tcPr>
          <w:p w14:paraId="7B15F73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9</w:t>
            </w:r>
            <w:r>
              <w:t>2</w:t>
            </w:r>
            <w:r w:rsidRPr="001F1470">
              <w:t>%</w:t>
            </w:r>
          </w:p>
        </w:tc>
        <w:tc>
          <w:tcPr>
            <w:tcW w:w="1170" w:type="dxa"/>
            <w:tcBorders>
              <w:top w:val="nil"/>
              <w:left w:val="nil"/>
            </w:tcBorders>
          </w:tcPr>
          <w:p w14:paraId="14BA189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t>1,940</w:t>
            </w:r>
          </w:p>
        </w:tc>
        <w:tc>
          <w:tcPr>
            <w:tcW w:w="1350" w:type="dxa"/>
            <w:tcBorders>
              <w:top w:val="nil"/>
              <w:left w:val="nil"/>
            </w:tcBorders>
          </w:tcPr>
          <w:p w14:paraId="424DBBB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0.786</w:t>
            </w:r>
          </w:p>
        </w:tc>
        <w:tc>
          <w:tcPr>
            <w:tcW w:w="982" w:type="dxa"/>
            <w:tcBorders>
              <w:top w:val="nil"/>
              <w:left w:val="nil"/>
            </w:tcBorders>
          </w:tcPr>
          <w:p w14:paraId="3B26F5B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w:t>
            </w:r>
            <w:r>
              <w:t>525</w:t>
            </w:r>
          </w:p>
        </w:tc>
      </w:tr>
      <w:tr w:rsidR="00F574C5" w14:paraId="68B5030B"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4A3C715" w14:textId="77777777" w:rsidR="00F574C5" w:rsidRPr="001F1470" w:rsidRDefault="00F574C5" w:rsidP="00FB35DE">
            <w:pPr>
              <w:pStyle w:val="TableLeftText"/>
            </w:pPr>
            <w:r w:rsidRPr="001F1470">
              <w:t xml:space="preserve">RCx - </w:t>
            </w:r>
            <w:proofErr w:type="spellStart"/>
            <w:r w:rsidRPr="001F1470">
              <w:t>VCx</w:t>
            </w:r>
            <w:proofErr w:type="spellEnd"/>
          </w:p>
        </w:tc>
        <w:tc>
          <w:tcPr>
            <w:tcW w:w="1170" w:type="dxa"/>
            <w:tcBorders>
              <w:top w:val="nil"/>
            </w:tcBorders>
          </w:tcPr>
          <w:p w14:paraId="7A195A0D"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5,597</w:t>
            </w:r>
          </w:p>
        </w:tc>
        <w:tc>
          <w:tcPr>
            <w:tcW w:w="1620" w:type="dxa"/>
            <w:tcBorders>
              <w:top w:val="nil"/>
              <w:left w:val="nil"/>
            </w:tcBorders>
          </w:tcPr>
          <w:p w14:paraId="39A0945E"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94%</w:t>
            </w:r>
          </w:p>
        </w:tc>
        <w:tc>
          <w:tcPr>
            <w:tcW w:w="1170" w:type="dxa"/>
            <w:tcBorders>
              <w:top w:val="nil"/>
              <w:left w:val="nil"/>
            </w:tcBorders>
          </w:tcPr>
          <w:p w14:paraId="6068A68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5,247</w:t>
            </w:r>
          </w:p>
        </w:tc>
        <w:tc>
          <w:tcPr>
            <w:tcW w:w="1350" w:type="dxa"/>
            <w:tcBorders>
              <w:top w:val="nil"/>
              <w:left w:val="nil"/>
            </w:tcBorders>
          </w:tcPr>
          <w:p w14:paraId="29C859DD"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0.930</w:t>
            </w:r>
          </w:p>
        </w:tc>
        <w:tc>
          <w:tcPr>
            <w:tcW w:w="982" w:type="dxa"/>
            <w:tcBorders>
              <w:top w:val="nil"/>
              <w:left w:val="nil"/>
            </w:tcBorders>
          </w:tcPr>
          <w:p w14:paraId="062C3334"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4,880</w:t>
            </w:r>
          </w:p>
        </w:tc>
      </w:tr>
      <w:tr w:rsidR="00F574C5" w14:paraId="680FDDD3"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3429CD5" w14:textId="77777777" w:rsidR="00F574C5" w:rsidRPr="001F1470" w:rsidRDefault="00F574C5" w:rsidP="00FB35DE">
            <w:pPr>
              <w:pStyle w:val="TableLeftText"/>
            </w:pPr>
            <w:r w:rsidRPr="001F1470">
              <w:t>RCx – Virtual SEM</w:t>
            </w:r>
          </w:p>
        </w:tc>
        <w:tc>
          <w:tcPr>
            <w:tcW w:w="1170" w:type="dxa"/>
            <w:tcBorders>
              <w:top w:val="nil"/>
            </w:tcBorders>
          </w:tcPr>
          <w:p w14:paraId="2D87571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44</w:t>
            </w:r>
          </w:p>
        </w:tc>
        <w:tc>
          <w:tcPr>
            <w:tcW w:w="1620" w:type="dxa"/>
            <w:tcBorders>
              <w:top w:val="nil"/>
              <w:left w:val="nil"/>
            </w:tcBorders>
          </w:tcPr>
          <w:p w14:paraId="3C241027"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87%</w:t>
            </w:r>
          </w:p>
        </w:tc>
        <w:tc>
          <w:tcPr>
            <w:tcW w:w="1170" w:type="dxa"/>
            <w:tcBorders>
              <w:top w:val="nil"/>
              <w:left w:val="nil"/>
            </w:tcBorders>
          </w:tcPr>
          <w:p w14:paraId="4E8C8501"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38</w:t>
            </w:r>
          </w:p>
        </w:tc>
        <w:tc>
          <w:tcPr>
            <w:tcW w:w="1350" w:type="dxa"/>
            <w:tcBorders>
              <w:top w:val="nil"/>
              <w:left w:val="nil"/>
            </w:tcBorders>
          </w:tcPr>
          <w:p w14:paraId="7FD75339"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1.000</w:t>
            </w:r>
          </w:p>
        </w:tc>
        <w:tc>
          <w:tcPr>
            <w:tcW w:w="982" w:type="dxa"/>
            <w:tcBorders>
              <w:top w:val="nil"/>
              <w:left w:val="nil"/>
            </w:tcBorders>
          </w:tcPr>
          <w:p w14:paraId="02A0A61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38</w:t>
            </w:r>
          </w:p>
        </w:tc>
      </w:tr>
      <w:tr w:rsidR="00F574C5" w14:paraId="509734F9"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3BDC6F7" w14:textId="77777777" w:rsidR="00F574C5" w:rsidRPr="001F1470" w:rsidRDefault="00F574C5" w:rsidP="00FB35DE">
            <w:pPr>
              <w:pStyle w:val="TableLeftText"/>
            </w:pPr>
            <w:r w:rsidRPr="001F1470">
              <w:t>Streetlighting - MOSL</w:t>
            </w:r>
          </w:p>
        </w:tc>
        <w:tc>
          <w:tcPr>
            <w:tcW w:w="1170" w:type="dxa"/>
            <w:tcBorders>
              <w:top w:val="nil"/>
            </w:tcBorders>
          </w:tcPr>
          <w:p w14:paraId="6286BE01"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133</w:t>
            </w:r>
          </w:p>
        </w:tc>
        <w:tc>
          <w:tcPr>
            <w:tcW w:w="1620" w:type="dxa"/>
            <w:tcBorders>
              <w:top w:val="nil"/>
              <w:left w:val="nil"/>
            </w:tcBorders>
          </w:tcPr>
          <w:p w14:paraId="6634291E"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7A1A4E4B"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133</w:t>
            </w:r>
          </w:p>
        </w:tc>
        <w:tc>
          <w:tcPr>
            <w:tcW w:w="1350" w:type="dxa"/>
            <w:tcBorders>
              <w:top w:val="nil"/>
              <w:left w:val="nil"/>
            </w:tcBorders>
          </w:tcPr>
          <w:p w14:paraId="5E3A90C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0.690</w:t>
            </w:r>
          </w:p>
        </w:tc>
        <w:tc>
          <w:tcPr>
            <w:tcW w:w="982" w:type="dxa"/>
            <w:tcBorders>
              <w:top w:val="nil"/>
              <w:left w:val="nil"/>
            </w:tcBorders>
          </w:tcPr>
          <w:p w14:paraId="07CFF92F"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92</w:t>
            </w:r>
          </w:p>
        </w:tc>
      </w:tr>
      <w:tr w:rsidR="00F574C5" w14:paraId="0CE9C084"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3D81770" w14:textId="77777777" w:rsidR="00F574C5" w:rsidRPr="001F1470" w:rsidRDefault="00F574C5" w:rsidP="00FB35DE">
            <w:pPr>
              <w:pStyle w:val="TableLeftText"/>
            </w:pPr>
            <w:r w:rsidRPr="001F1470">
              <w:t>Streetlighting - UOSL</w:t>
            </w:r>
          </w:p>
        </w:tc>
        <w:tc>
          <w:tcPr>
            <w:tcW w:w="1170" w:type="dxa"/>
            <w:tcBorders>
              <w:top w:val="nil"/>
            </w:tcBorders>
          </w:tcPr>
          <w:p w14:paraId="2407FB81"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c>
          <w:tcPr>
            <w:tcW w:w="1620" w:type="dxa"/>
            <w:tcBorders>
              <w:top w:val="nil"/>
              <w:left w:val="nil"/>
            </w:tcBorders>
          </w:tcPr>
          <w:p w14:paraId="61485934"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2F931BD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c>
          <w:tcPr>
            <w:tcW w:w="1350" w:type="dxa"/>
            <w:tcBorders>
              <w:top w:val="nil"/>
              <w:left w:val="nil"/>
            </w:tcBorders>
          </w:tcPr>
          <w:p w14:paraId="399F31C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1.000</w:t>
            </w:r>
          </w:p>
        </w:tc>
        <w:tc>
          <w:tcPr>
            <w:tcW w:w="982" w:type="dxa"/>
            <w:tcBorders>
              <w:top w:val="nil"/>
              <w:left w:val="nil"/>
            </w:tcBorders>
          </w:tcPr>
          <w:p w14:paraId="2B44E3F4"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r>
      <w:tr w:rsidR="00F574C5" w14:paraId="09E442B4"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E8B3641" w14:textId="77777777" w:rsidR="00F574C5" w:rsidRPr="001F1470" w:rsidRDefault="00F574C5" w:rsidP="00FB35DE">
            <w:pPr>
              <w:pStyle w:val="TableLeftText"/>
            </w:pPr>
            <w:r w:rsidRPr="001F1470">
              <w:t>Small Business - SBDI</w:t>
            </w:r>
          </w:p>
        </w:tc>
        <w:tc>
          <w:tcPr>
            <w:tcW w:w="1170" w:type="dxa"/>
            <w:tcBorders>
              <w:top w:val="nil"/>
            </w:tcBorders>
          </w:tcPr>
          <w:p w14:paraId="3DAD658F"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61,903</w:t>
            </w:r>
          </w:p>
        </w:tc>
        <w:tc>
          <w:tcPr>
            <w:tcW w:w="1620" w:type="dxa"/>
            <w:tcBorders>
              <w:top w:val="nil"/>
              <w:left w:val="nil"/>
            </w:tcBorders>
          </w:tcPr>
          <w:p w14:paraId="401DE1DC"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556E96A1"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61,906</w:t>
            </w:r>
          </w:p>
        </w:tc>
        <w:tc>
          <w:tcPr>
            <w:tcW w:w="1350" w:type="dxa"/>
            <w:tcBorders>
              <w:top w:val="nil"/>
              <w:left w:val="nil"/>
            </w:tcBorders>
          </w:tcPr>
          <w:p w14:paraId="0E9572F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0.891</w:t>
            </w:r>
          </w:p>
        </w:tc>
        <w:tc>
          <w:tcPr>
            <w:tcW w:w="982" w:type="dxa"/>
            <w:tcBorders>
              <w:top w:val="nil"/>
              <w:left w:val="nil"/>
            </w:tcBorders>
          </w:tcPr>
          <w:p w14:paraId="1667098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55,159</w:t>
            </w:r>
          </w:p>
        </w:tc>
      </w:tr>
      <w:tr w:rsidR="00F574C5" w14:paraId="15567377"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4DFA6A5" w14:textId="77777777" w:rsidR="00F574C5" w:rsidRPr="001F1470" w:rsidRDefault="00F574C5" w:rsidP="00FB35DE">
            <w:pPr>
              <w:pStyle w:val="TableLeftText"/>
            </w:pPr>
            <w:r w:rsidRPr="001F1470">
              <w:t>Small Business - SBEP</w:t>
            </w:r>
          </w:p>
        </w:tc>
        <w:tc>
          <w:tcPr>
            <w:tcW w:w="1170" w:type="dxa"/>
            <w:tcBorders>
              <w:top w:val="nil"/>
            </w:tcBorders>
          </w:tcPr>
          <w:p w14:paraId="6308C4B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711</w:t>
            </w:r>
          </w:p>
        </w:tc>
        <w:tc>
          <w:tcPr>
            <w:tcW w:w="1620" w:type="dxa"/>
            <w:tcBorders>
              <w:top w:val="nil"/>
              <w:left w:val="nil"/>
            </w:tcBorders>
          </w:tcPr>
          <w:p w14:paraId="626F3981"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46%</w:t>
            </w:r>
          </w:p>
        </w:tc>
        <w:tc>
          <w:tcPr>
            <w:tcW w:w="1170" w:type="dxa"/>
            <w:tcBorders>
              <w:top w:val="nil"/>
              <w:left w:val="nil"/>
            </w:tcBorders>
          </w:tcPr>
          <w:p w14:paraId="5FFDFD5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327</w:t>
            </w:r>
          </w:p>
        </w:tc>
        <w:tc>
          <w:tcPr>
            <w:tcW w:w="1350" w:type="dxa"/>
            <w:tcBorders>
              <w:top w:val="nil"/>
              <w:left w:val="nil"/>
            </w:tcBorders>
          </w:tcPr>
          <w:p w14:paraId="2DEC55D6"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982" w:type="dxa"/>
            <w:tcBorders>
              <w:top w:val="nil"/>
              <w:left w:val="nil"/>
            </w:tcBorders>
          </w:tcPr>
          <w:p w14:paraId="5EA5AFCF"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291</w:t>
            </w:r>
          </w:p>
        </w:tc>
      </w:tr>
      <w:tr w:rsidR="00F574C5" w14:paraId="54EF478C"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09858D9" w14:textId="77777777" w:rsidR="00F574C5" w:rsidRPr="001F1470" w:rsidRDefault="00F574C5" w:rsidP="00FB35DE">
            <w:pPr>
              <w:pStyle w:val="TableLeftText"/>
            </w:pPr>
            <w:r w:rsidRPr="001F1470">
              <w:t>Midstream - Lighting</w:t>
            </w:r>
          </w:p>
        </w:tc>
        <w:tc>
          <w:tcPr>
            <w:tcW w:w="1170" w:type="dxa"/>
            <w:tcBorders>
              <w:top w:val="nil"/>
            </w:tcBorders>
          </w:tcPr>
          <w:p w14:paraId="5F9554A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29,202</w:t>
            </w:r>
          </w:p>
        </w:tc>
        <w:tc>
          <w:tcPr>
            <w:tcW w:w="1620" w:type="dxa"/>
            <w:tcBorders>
              <w:top w:val="nil"/>
              <w:left w:val="nil"/>
            </w:tcBorders>
          </w:tcPr>
          <w:p w14:paraId="7EDD39A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101%</w:t>
            </w:r>
          </w:p>
        </w:tc>
        <w:tc>
          <w:tcPr>
            <w:tcW w:w="1170" w:type="dxa"/>
            <w:tcBorders>
              <w:top w:val="nil"/>
              <w:left w:val="nil"/>
            </w:tcBorders>
          </w:tcPr>
          <w:p w14:paraId="07F96AE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29,577</w:t>
            </w:r>
          </w:p>
        </w:tc>
        <w:tc>
          <w:tcPr>
            <w:tcW w:w="1350" w:type="dxa"/>
            <w:tcBorders>
              <w:top w:val="nil"/>
              <w:left w:val="nil"/>
            </w:tcBorders>
          </w:tcPr>
          <w:p w14:paraId="0685D7A3"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0.913</w:t>
            </w:r>
          </w:p>
        </w:tc>
        <w:tc>
          <w:tcPr>
            <w:tcW w:w="982" w:type="dxa"/>
            <w:tcBorders>
              <w:top w:val="nil"/>
              <w:left w:val="nil"/>
            </w:tcBorders>
          </w:tcPr>
          <w:p w14:paraId="57AE4DE6"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27,010</w:t>
            </w:r>
          </w:p>
        </w:tc>
      </w:tr>
      <w:tr w:rsidR="00F574C5" w14:paraId="6D0B6B31"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A989B46" w14:textId="77777777" w:rsidR="00F574C5" w:rsidRPr="001F1470" w:rsidRDefault="00F574C5" w:rsidP="00FB35DE">
            <w:pPr>
              <w:pStyle w:val="TableLeftText"/>
            </w:pPr>
            <w:r w:rsidRPr="001F1470">
              <w:t>Midstream - HVAC</w:t>
            </w:r>
          </w:p>
        </w:tc>
        <w:tc>
          <w:tcPr>
            <w:tcW w:w="1170" w:type="dxa"/>
            <w:tcBorders>
              <w:top w:val="nil"/>
            </w:tcBorders>
          </w:tcPr>
          <w:p w14:paraId="4B89CF54"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215</w:t>
            </w:r>
          </w:p>
        </w:tc>
        <w:tc>
          <w:tcPr>
            <w:tcW w:w="1620" w:type="dxa"/>
            <w:tcBorders>
              <w:top w:val="nil"/>
              <w:left w:val="nil"/>
            </w:tcBorders>
          </w:tcPr>
          <w:p w14:paraId="00E3AFF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9</w:t>
            </w:r>
            <w:r>
              <w:t>9</w:t>
            </w:r>
            <w:r w:rsidRPr="001F1470">
              <w:t>%</w:t>
            </w:r>
          </w:p>
        </w:tc>
        <w:tc>
          <w:tcPr>
            <w:tcW w:w="1170" w:type="dxa"/>
            <w:tcBorders>
              <w:top w:val="nil"/>
              <w:left w:val="nil"/>
            </w:tcBorders>
          </w:tcPr>
          <w:p w14:paraId="39E19601"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w:t>
            </w:r>
            <w:r>
              <w:t>13</w:t>
            </w:r>
          </w:p>
        </w:tc>
        <w:tc>
          <w:tcPr>
            <w:tcW w:w="1350" w:type="dxa"/>
            <w:tcBorders>
              <w:top w:val="nil"/>
              <w:left w:val="nil"/>
            </w:tcBorders>
          </w:tcPr>
          <w:p w14:paraId="1E447BF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0.884</w:t>
            </w:r>
          </w:p>
        </w:tc>
        <w:tc>
          <w:tcPr>
            <w:tcW w:w="982" w:type="dxa"/>
            <w:tcBorders>
              <w:top w:val="nil"/>
              <w:left w:val="nil"/>
            </w:tcBorders>
          </w:tcPr>
          <w:p w14:paraId="445431E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18</w:t>
            </w:r>
            <w:r>
              <w:t>9</w:t>
            </w:r>
          </w:p>
        </w:tc>
      </w:tr>
      <w:tr w:rsidR="00F574C5" w14:paraId="6BE477C7"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A1C35CD" w14:textId="77777777" w:rsidR="00F574C5" w:rsidRPr="001F1470" w:rsidRDefault="00F574C5" w:rsidP="00FB35DE">
            <w:pPr>
              <w:pStyle w:val="TableLeftText"/>
            </w:pPr>
            <w:r w:rsidRPr="001F1470">
              <w:t>Midstream - Food Service</w:t>
            </w:r>
          </w:p>
        </w:tc>
        <w:tc>
          <w:tcPr>
            <w:tcW w:w="1170" w:type="dxa"/>
            <w:tcBorders>
              <w:top w:val="nil"/>
            </w:tcBorders>
          </w:tcPr>
          <w:p w14:paraId="5748F52E"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590</w:t>
            </w:r>
          </w:p>
        </w:tc>
        <w:tc>
          <w:tcPr>
            <w:tcW w:w="1620" w:type="dxa"/>
            <w:tcBorders>
              <w:top w:val="nil"/>
              <w:left w:val="nil"/>
            </w:tcBorders>
          </w:tcPr>
          <w:p w14:paraId="24F2BB4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101%</w:t>
            </w:r>
          </w:p>
        </w:tc>
        <w:tc>
          <w:tcPr>
            <w:tcW w:w="1170" w:type="dxa"/>
            <w:tcBorders>
              <w:top w:val="nil"/>
              <w:left w:val="nil"/>
            </w:tcBorders>
          </w:tcPr>
          <w:p w14:paraId="0F077D4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594</w:t>
            </w:r>
          </w:p>
        </w:tc>
        <w:tc>
          <w:tcPr>
            <w:tcW w:w="1350" w:type="dxa"/>
            <w:tcBorders>
              <w:top w:val="nil"/>
              <w:left w:val="nil"/>
            </w:tcBorders>
          </w:tcPr>
          <w:p w14:paraId="2D5D77D1"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982" w:type="dxa"/>
            <w:tcBorders>
              <w:top w:val="nil"/>
              <w:left w:val="nil"/>
            </w:tcBorders>
          </w:tcPr>
          <w:p w14:paraId="75CA45CB"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475</w:t>
            </w:r>
          </w:p>
        </w:tc>
      </w:tr>
      <w:tr w:rsidR="00F574C5" w14:paraId="24AC3245"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6D3F106" w14:textId="77777777" w:rsidR="00F574C5" w:rsidRPr="001F1470" w:rsidRDefault="00F574C5" w:rsidP="00FB35DE">
            <w:pPr>
              <w:pStyle w:val="TableLeftText"/>
            </w:pPr>
            <w:r w:rsidRPr="001F1470">
              <w:t xml:space="preserve">Midstream - Lighting </w:t>
            </w:r>
            <w:proofErr w:type="spellStart"/>
            <w:r w:rsidRPr="001F1470">
              <w:t>Carryover</w:t>
            </w:r>
            <w:r w:rsidRPr="004E29FA">
              <w:rPr>
                <w:vertAlign w:val="superscript"/>
              </w:rPr>
              <w:t>a</w:t>
            </w:r>
            <w:proofErr w:type="spellEnd"/>
          </w:p>
        </w:tc>
        <w:tc>
          <w:tcPr>
            <w:tcW w:w="1170" w:type="dxa"/>
            <w:tcBorders>
              <w:top w:val="nil"/>
            </w:tcBorders>
          </w:tcPr>
          <w:p w14:paraId="7BD24406"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5,735</w:t>
            </w:r>
          </w:p>
        </w:tc>
        <w:tc>
          <w:tcPr>
            <w:tcW w:w="1620" w:type="dxa"/>
            <w:tcBorders>
              <w:top w:val="nil"/>
              <w:left w:val="nil"/>
            </w:tcBorders>
          </w:tcPr>
          <w:p w14:paraId="4C889A0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2F89141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5,735</w:t>
            </w:r>
          </w:p>
        </w:tc>
        <w:tc>
          <w:tcPr>
            <w:tcW w:w="1350" w:type="dxa"/>
            <w:tcBorders>
              <w:top w:val="nil"/>
              <w:left w:val="nil"/>
            </w:tcBorders>
          </w:tcPr>
          <w:p w14:paraId="38D3CC1C"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0.853</w:t>
            </w:r>
          </w:p>
        </w:tc>
        <w:tc>
          <w:tcPr>
            <w:tcW w:w="982" w:type="dxa"/>
            <w:tcBorders>
              <w:top w:val="nil"/>
              <w:left w:val="nil"/>
            </w:tcBorders>
          </w:tcPr>
          <w:p w14:paraId="304A124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4,890</w:t>
            </w:r>
          </w:p>
        </w:tc>
      </w:tr>
      <w:tr w:rsidR="00F574C5" w14:paraId="1883B38D"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D1139EF" w14:textId="77777777" w:rsidR="00F574C5" w:rsidRPr="00995F49" w:rsidRDefault="00F574C5" w:rsidP="00FB35DE">
            <w:pPr>
              <w:pStyle w:val="TableLeftText"/>
              <w:rPr>
                <w:i/>
                <w:iCs/>
              </w:rPr>
            </w:pPr>
            <w:r w:rsidRPr="00995F49">
              <w:rPr>
                <w:i/>
                <w:iCs/>
              </w:rPr>
              <w:t>Business Program Subtotal</w:t>
            </w:r>
          </w:p>
        </w:tc>
        <w:tc>
          <w:tcPr>
            <w:tcW w:w="1170" w:type="dxa"/>
            <w:tcBorders>
              <w:top w:val="nil"/>
            </w:tcBorders>
          </w:tcPr>
          <w:p w14:paraId="18E880DC"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181,053</w:t>
            </w:r>
          </w:p>
        </w:tc>
        <w:tc>
          <w:tcPr>
            <w:tcW w:w="1620" w:type="dxa"/>
            <w:tcBorders>
              <w:top w:val="nil"/>
              <w:left w:val="nil"/>
            </w:tcBorders>
          </w:tcPr>
          <w:p w14:paraId="2AA4354A"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98%</w:t>
            </w:r>
          </w:p>
        </w:tc>
        <w:tc>
          <w:tcPr>
            <w:tcW w:w="1170" w:type="dxa"/>
            <w:tcBorders>
              <w:top w:val="nil"/>
              <w:left w:val="nil"/>
            </w:tcBorders>
          </w:tcPr>
          <w:p w14:paraId="789D28A7"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17</w:t>
            </w:r>
            <w:r>
              <w:rPr>
                <w:i/>
                <w:iCs/>
              </w:rPr>
              <w:t>7</w:t>
            </w:r>
            <w:r w:rsidRPr="001F1470">
              <w:rPr>
                <w:i/>
                <w:iCs/>
              </w:rPr>
              <w:t>,</w:t>
            </w:r>
            <w:r>
              <w:rPr>
                <w:i/>
                <w:iCs/>
              </w:rPr>
              <w:t>813</w:t>
            </w:r>
          </w:p>
        </w:tc>
        <w:tc>
          <w:tcPr>
            <w:tcW w:w="1350" w:type="dxa"/>
            <w:tcBorders>
              <w:top w:val="nil"/>
              <w:left w:val="nil"/>
            </w:tcBorders>
          </w:tcPr>
          <w:p w14:paraId="402D8787"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0.884</w:t>
            </w:r>
          </w:p>
        </w:tc>
        <w:tc>
          <w:tcPr>
            <w:tcW w:w="982" w:type="dxa"/>
            <w:tcBorders>
              <w:top w:val="nil"/>
              <w:left w:val="nil"/>
            </w:tcBorders>
          </w:tcPr>
          <w:p w14:paraId="2DB51F6F"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157,138</w:t>
            </w:r>
          </w:p>
        </w:tc>
      </w:tr>
      <w:tr w:rsidR="00F574C5" w14:paraId="613F1EC5"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F8BF3FA" w14:textId="77777777" w:rsidR="00F574C5" w:rsidRPr="001F1470" w:rsidRDefault="00F574C5" w:rsidP="00FB35DE">
            <w:pPr>
              <w:pStyle w:val="TableLeftText"/>
            </w:pPr>
            <w:r>
              <w:t>(b-25) Conversions – Non-AIC Gas</w:t>
            </w:r>
          </w:p>
        </w:tc>
        <w:tc>
          <w:tcPr>
            <w:tcW w:w="1170" w:type="dxa"/>
            <w:shd w:val="thinDiagStripe" w:color="4A4D56" w:themeColor="text1" w:fill="auto"/>
          </w:tcPr>
          <w:p w14:paraId="071B89CD"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468237FE"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0CAADFCC"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shd w:val="thinDiagStripe" w:color="4A4D56" w:themeColor="text1" w:fill="auto"/>
          </w:tcPr>
          <w:p w14:paraId="12584464"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5F447B68" w14:textId="77777777" w:rsidR="00F574C5" w:rsidRPr="001F1470"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16,476</w:t>
            </w:r>
          </w:p>
        </w:tc>
      </w:tr>
      <w:tr w:rsidR="00F574C5" w14:paraId="2B30324D"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D8C4B2D" w14:textId="77777777" w:rsidR="00F574C5" w:rsidRPr="00591AA4" w:rsidRDefault="00F574C5" w:rsidP="00FB35DE">
            <w:pPr>
              <w:pStyle w:val="TableTextLeftMedium"/>
            </w:pPr>
            <w:r w:rsidRPr="00591AA4">
              <w:t>Business Program Total</w:t>
            </w:r>
          </w:p>
        </w:tc>
        <w:tc>
          <w:tcPr>
            <w:tcW w:w="1170" w:type="dxa"/>
            <w:shd w:val="thinDiagStripe" w:color="4A4D56" w:themeColor="text1" w:fill="auto"/>
          </w:tcPr>
          <w:p w14:paraId="1A2CCE7F" w14:textId="77777777" w:rsidR="00F574C5" w:rsidRPr="00591AA4"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4A4D56" w:themeColor="text1" w:fill="auto"/>
          </w:tcPr>
          <w:p w14:paraId="43FAAD1C" w14:textId="77777777" w:rsidR="00F574C5" w:rsidRPr="00591AA4"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170" w:type="dxa"/>
            <w:shd w:val="thinDiagStripe" w:color="4A4D56" w:themeColor="text1" w:fill="auto"/>
          </w:tcPr>
          <w:p w14:paraId="02CFF640" w14:textId="77777777" w:rsidR="00F574C5" w:rsidRPr="00591AA4"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350" w:type="dxa"/>
            <w:shd w:val="thinDiagStripe" w:color="4A4D56" w:themeColor="text1" w:fill="auto"/>
          </w:tcPr>
          <w:p w14:paraId="7F269803" w14:textId="77777777" w:rsidR="00F574C5" w:rsidRPr="00591AA4"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82" w:type="dxa"/>
          </w:tcPr>
          <w:p w14:paraId="06A2B617" w14:textId="77777777" w:rsidR="00F574C5" w:rsidRPr="00591AA4"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173,614</w:t>
            </w:r>
          </w:p>
        </w:tc>
      </w:tr>
    </w:tbl>
    <w:p w14:paraId="54D4776E" w14:textId="0FE229EF" w:rsidR="00F574C5" w:rsidRPr="0044046F" w:rsidRDefault="00F574C5" w:rsidP="0044046F">
      <w:pPr>
        <w:spacing w:after="0"/>
        <w:rPr>
          <w:sz w:val="18"/>
          <w:szCs w:val="18"/>
        </w:rPr>
      </w:pPr>
      <w:proofErr w:type="gramStart"/>
      <w:r w:rsidRPr="00832451">
        <w:rPr>
          <w:sz w:val="18"/>
          <w:szCs w:val="18"/>
          <w:vertAlign w:val="superscript"/>
        </w:rPr>
        <w:t>a</w:t>
      </w:r>
      <w:r>
        <w:rPr>
          <w:sz w:val="18"/>
          <w:szCs w:val="18"/>
          <w:vertAlign w:val="superscript"/>
        </w:rPr>
        <w:t xml:space="preserve"> </w:t>
      </w:r>
      <w:r w:rsidRPr="00832451">
        <w:rPr>
          <w:sz w:val="18"/>
          <w:szCs w:val="18"/>
        </w:rPr>
        <w:t>Carryover</w:t>
      </w:r>
      <w:proofErr w:type="gramEnd"/>
      <w:r w:rsidRPr="00832451">
        <w:rPr>
          <w:sz w:val="18"/>
          <w:szCs w:val="18"/>
        </w:rPr>
        <w:t xml:space="preserve"> savings </w:t>
      </w:r>
      <w:proofErr w:type="gramStart"/>
      <w:r w:rsidRPr="00832451">
        <w:rPr>
          <w:sz w:val="18"/>
          <w:szCs w:val="18"/>
        </w:rPr>
        <w:t>are</w:t>
      </w:r>
      <w:proofErr w:type="gramEnd"/>
      <w:r w:rsidRPr="00832451">
        <w:rPr>
          <w:sz w:val="18"/>
          <w:szCs w:val="18"/>
        </w:rPr>
        <w:t xml:space="preserve"> those achieved through installation of measures during 202</w:t>
      </w:r>
      <w:r>
        <w:rPr>
          <w:sz w:val="18"/>
          <w:szCs w:val="18"/>
        </w:rPr>
        <w:t>3</w:t>
      </w:r>
      <w:r w:rsidRPr="00832451">
        <w:rPr>
          <w:sz w:val="18"/>
          <w:szCs w:val="18"/>
        </w:rPr>
        <w:t xml:space="preserve"> that were distributed or </w:t>
      </w:r>
      <w:r>
        <w:rPr>
          <w:sz w:val="18"/>
          <w:szCs w:val="18"/>
        </w:rPr>
        <w:t>incentivized</w:t>
      </w:r>
      <w:r w:rsidRPr="00832451">
        <w:rPr>
          <w:sz w:val="18"/>
          <w:szCs w:val="18"/>
        </w:rPr>
        <w:t xml:space="preserve"> in prior </w:t>
      </w:r>
      <w:r>
        <w:rPr>
          <w:sz w:val="18"/>
          <w:szCs w:val="18"/>
        </w:rPr>
        <w:t>p</w:t>
      </w:r>
      <w:r w:rsidRPr="00832451">
        <w:rPr>
          <w:sz w:val="18"/>
          <w:szCs w:val="18"/>
        </w:rPr>
        <w:t>rogram years. For clarity, we break out carryover savings separately throughout this report.</w:t>
      </w:r>
    </w:p>
    <w:p w14:paraId="141141AE" w14:textId="2DC7347E" w:rsidR="00F574C5" w:rsidRDefault="00F574C5" w:rsidP="0044046F">
      <w:pPr>
        <w:pStyle w:val="Caption"/>
        <w:spacing w:before="240"/>
      </w:pPr>
      <w:bookmarkStart w:id="141" w:name="_Ref230253002"/>
      <w:bookmarkStart w:id="142" w:name="_Toc165116358"/>
      <w:r>
        <w:t xml:space="preserve">Table </w:t>
      </w:r>
      <w:r>
        <w:fldChar w:fldCharType="begin"/>
      </w:r>
      <w:r>
        <w:instrText xml:space="preserve"> SEQ Table \* ARABIC </w:instrText>
      </w:r>
      <w:r>
        <w:fldChar w:fldCharType="separate"/>
      </w:r>
      <w:r w:rsidR="00B13E54">
        <w:rPr>
          <w:noProof/>
        </w:rPr>
        <w:t>44</w:t>
      </w:r>
      <w:r>
        <w:rPr>
          <w:noProof/>
        </w:rPr>
        <w:fldChar w:fldCharType="end"/>
      </w:r>
      <w:bookmarkEnd w:id="141"/>
      <w:r>
        <w:t xml:space="preserve">. </w:t>
      </w:r>
      <w:r w:rsidRPr="00832451">
        <w:t>202</w:t>
      </w:r>
      <w:r>
        <w:t>3</w:t>
      </w:r>
      <w:r w:rsidRPr="00832451">
        <w:t xml:space="preserve"> Business Program Electric Demand Annual Savings Summary</w:t>
      </w:r>
      <w:bookmarkEnd w:id="142"/>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F574C5" w14:paraId="66AF1340"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75117E95" w14:textId="77777777" w:rsidR="00F574C5" w:rsidRPr="00625570" w:rsidRDefault="00F574C5" w:rsidP="00FB35DE">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3B321A2F"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left w:val="single" w:sz="4" w:space="0" w:color="4A4D56" w:themeColor="text1"/>
              <w:bottom w:val="single" w:sz="4" w:space="0" w:color="4A4D56" w:themeColor="text1"/>
              <w:right w:val="single" w:sz="4" w:space="0" w:color="4A4D56" w:themeColor="text1"/>
            </w:tcBorders>
          </w:tcPr>
          <w:p w14:paraId="0C2340E3"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3F7D06B4"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350" w:type="dxa"/>
            <w:tcBorders>
              <w:left w:val="single" w:sz="4" w:space="0" w:color="4A4D56" w:themeColor="text1"/>
              <w:bottom w:val="single" w:sz="4" w:space="0" w:color="4A4D56" w:themeColor="text1"/>
              <w:right w:val="single" w:sz="4" w:space="0" w:color="4A4D56" w:themeColor="text1"/>
            </w:tcBorders>
          </w:tcPr>
          <w:p w14:paraId="3A76F0BF"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7FFEA28E" w14:textId="77777777" w:rsidR="00F574C5" w:rsidRPr="00625570" w:rsidRDefault="00F574C5" w:rsidP="00FB35DE">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F574C5" w14:paraId="29F1DDF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5826D38" w14:textId="77777777" w:rsidR="00F574C5" w:rsidRPr="00625570" w:rsidRDefault="00F574C5" w:rsidP="00FB35DE">
            <w:pPr>
              <w:pStyle w:val="TableLeftText"/>
            </w:pPr>
            <w:r>
              <w:t>Standard - Core</w:t>
            </w:r>
          </w:p>
        </w:tc>
        <w:tc>
          <w:tcPr>
            <w:tcW w:w="1170" w:type="dxa"/>
          </w:tcPr>
          <w:p w14:paraId="57A4D78E"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4.83</w:t>
            </w:r>
          </w:p>
        </w:tc>
        <w:tc>
          <w:tcPr>
            <w:tcW w:w="1620" w:type="dxa"/>
            <w:tcBorders>
              <w:left w:val="nil"/>
            </w:tcBorders>
          </w:tcPr>
          <w:p w14:paraId="69EE5719"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left w:val="nil"/>
            </w:tcBorders>
          </w:tcPr>
          <w:p w14:paraId="7790453A"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4.81</w:t>
            </w:r>
          </w:p>
        </w:tc>
        <w:tc>
          <w:tcPr>
            <w:tcW w:w="1350" w:type="dxa"/>
            <w:tcBorders>
              <w:left w:val="nil"/>
            </w:tcBorders>
          </w:tcPr>
          <w:p w14:paraId="74BCB887"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0.827</w:t>
            </w:r>
          </w:p>
        </w:tc>
        <w:tc>
          <w:tcPr>
            <w:tcW w:w="982" w:type="dxa"/>
            <w:tcBorders>
              <w:left w:val="nil"/>
            </w:tcBorders>
          </w:tcPr>
          <w:p w14:paraId="070019FE"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3.98</w:t>
            </w:r>
          </w:p>
        </w:tc>
      </w:tr>
      <w:tr w:rsidR="00F574C5" w14:paraId="1991DDEC"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EDE465F" w14:textId="77777777" w:rsidR="00F574C5" w:rsidRDefault="00F574C5" w:rsidP="00FB35DE">
            <w:pPr>
              <w:pStyle w:val="TableLeftText"/>
            </w:pPr>
            <w:r>
              <w:t>Standard - OS</w:t>
            </w:r>
          </w:p>
        </w:tc>
        <w:tc>
          <w:tcPr>
            <w:tcW w:w="1170" w:type="dxa"/>
            <w:tcBorders>
              <w:top w:val="nil"/>
            </w:tcBorders>
          </w:tcPr>
          <w:p w14:paraId="703E6FF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0.62</w:t>
            </w:r>
          </w:p>
        </w:tc>
        <w:tc>
          <w:tcPr>
            <w:tcW w:w="1620" w:type="dxa"/>
            <w:tcBorders>
              <w:top w:val="nil"/>
              <w:left w:val="nil"/>
            </w:tcBorders>
          </w:tcPr>
          <w:p w14:paraId="265A658C"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89%</w:t>
            </w:r>
          </w:p>
        </w:tc>
        <w:tc>
          <w:tcPr>
            <w:tcW w:w="1170" w:type="dxa"/>
            <w:tcBorders>
              <w:top w:val="nil"/>
              <w:left w:val="nil"/>
            </w:tcBorders>
          </w:tcPr>
          <w:p w14:paraId="74F6676D"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0.56</w:t>
            </w:r>
          </w:p>
        </w:tc>
        <w:tc>
          <w:tcPr>
            <w:tcW w:w="1350" w:type="dxa"/>
            <w:tcBorders>
              <w:top w:val="nil"/>
              <w:left w:val="nil"/>
            </w:tcBorders>
          </w:tcPr>
          <w:p w14:paraId="2BEAA9F3"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0.886</w:t>
            </w:r>
          </w:p>
        </w:tc>
        <w:tc>
          <w:tcPr>
            <w:tcW w:w="982" w:type="dxa"/>
            <w:tcBorders>
              <w:top w:val="nil"/>
              <w:left w:val="nil"/>
            </w:tcBorders>
          </w:tcPr>
          <w:p w14:paraId="648691BD"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0.49</w:t>
            </w:r>
          </w:p>
        </w:tc>
      </w:tr>
      <w:tr w:rsidR="00F574C5" w14:paraId="01A25F6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BFB6D8C" w14:textId="77777777" w:rsidR="00F574C5" w:rsidRDefault="00F574C5" w:rsidP="00FB35DE">
            <w:pPr>
              <w:pStyle w:val="TableLeftText"/>
            </w:pPr>
            <w:r>
              <w:t>Standard - BOC Training</w:t>
            </w:r>
          </w:p>
        </w:tc>
        <w:tc>
          <w:tcPr>
            <w:tcW w:w="1170" w:type="dxa"/>
            <w:tcBorders>
              <w:top w:val="nil"/>
            </w:tcBorders>
          </w:tcPr>
          <w:p w14:paraId="47A639EC"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0.01</w:t>
            </w:r>
          </w:p>
        </w:tc>
        <w:tc>
          <w:tcPr>
            <w:tcW w:w="1620" w:type="dxa"/>
            <w:tcBorders>
              <w:top w:val="nil"/>
              <w:left w:val="nil"/>
            </w:tcBorders>
          </w:tcPr>
          <w:p w14:paraId="4F08F710"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t>918</w:t>
            </w:r>
            <w:r w:rsidRPr="001F1470">
              <w:t>%</w:t>
            </w:r>
          </w:p>
        </w:tc>
        <w:tc>
          <w:tcPr>
            <w:tcW w:w="1170" w:type="dxa"/>
            <w:tcBorders>
              <w:top w:val="nil"/>
              <w:left w:val="nil"/>
            </w:tcBorders>
          </w:tcPr>
          <w:p w14:paraId="25FB02F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0.08</w:t>
            </w:r>
          </w:p>
        </w:tc>
        <w:tc>
          <w:tcPr>
            <w:tcW w:w="1350" w:type="dxa"/>
            <w:tcBorders>
              <w:top w:val="nil"/>
              <w:left w:val="nil"/>
            </w:tcBorders>
          </w:tcPr>
          <w:p w14:paraId="29ADBBFC"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09118EDD"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0.08</w:t>
            </w:r>
          </w:p>
        </w:tc>
      </w:tr>
      <w:tr w:rsidR="00F574C5" w14:paraId="479FA790"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4D3183FF" w14:textId="77777777" w:rsidR="00F574C5" w:rsidRDefault="00F574C5" w:rsidP="00FB35DE">
            <w:pPr>
              <w:pStyle w:val="TableLeftText"/>
            </w:pPr>
            <w:r>
              <w:t>Custom - Custom Incentives</w:t>
            </w:r>
          </w:p>
        </w:tc>
        <w:tc>
          <w:tcPr>
            <w:tcW w:w="1170" w:type="dxa"/>
            <w:tcBorders>
              <w:top w:val="nil"/>
            </w:tcBorders>
          </w:tcPr>
          <w:p w14:paraId="7FA1A83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2.69</w:t>
            </w:r>
          </w:p>
        </w:tc>
        <w:tc>
          <w:tcPr>
            <w:tcW w:w="1620" w:type="dxa"/>
            <w:tcBorders>
              <w:top w:val="nil"/>
              <w:left w:val="nil"/>
            </w:tcBorders>
          </w:tcPr>
          <w:p w14:paraId="77BF8F2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9</w:t>
            </w:r>
            <w:r>
              <w:t>0</w:t>
            </w:r>
            <w:r w:rsidRPr="001F1470">
              <w:t>%</w:t>
            </w:r>
          </w:p>
        </w:tc>
        <w:tc>
          <w:tcPr>
            <w:tcW w:w="1170" w:type="dxa"/>
            <w:tcBorders>
              <w:top w:val="nil"/>
              <w:left w:val="nil"/>
            </w:tcBorders>
          </w:tcPr>
          <w:p w14:paraId="0AE40CDC"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2.4</w:t>
            </w:r>
            <w:r>
              <w:t>1</w:t>
            </w:r>
          </w:p>
        </w:tc>
        <w:tc>
          <w:tcPr>
            <w:tcW w:w="1350" w:type="dxa"/>
            <w:tcBorders>
              <w:top w:val="nil"/>
              <w:left w:val="nil"/>
            </w:tcBorders>
          </w:tcPr>
          <w:p w14:paraId="69CE1C3A"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0.786</w:t>
            </w:r>
          </w:p>
        </w:tc>
        <w:tc>
          <w:tcPr>
            <w:tcW w:w="982" w:type="dxa"/>
            <w:tcBorders>
              <w:top w:val="nil"/>
              <w:left w:val="nil"/>
            </w:tcBorders>
          </w:tcPr>
          <w:p w14:paraId="231DC1C7"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1.9</w:t>
            </w:r>
            <w:r>
              <w:t>0</w:t>
            </w:r>
          </w:p>
        </w:tc>
      </w:tr>
      <w:tr w:rsidR="00F574C5" w14:paraId="30AE8DA5"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2EC28F6" w14:textId="77777777" w:rsidR="00F574C5" w:rsidRDefault="00F574C5" w:rsidP="00FB35DE">
            <w:pPr>
              <w:pStyle w:val="TableLeftText"/>
            </w:pPr>
            <w:r>
              <w:t>Custom - New Construction Lighting</w:t>
            </w:r>
          </w:p>
        </w:tc>
        <w:tc>
          <w:tcPr>
            <w:tcW w:w="1170" w:type="dxa"/>
            <w:tcBorders>
              <w:top w:val="nil"/>
            </w:tcBorders>
          </w:tcPr>
          <w:p w14:paraId="48EC438D"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0.37</w:t>
            </w:r>
          </w:p>
        </w:tc>
        <w:tc>
          <w:tcPr>
            <w:tcW w:w="1620" w:type="dxa"/>
            <w:tcBorders>
              <w:top w:val="nil"/>
              <w:left w:val="nil"/>
            </w:tcBorders>
          </w:tcPr>
          <w:p w14:paraId="2AE85E6D"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90%</w:t>
            </w:r>
          </w:p>
        </w:tc>
        <w:tc>
          <w:tcPr>
            <w:tcW w:w="1170" w:type="dxa"/>
            <w:tcBorders>
              <w:top w:val="nil"/>
              <w:left w:val="nil"/>
            </w:tcBorders>
          </w:tcPr>
          <w:p w14:paraId="2F7B4C26"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0.33</w:t>
            </w:r>
          </w:p>
        </w:tc>
        <w:tc>
          <w:tcPr>
            <w:tcW w:w="1350" w:type="dxa"/>
            <w:tcBorders>
              <w:top w:val="nil"/>
              <w:left w:val="nil"/>
            </w:tcBorders>
          </w:tcPr>
          <w:p w14:paraId="28250B66"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0.786</w:t>
            </w:r>
          </w:p>
        </w:tc>
        <w:tc>
          <w:tcPr>
            <w:tcW w:w="982" w:type="dxa"/>
            <w:tcBorders>
              <w:top w:val="nil"/>
              <w:left w:val="nil"/>
            </w:tcBorders>
          </w:tcPr>
          <w:p w14:paraId="3033075F"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0.26</w:t>
            </w:r>
          </w:p>
        </w:tc>
      </w:tr>
      <w:tr w:rsidR="00F574C5" w14:paraId="35F3890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37CCD62" w14:textId="77777777" w:rsidR="00F574C5" w:rsidRPr="00625570" w:rsidRDefault="00F574C5" w:rsidP="00FB35DE">
            <w:pPr>
              <w:pStyle w:val="TableLeftText"/>
            </w:pPr>
            <w:r>
              <w:t xml:space="preserve">RCx - </w:t>
            </w:r>
            <w:proofErr w:type="spellStart"/>
            <w:r>
              <w:t>VCx</w:t>
            </w:r>
            <w:proofErr w:type="spellEnd"/>
          </w:p>
        </w:tc>
        <w:tc>
          <w:tcPr>
            <w:tcW w:w="1170" w:type="dxa"/>
            <w:tcBorders>
              <w:top w:val="nil"/>
            </w:tcBorders>
          </w:tcPr>
          <w:p w14:paraId="55DFE54B"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620" w:type="dxa"/>
            <w:tcBorders>
              <w:top w:val="nil"/>
              <w:left w:val="nil"/>
            </w:tcBorders>
          </w:tcPr>
          <w:p w14:paraId="096C4D0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70" w:type="dxa"/>
            <w:tcBorders>
              <w:top w:val="nil"/>
              <w:left w:val="nil"/>
            </w:tcBorders>
          </w:tcPr>
          <w:p w14:paraId="1AD3FD22"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350" w:type="dxa"/>
            <w:tcBorders>
              <w:top w:val="nil"/>
              <w:left w:val="nil"/>
            </w:tcBorders>
          </w:tcPr>
          <w:p w14:paraId="51A2B0EE"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982" w:type="dxa"/>
            <w:tcBorders>
              <w:top w:val="nil"/>
              <w:left w:val="nil"/>
            </w:tcBorders>
          </w:tcPr>
          <w:p w14:paraId="696A816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r>
      <w:tr w:rsidR="00F574C5" w14:paraId="63AB615C"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ADC1932" w14:textId="77777777" w:rsidR="00F574C5" w:rsidRDefault="00F574C5" w:rsidP="00FB35DE">
            <w:pPr>
              <w:pStyle w:val="TableLeftText"/>
            </w:pPr>
            <w:r>
              <w:t>RCx – Virtual SEM</w:t>
            </w:r>
          </w:p>
        </w:tc>
        <w:tc>
          <w:tcPr>
            <w:tcW w:w="1170" w:type="dxa"/>
            <w:tcBorders>
              <w:top w:val="nil"/>
            </w:tcBorders>
          </w:tcPr>
          <w:p w14:paraId="48BF7C97"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620" w:type="dxa"/>
            <w:tcBorders>
              <w:top w:val="nil"/>
              <w:left w:val="nil"/>
            </w:tcBorders>
          </w:tcPr>
          <w:p w14:paraId="751B762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70" w:type="dxa"/>
            <w:tcBorders>
              <w:top w:val="nil"/>
              <w:left w:val="nil"/>
            </w:tcBorders>
          </w:tcPr>
          <w:p w14:paraId="398FE8EB"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350" w:type="dxa"/>
            <w:tcBorders>
              <w:top w:val="nil"/>
              <w:left w:val="nil"/>
            </w:tcBorders>
          </w:tcPr>
          <w:p w14:paraId="60E74EDE"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24C9902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r>
      <w:tr w:rsidR="00F574C5" w14:paraId="4B62BA8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0C2EDAC" w14:textId="77777777" w:rsidR="00F574C5" w:rsidRDefault="00F574C5" w:rsidP="00FB35DE">
            <w:pPr>
              <w:pStyle w:val="TableLeftText"/>
            </w:pPr>
            <w:r>
              <w:t>Streetlighting - MOSL</w:t>
            </w:r>
          </w:p>
        </w:tc>
        <w:tc>
          <w:tcPr>
            <w:tcW w:w="1170" w:type="dxa"/>
            <w:tcBorders>
              <w:top w:val="nil"/>
            </w:tcBorders>
          </w:tcPr>
          <w:p w14:paraId="1124C4DE"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620" w:type="dxa"/>
            <w:tcBorders>
              <w:top w:val="nil"/>
              <w:left w:val="nil"/>
            </w:tcBorders>
          </w:tcPr>
          <w:p w14:paraId="4AA122E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70" w:type="dxa"/>
            <w:tcBorders>
              <w:top w:val="nil"/>
              <w:left w:val="nil"/>
            </w:tcBorders>
          </w:tcPr>
          <w:p w14:paraId="22C5093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350" w:type="dxa"/>
            <w:tcBorders>
              <w:top w:val="nil"/>
              <w:left w:val="nil"/>
            </w:tcBorders>
          </w:tcPr>
          <w:p w14:paraId="7BFEF172"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982" w:type="dxa"/>
            <w:tcBorders>
              <w:top w:val="nil"/>
              <w:left w:val="nil"/>
            </w:tcBorders>
          </w:tcPr>
          <w:p w14:paraId="7E818F4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r>
      <w:tr w:rsidR="00F574C5" w14:paraId="423A2F08"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59A0916" w14:textId="77777777" w:rsidR="00F574C5" w:rsidRDefault="00F574C5" w:rsidP="00FB35DE">
            <w:pPr>
              <w:pStyle w:val="TableLeftText"/>
            </w:pPr>
            <w:r>
              <w:t>Streetlighting - UOSL</w:t>
            </w:r>
          </w:p>
        </w:tc>
        <w:tc>
          <w:tcPr>
            <w:tcW w:w="1170" w:type="dxa"/>
            <w:tcBorders>
              <w:top w:val="nil"/>
            </w:tcBorders>
          </w:tcPr>
          <w:p w14:paraId="215B4E2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620" w:type="dxa"/>
            <w:tcBorders>
              <w:top w:val="nil"/>
              <w:left w:val="nil"/>
            </w:tcBorders>
          </w:tcPr>
          <w:p w14:paraId="46D1509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70" w:type="dxa"/>
            <w:tcBorders>
              <w:top w:val="nil"/>
              <w:left w:val="nil"/>
            </w:tcBorders>
          </w:tcPr>
          <w:p w14:paraId="670D42FC"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350" w:type="dxa"/>
            <w:tcBorders>
              <w:top w:val="nil"/>
              <w:left w:val="nil"/>
            </w:tcBorders>
          </w:tcPr>
          <w:p w14:paraId="02CFBC1B"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76700344"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r>
      <w:tr w:rsidR="00F574C5" w14:paraId="2276D86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D2B22E4" w14:textId="77777777" w:rsidR="00F574C5" w:rsidRDefault="00F574C5" w:rsidP="00FB35DE">
            <w:pPr>
              <w:pStyle w:val="TableLeftText"/>
            </w:pPr>
            <w:r>
              <w:t>Small Business - SBDI</w:t>
            </w:r>
          </w:p>
        </w:tc>
        <w:tc>
          <w:tcPr>
            <w:tcW w:w="1170" w:type="dxa"/>
            <w:tcBorders>
              <w:top w:val="nil"/>
            </w:tcBorders>
          </w:tcPr>
          <w:p w14:paraId="0AE66EA1"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9.72</w:t>
            </w:r>
          </w:p>
        </w:tc>
        <w:tc>
          <w:tcPr>
            <w:tcW w:w="1620" w:type="dxa"/>
            <w:tcBorders>
              <w:top w:val="nil"/>
              <w:left w:val="nil"/>
            </w:tcBorders>
          </w:tcPr>
          <w:p w14:paraId="452EDC3F"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31C43AD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9.73</w:t>
            </w:r>
          </w:p>
        </w:tc>
        <w:tc>
          <w:tcPr>
            <w:tcW w:w="1350" w:type="dxa"/>
            <w:tcBorders>
              <w:top w:val="nil"/>
              <w:left w:val="nil"/>
            </w:tcBorders>
          </w:tcPr>
          <w:p w14:paraId="50126821"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0.891</w:t>
            </w:r>
          </w:p>
        </w:tc>
        <w:tc>
          <w:tcPr>
            <w:tcW w:w="982" w:type="dxa"/>
            <w:tcBorders>
              <w:top w:val="nil"/>
              <w:left w:val="nil"/>
            </w:tcBorders>
          </w:tcPr>
          <w:p w14:paraId="6D3196E6"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8.67</w:t>
            </w:r>
          </w:p>
        </w:tc>
      </w:tr>
      <w:tr w:rsidR="00F574C5" w14:paraId="0E5490F2"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45817EB" w14:textId="77777777" w:rsidR="00F574C5" w:rsidRDefault="00F574C5" w:rsidP="00FB35DE">
            <w:pPr>
              <w:pStyle w:val="TableLeftText"/>
            </w:pPr>
            <w:r>
              <w:t>Small Business - SBEP</w:t>
            </w:r>
          </w:p>
        </w:tc>
        <w:tc>
          <w:tcPr>
            <w:tcW w:w="1170" w:type="dxa"/>
            <w:tcBorders>
              <w:top w:val="nil"/>
            </w:tcBorders>
          </w:tcPr>
          <w:p w14:paraId="029A76EE"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0.19</w:t>
            </w:r>
          </w:p>
        </w:tc>
        <w:tc>
          <w:tcPr>
            <w:tcW w:w="1620" w:type="dxa"/>
            <w:tcBorders>
              <w:top w:val="nil"/>
              <w:left w:val="nil"/>
            </w:tcBorders>
          </w:tcPr>
          <w:p w14:paraId="7AD132CB"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81%</w:t>
            </w:r>
          </w:p>
        </w:tc>
        <w:tc>
          <w:tcPr>
            <w:tcW w:w="1170" w:type="dxa"/>
            <w:tcBorders>
              <w:top w:val="nil"/>
              <w:left w:val="nil"/>
            </w:tcBorders>
          </w:tcPr>
          <w:p w14:paraId="469687A4"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0.15</w:t>
            </w:r>
          </w:p>
        </w:tc>
        <w:tc>
          <w:tcPr>
            <w:tcW w:w="1350" w:type="dxa"/>
            <w:tcBorders>
              <w:top w:val="nil"/>
              <w:left w:val="nil"/>
            </w:tcBorders>
          </w:tcPr>
          <w:p w14:paraId="17DE6CBB"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982" w:type="dxa"/>
            <w:tcBorders>
              <w:top w:val="nil"/>
              <w:left w:val="nil"/>
            </w:tcBorders>
          </w:tcPr>
          <w:p w14:paraId="4AFE06B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0.14</w:t>
            </w:r>
          </w:p>
        </w:tc>
      </w:tr>
      <w:tr w:rsidR="00F574C5" w14:paraId="63270EC2"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D494E0F" w14:textId="77777777" w:rsidR="00F574C5" w:rsidRDefault="00F574C5" w:rsidP="00FB35DE">
            <w:pPr>
              <w:pStyle w:val="TableLeftText"/>
            </w:pPr>
            <w:r>
              <w:lastRenderedPageBreak/>
              <w:t>Midstream - Lighting</w:t>
            </w:r>
          </w:p>
        </w:tc>
        <w:tc>
          <w:tcPr>
            <w:tcW w:w="1170" w:type="dxa"/>
            <w:tcBorders>
              <w:top w:val="nil"/>
            </w:tcBorders>
          </w:tcPr>
          <w:p w14:paraId="60446D7D"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6.94</w:t>
            </w:r>
          </w:p>
        </w:tc>
        <w:tc>
          <w:tcPr>
            <w:tcW w:w="1620" w:type="dxa"/>
            <w:tcBorders>
              <w:top w:val="nil"/>
              <w:left w:val="nil"/>
            </w:tcBorders>
          </w:tcPr>
          <w:p w14:paraId="3C293EA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97%</w:t>
            </w:r>
          </w:p>
        </w:tc>
        <w:tc>
          <w:tcPr>
            <w:tcW w:w="1170" w:type="dxa"/>
            <w:tcBorders>
              <w:top w:val="nil"/>
              <w:left w:val="nil"/>
            </w:tcBorders>
          </w:tcPr>
          <w:p w14:paraId="1555A29A"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6.70</w:t>
            </w:r>
          </w:p>
        </w:tc>
        <w:tc>
          <w:tcPr>
            <w:tcW w:w="1350" w:type="dxa"/>
            <w:tcBorders>
              <w:top w:val="nil"/>
              <w:left w:val="nil"/>
            </w:tcBorders>
          </w:tcPr>
          <w:p w14:paraId="114BB32F"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0.913</w:t>
            </w:r>
          </w:p>
        </w:tc>
        <w:tc>
          <w:tcPr>
            <w:tcW w:w="982" w:type="dxa"/>
            <w:tcBorders>
              <w:top w:val="nil"/>
              <w:left w:val="nil"/>
            </w:tcBorders>
          </w:tcPr>
          <w:p w14:paraId="2025BF42"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6.12</w:t>
            </w:r>
          </w:p>
        </w:tc>
      </w:tr>
      <w:tr w:rsidR="00F574C5" w14:paraId="47049315"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C6E02C3" w14:textId="77777777" w:rsidR="00F574C5" w:rsidRDefault="00F574C5" w:rsidP="00FB35DE">
            <w:pPr>
              <w:pStyle w:val="TableLeftText"/>
            </w:pPr>
            <w:r>
              <w:t>Midstream - HVAC</w:t>
            </w:r>
          </w:p>
        </w:tc>
        <w:tc>
          <w:tcPr>
            <w:tcW w:w="1170" w:type="dxa"/>
            <w:tcBorders>
              <w:top w:val="nil"/>
            </w:tcBorders>
          </w:tcPr>
          <w:p w14:paraId="536CEE5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0.05</w:t>
            </w:r>
          </w:p>
        </w:tc>
        <w:tc>
          <w:tcPr>
            <w:tcW w:w="1620" w:type="dxa"/>
            <w:tcBorders>
              <w:top w:val="nil"/>
              <w:left w:val="nil"/>
            </w:tcBorders>
          </w:tcPr>
          <w:p w14:paraId="14FFA6D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101%</w:t>
            </w:r>
          </w:p>
        </w:tc>
        <w:tc>
          <w:tcPr>
            <w:tcW w:w="1170" w:type="dxa"/>
            <w:tcBorders>
              <w:top w:val="nil"/>
              <w:left w:val="nil"/>
            </w:tcBorders>
          </w:tcPr>
          <w:p w14:paraId="2EAF7066"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0.06</w:t>
            </w:r>
          </w:p>
        </w:tc>
        <w:tc>
          <w:tcPr>
            <w:tcW w:w="1350" w:type="dxa"/>
            <w:tcBorders>
              <w:top w:val="nil"/>
              <w:left w:val="nil"/>
            </w:tcBorders>
          </w:tcPr>
          <w:p w14:paraId="1B77D60B"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0.883</w:t>
            </w:r>
          </w:p>
        </w:tc>
        <w:tc>
          <w:tcPr>
            <w:tcW w:w="982" w:type="dxa"/>
            <w:tcBorders>
              <w:top w:val="nil"/>
              <w:left w:val="nil"/>
            </w:tcBorders>
          </w:tcPr>
          <w:p w14:paraId="5F5B276E"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0.05</w:t>
            </w:r>
          </w:p>
        </w:tc>
      </w:tr>
      <w:tr w:rsidR="00F574C5" w14:paraId="5784923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58B6A98" w14:textId="77777777" w:rsidR="00F574C5" w:rsidRDefault="00F574C5" w:rsidP="00FB35DE">
            <w:pPr>
              <w:pStyle w:val="TableLeftText"/>
            </w:pPr>
            <w:r>
              <w:t>Midstream - Food Service</w:t>
            </w:r>
          </w:p>
        </w:tc>
        <w:tc>
          <w:tcPr>
            <w:tcW w:w="1170" w:type="dxa"/>
            <w:tcBorders>
              <w:top w:val="nil"/>
            </w:tcBorders>
          </w:tcPr>
          <w:p w14:paraId="2084F42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0.09</w:t>
            </w:r>
          </w:p>
        </w:tc>
        <w:tc>
          <w:tcPr>
            <w:tcW w:w="1620" w:type="dxa"/>
            <w:tcBorders>
              <w:top w:val="nil"/>
              <w:left w:val="nil"/>
            </w:tcBorders>
          </w:tcPr>
          <w:p w14:paraId="2797591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102%</w:t>
            </w:r>
          </w:p>
        </w:tc>
        <w:tc>
          <w:tcPr>
            <w:tcW w:w="1170" w:type="dxa"/>
            <w:tcBorders>
              <w:top w:val="nil"/>
              <w:left w:val="nil"/>
            </w:tcBorders>
          </w:tcPr>
          <w:p w14:paraId="7441371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0.09</w:t>
            </w:r>
          </w:p>
        </w:tc>
        <w:tc>
          <w:tcPr>
            <w:tcW w:w="1350" w:type="dxa"/>
            <w:tcBorders>
              <w:top w:val="nil"/>
              <w:left w:val="nil"/>
            </w:tcBorders>
          </w:tcPr>
          <w:p w14:paraId="04EB83F7"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982" w:type="dxa"/>
            <w:tcBorders>
              <w:top w:val="nil"/>
              <w:left w:val="nil"/>
            </w:tcBorders>
          </w:tcPr>
          <w:p w14:paraId="5A32521A"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0.07</w:t>
            </w:r>
          </w:p>
        </w:tc>
      </w:tr>
      <w:tr w:rsidR="00F574C5" w14:paraId="27F6593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3E997CE" w14:textId="77777777" w:rsidR="00F574C5" w:rsidRPr="00832451" w:rsidRDefault="00F574C5" w:rsidP="00FB35DE">
            <w:pPr>
              <w:pStyle w:val="TableLeftText"/>
              <w:rPr>
                <w:vertAlign w:val="superscript"/>
              </w:rPr>
            </w:pPr>
            <w:r>
              <w:t xml:space="preserve">Midstream - Lighting Carryover </w:t>
            </w:r>
            <w:r>
              <w:rPr>
                <w:vertAlign w:val="superscript"/>
              </w:rPr>
              <w:t>a</w:t>
            </w:r>
          </w:p>
        </w:tc>
        <w:tc>
          <w:tcPr>
            <w:tcW w:w="1170" w:type="dxa"/>
            <w:tcBorders>
              <w:top w:val="nil"/>
            </w:tcBorders>
          </w:tcPr>
          <w:p w14:paraId="0371752F"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1.36</w:t>
            </w:r>
          </w:p>
        </w:tc>
        <w:tc>
          <w:tcPr>
            <w:tcW w:w="1620" w:type="dxa"/>
            <w:tcBorders>
              <w:top w:val="nil"/>
              <w:left w:val="nil"/>
            </w:tcBorders>
          </w:tcPr>
          <w:p w14:paraId="32A93A2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2128DF3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1.36</w:t>
            </w:r>
          </w:p>
        </w:tc>
        <w:tc>
          <w:tcPr>
            <w:tcW w:w="1350" w:type="dxa"/>
            <w:tcBorders>
              <w:top w:val="nil"/>
              <w:left w:val="nil"/>
            </w:tcBorders>
          </w:tcPr>
          <w:p w14:paraId="3807C374"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0.853</w:t>
            </w:r>
          </w:p>
        </w:tc>
        <w:tc>
          <w:tcPr>
            <w:tcW w:w="982" w:type="dxa"/>
            <w:tcBorders>
              <w:top w:val="nil"/>
              <w:left w:val="nil"/>
            </w:tcBorders>
          </w:tcPr>
          <w:p w14:paraId="1CE212C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1.16</w:t>
            </w:r>
          </w:p>
        </w:tc>
      </w:tr>
      <w:tr w:rsidR="00F574C5" w14:paraId="7BAF34C6"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0CA8547" w14:textId="77777777" w:rsidR="00F574C5" w:rsidRPr="00832451" w:rsidRDefault="00F574C5" w:rsidP="00FB35DE">
            <w:pPr>
              <w:pStyle w:val="TableLeftText"/>
              <w:rPr>
                <w:i/>
                <w:iCs/>
              </w:rPr>
            </w:pPr>
            <w:r>
              <w:rPr>
                <w:i/>
                <w:iCs/>
              </w:rPr>
              <w:t>Business Program Subtotal</w:t>
            </w:r>
          </w:p>
        </w:tc>
        <w:tc>
          <w:tcPr>
            <w:tcW w:w="1170" w:type="dxa"/>
          </w:tcPr>
          <w:p w14:paraId="6467C1E4"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26.88</w:t>
            </w:r>
          </w:p>
        </w:tc>
        <w:tc>
          <w:tcPr>
            <w:tcW w:w="1620" w:type="dxa"/>
            <w:tcBorders>
              <w:left w:val="nil"/>
            </w:tcBorders>
          </w:tcPr>
          <w:p w14:paraId="7B864481"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98%</w:t>
            </w:r>
          </w:p>
        </w:tc>
        <w:tc>
          <w:tcPr>
            <w:tcW w:w="1170" w:type="dxa"/>
            <w:tcBorders>
              <w:left w:val="nil"/>
            </w:tcBorders>
          </w:tcPr>
          <w:p w14:paraId="68FF12A7"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26.</w:t>
            </w:r>
            <w:r>
              <w:rPr>
                <w:i/>
                <w:iCs/>
              </w:rPr>
              <w:t>29</w:t>
            </w:r>
          </w:p>
        </w:tc>
        <w:tc>
          <w:tcPr>
            <w:tcW w:w="1350" w:type="dxa"/>
            <w:tcBorders>
              <w:left w:val="nil"/>
            </w:tcBorders>
          </w:tcPr>
          <w:p w14:paraId="1C7B925F"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0.872</w:t>
            </w:r>
          </w:p>
        </w:tc>
        <w:tc>
          <w:tcPr>
            <w:tcW w:w="982" w:type="dxa"/>
          </w:tcPr>
          <w:p w14:paraId="4BAB0A19"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22.9</w:t>
            </w:r>
            <w:r>
              <w:rPr>
                <w:i/>
                <w:iCs/>
              </w:rPr>
              <w:t>2</w:t>
            </w:r>
          </w:p>
        </w:tc>
      </w:tr>
      <w:tr w:rsidR="00F574C5" w14:paraId="49797312"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B888C04" w14:textId="77777777" w:rsidR="00F574C5" w:rsidRPr="001A2AF7" w:rsidRDefault="00F574C5" w:rsidP="00FB35DE">
            <w:pPr>
              <w:pStyle w:val="TableTextLeftMedium"/>
            </w:pPr>
            <w:r>
              <w:t>Business Program Total</w:t>
            </w:r>
          </w:p>
        </w:tc>
        <w:tc>
          <w:tcPr>
            <w:tcW w:w="1170" w:type="dxa"/>
            <w:shd w:val="thinDiagStripe" w:color="4A4D56" w:themeColor="text1" w:fill="auto"/>
          </w:tcPr>
          <w:p w14:paraId="10702124"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620" w:type="dxa"/>
            <w:shd w:val="thinDiagStripe" w:color="4A4D56" w:themeColor="text1" w:fill="auto"/>
          </w:tcPr>
          <w:p w14:paraId="38B41195"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170" w:type="dxa"/>
            <w:shd w:val="thinDiagStripe" w:color="4A4D56" w:themeColor="text1" w:fill="auto"/>
          </w:tcPr>
          <w:p w14:paraId="6F13611C"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350" w:type="dxa"/>
            <w:shd w:val="thinDiagStripe" w:color="4A4D56" w:themeColor="text1" w:fill="auto"/>
          </w:tcPr>
          <w:p w14:paraId="55816329" w14:textId="77777777" w:rsidR="00F574C5" w:rsidRPr="00832451"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982" w:type="dxa"/>
          </w:tcPr>
          <w:p w14:paraId="5FC5FCA0" w14:textId="77777777" w:rsidR="00F574C5" w:rsidRPr="00591AA4"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F1470">
              <w:rPr>
                <w:rFonts w:ascii="Franklin Gothic Medium" w:hAnsi="Franklin Gothic Medium"/>
              </w:rPr>
              <w:t>22.9</w:t>
            </w:r>
            <w:r>
              <w:rPr>
                <w:rFonts w:ascii="Franklin Gothic Medium" w:hAnsi="Franklin Gothic Medium"/>
              </w:rPr>
              <w:t>2</w:t>
            </w:r>
          </w:p>
        </w:tc>
      </w:tr>
    </w:tbl>
    <w:p w14:paraId="6BD57A89" w14:textId="744678CC" w:rsidR="00F574C5" w:rsidRPr="0044046F" w:rsidRDefault="00F574C5" w:rsidP="0044046F">
      <w:pPr>
        <w:spacing w:after="0"/>
        <w:rPr>
          <w:sz w:val="18"/>
          <w:szCs w:val="18"/>
        </w:rPr>
      </w:pPr>
      <w:proofErr w:type="gramStart"/>
      <w:r w:rsidRPr="00832451">
        <w:rPr>
          <w:sz w:val="18"/>
          <w:szCs w:val="18"/>
          <w:vertAlign w:val="superscript"/>
        </w:rPr>
        <w:t>a</w:t>
      </w:r>
      <w:r>
        <w:rPr>
          <w:sz w:val="18"/>
          <w:szCs w:val="18"/>
          <w:vertAlign w:val="superscript"/>
        </w:rPr>
        <w:t xml:space="preserve"> </w:t>
      </w:r>
      <w:r w:rsidRPr="00832451">
        <w:rPr>
          <w:sz w:val="18"/>
          <w:szCs w:val="18"/>
        </w:rPr>
        <w:t>Carryover</w:t>
      </w:r>
      <w:proofErr w:type="gramEnd"/>
      <w:r w:rsidRPr="00832451">
        <w:rPr>
          <w:sz w:val="18"/>
          <w:szCs w:val="18"/>
        </w:rPr>
        <w:t xml:space="preserve"> savings </w:t>
      </w:r>
      <w:proofErr w:type="gramStart"/>
      <w:r w:rsidRPr="00832451">
        <w:rPr>
          <w:sz w:val="18"/>
          <w:szCs w:val="18"/>
        </w:rPr>
        <w:t>are</w:t>
      </w:r>
      <w:proofErr w:type="gramEnd"/>
      <w:r w:rsidRPr="00832451">
        <w:rPr>
          <w:sz w:val="18"/>
          <w:szCs w:val="18"/>
        </w:rPr>
        <w:t xml:space="preserve"> those achieved through installation of measures during 202</w:t>
      </w:r>
      <w:r>
        <w:rPr>
          <w:sz w:val="18"/>
          <w:szCs w:val="18"/>
        </w:rPr>
        <w:t>3</w:t>
      </w:r>
      <w:r w:rsidRPr="00832451">
        <w:rPr>
          <w:sz w:val="18"/>
          <w:szCs w:val="18"/>
        </w:rPr>
        <w:t xml:space="preserve"> that were distributed or </w:t>
      </w:r>
      <w:r>
        <w:rPr>
          <w:sz w:val="18"/>
          <w:szCs w:val="18"/>
        </w:rPr>
        <w:t>incentivized</w:t>
      </w:r>
      <w:r w:rsidRPr="00832451">
        <w:rPr>
          <w:sz w:val="18"/>
          <w:szCs w:val="18"/>
        </w:rPr>
        <w:t xml:space="preserve"> in prior </w:t>
      </w:r>
      <w:r>
        <w:rPr>
          <w:sz w:val="18"/>
          <w:szCs w:val="18"/>
        </w:rPr>
        <w:t>p</w:t>
      </w:r>
      <w:r w:rsidRPr="00832451">
        <w:rPr>
          <w:sz w:val="18"/>
          <w:szCs w:val="18"/>
        </w:rPr>
        <w:t>rogram years. For clarity, we break out carryover savings separately throughout this report.</w:t>
      </w:r>
    </w:p>
    <w:p w14:paraId="08D219A2" w14:textId="0F4467D4" w:rsidR="00F574C5" w:rsidRDefault="00F574C5" w:rsidP="00F574C5">
      <w:pPr>
        <w:keepNext/>
        <w:keepLines/>
        <w:spacing w:before="240"/>
        <w:jc w:val="center"/>
      </w:pPr>
      <w:bookmarkStart w:id="143" w:name="_Ref161317145"/>
      <w:bookmarkStart w:id="144" w:name="_Toc165116359"/>
      <w:r>
        <w:t xml:space="preserve">Table </w:t>
      </w:r>
      <w:r>
        <w:fldChar w:fldCharType="begin"/>
      </w:r>
      <w:r>
        <w:instrText xml:space="preserve"> SEQ Table \* ARABIC </w:instrText>
      </w:r>
      <w:r>
        <w:fldChar w:fldCharType="separate"/>
      </w:r>
      <w:r w:rsidR="00B13E54">
        <w:rPr>
          <w:noProof/>
        </w:rPr>
        <w:t>45</w:t>
      </w:r>
      <w:r>
        <w:rPr>
          <w:noProof/>
        </w:rPr>
        <w:fldChar w:fldCharType="end"/>
      </w:r>
      <w:bookmarkEnd w:id="143"/>
      <w:r>
        <w:t>. 2023 Business Program Gas Annual Savings Summary</w:t>
      </w:r>
      <w:bookmarkEnd w:id="144"/>
    </w:p>
    <w:tbl>
      <w:tblPr>
        <w:tblStyle w:val="ODCBasic-1"/>
        <w:tblW w:w="0" w:type="auto"/>
        <w:tblLayout w:type="fixed"/>
        <w:tblCellMar>
          <w:top w:w="0" w:type="dxa"/>
          <w:bottom w:w="14" w:type="dxa"/>
        </w:tblCellMar>
        <w:tblLook w:val="04A0" w:firstRow="1" w:lastRow="0" w:firstColumn="1" w:lastColumn="0" w:noHBand="0" w:noVBand="1"/>
      </w:tblPr>
      <w:tblGrid>
        <w:gridCol w:w="4045"/>
        <w:gridCol w:w="1710"/>
        <w:gridCol w:w="1620"/>
        <w:gridCol w:w="1350"/>
        <w:gridCol w:w="1170"/>
        <w:gridCol w:w="1162"/>
      </w:tblGrid>
      <w:tr w:rsidR="00F574C5" w14:paraId="1E11798B"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4A4D56" w:themeColor="text1"/>
              <w:right w:val="single" w:sz="4" w:space="0" w:color="4A4D56" w:themeColor="text1"/>
            </w:tcBorders>
          </w:tcPr>
          <w:p w14:paraId="7F2E1C49" w14:textId="77777777" w:rsidR="00F574C5" w:rsidRPr="00625570" w:rsidRDefault="00F574C5" w:rsidP="00FB35DE">
            <w:pPr>
              <w:pStyle w:val="TableHeadingLeft"/>
              <w:keepNext/>
              <w:keepLines/>
            </w:pPr>
            <w:r>
              <w:t>Initiative/Channel</w:t>
            </w:r>
          </w:p>
        </w:tc>
        <w:tc>
          <w:tcPr>
            <w:tcW w:w="1710" w:type="dxa"/>
            <w:tcBorders>
              <w:left w:val="single" w:sz="4" w:space="0" w:color="4A4D56" w:themeColor="text1"/>
              <w:bottom w:val="single" w:sz="4" w:space="0" w:color="4A4D56" w:themeColor="text1"/>
              <w:right w:val="single" w:sz="4" w:space="0" w:color="4A4D56" w:themeColor="text1"/>
            </w:tcBorders>
          </w:tcPr>
          <w:p w14:paraId="270024D1" w14:textId="77777777" w:rsidR="00F574C5" w:rsidRPr="00625570" w:rsidRDefault="00F574C5"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620" w:type="dxa"/>
            <w:tcBorders>
              <w:left w:val="single" w:sz="4" w:space="0" w:color="4A4D56" w:themeColor="text1"/>
              <w:bottom w:val="single" w:sz="4" w:space="0" w:color="4A4D56" w:themeColor="text1"/>
              <w:right w:val="single" w:sz="4" w:space="0" w:color="4A4D56" w:themeColor="text1"/>
            </w:tcBorders>
          </w:tcPr>
          <w:p w14:paraId="4B9128FC" w14:textId="77777777" w:rsidR="00F574C5" w:rsidRPr="00625570" w:rsidRDefault="00F574C5"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1ADE3B31" w14:textId="77777777" w:rsidR="00F574C5" w:rsidRPr="00625570" w:rsidRDefault="00F574C5"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170" w:type="dxa"/>
            <w:tcBorders>
              <w:left w:val="single" w:sz="4" w:space="0" w:color="4A4D56" w:themeColor="text1"/>
              <w:bottom w:val="single" w:sz="4" w:space="0" w:color="4A4D56" w:themeColor="text1"/>
              <w:right w:val="single" w:sz="4" w:space="0" w:color="4A4D56" w:themeColor="text1"/>
            </w:tcBorders>
          </w:tcPr>
          <w:p w14:paraId="5A919300" w14:textId="77777777" w:rsidR="00F574C5" w:rsidRPr="00625570" w:rsidRDefault="00F574C5"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1DC15CCA" w14:textId="77777777" w:rsidR="00F574C5" w:rsidRPr="00625570" w:rsidRDefault="00F574C5"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F574C5" w14:paraId="49D91E79"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1F7079E7" w14:textId="77777777" w:rsidR="00F574C5" w:rsidRPr="00625570" w:rsidRDefault="00F574C5" w:rsidP="00FB35DE">
            <w:pPr>
              <w:pStyle w:val="TableLeftText"/>
              <w:keepNext/>
              <w:keepLines/>
            </w:pPr>
            <w:r>
              <w:t>Standard - Core</w:t>
            </w:r>
            <w:r>
              <w:rPr>
                <w:vertAlign w:val="superscript"/>
              </w:rPr>
              <w:t>a</w:t>
            </w:r>
          </w:p>
        </w:tc>
        <w:tc>
          <w:tcPr>
            <w:tcW w:w="1710" w:type="dxa"/>
          </w:tcPr>
          <w:p w14:paraId="3901536F"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2,052,279</w:t>
            </w:r>
          </w:p>
        </w:tc>
        <w:tc>
          <w:tcPr>
            <w:tcW w:w="1620" w:type="dxa"/>
            <w:tcBorders>
              <w:left w:val="nil"/>
            </w:tcBorders>
          </w:tcPr>
          <w:p w14:paraId="02EA8BDD"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102%</w:t>
            </w:r>
          </w:p>
        </w:tc>
        <w:tc>
          <w:tcPr>
            <w:tcW w:w="1350" w:type="dxa"/>
            <w:tcBorders>
              <w:left w:val="nil"/>
            </w:tcBorders>
          </w:tcPr>
          <w:p w14:paraId="7B045C26"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2,086,763</w:t>
            </w:r>
          </w:p>
        </w:tc>
        <w:tc>
          <w:tcPr>
            <w:tcW w:w="1170" w:type="dxa"/>
            <w:tcBorders>
              <w:left w:val="nil"/>
            </w:tcBorders>
          </w:tcPr>
          <w:p w14:paraId="715006DB"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0.614</w:t>
            </w:r>
          </w:p>
        </w:tc>
        <w:tc>
          <w:tcPr>
            <w:tcW w:w="1162" w:type="dxa"/>
            <w:tcBorders>
              <w:left w:val="nil"/>
            </w:tcBorders>
          </w:tcPr>
          <w:p w14:paraId="2623E371"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1,281,871</w:t>
            </w:r>
          </w:p>
        </w:tc>
      </w:tr>
      <w:tr w:rsidR="00F574C5" w14:paraId="242A837B"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2972D92E" w14:textId="77777777" w:rsidR="00F574C5" w:rsidRDefault="00F574C5" w:rsidP="00FB35DE">
            <w:pPr>
              <w:pStyle w:val="TableLeftText"/>
              <w:keepNext/>
              <w:keepLines/>
            </w:pPr>
            <w:r>
              <w:t>Standard - OS</w:t>
            </w:r>
          </w:p>
        </w:tc>
        <w:tc>
          <w:tcPr>
            <w:tcW w:w="1710" w:type="dxa"/>
            <w:tcBorders>
              <w:top w:val="nil"/>
            </w:tcBorders>
          </w:tcPr>
          <w:p w14:paraId="36028FA8"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134,311</w:t>
            </w:r>
          </w:p>
        </w:tc>
        <w:tc>
          <w:tcPr>
            <w:tcW w:w="1620" w:type="dxa"/>
            <w:tcBorders>
              <w:top w:val="nil"/>
              <w:left w:val="nil"/>
            </w:tcBorders>
          </w:tcPr>
          <w:p w14:paraId="1B4DE09F"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101%</w:t>
            </w:r>
          </w:p>
        </w:tc>
        <w:tc>
          <w:tcPr>
            <w:tcW w:w="1350" w:type="dxa"/>
            <w:tcBorders>
              <w:top w:val="nil"/>
              <w:left w:val="nil"/>
            </w:tcBorders>
          </w:tcPr>
          <w:p w14:paraId="15AEFD45"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136,026</w:t>
            </w:r>
          </w:p>
        </w:tc>
        <w:tc>
          <w:tcPr>
            <w:tcW w:w="1170" w:type="dxa"/>
            <w:tcBorders>
              <w:top w:val="nil"/>
              <w:left w:val="nil"/>
            </w:tcBorders>
          </w:tcPr>
          <w:p w14:paraId="7536FACF"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0.880</w:t>
            </w:r>
          </w:p>
        </w:tc>
        <w:tc>
          <w:tcPr>
            <w:tcW w:w="1162" w:type="dxa"/>
            <w:tcBorders>
              <w:top w:val="nil"/>
              <w:left w:val="nil"/>
            </w:tcBorders>
          </w:tcPr>
          <w:p w14:paraId="5940C09F"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119,703</w:t>
            </w:r>
          </w:p>
        </w:tc>
      </w:tr>
      <w:tr w:rsidR="00F574C5" w14:paraId="7FD6BACB"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0E02D8DB" w14:textId="77777777" w:rsidR="00F574C5" w:rsidRDefault="00F574C5" w:rsidP="00FB35DE">
            <w:pPr>
              <w:pStyle w:val="TableLeftText"/>
              <w:keepNext/>
              <w:keepLines/>
            </w:pPr>
            <w:r>
              <w:t>Standard - BOC Training</w:t>
            </w:r>
          </w:p>
        </w:tc>
        <w:tc>
          <w:tcPr>
            <w:tcW w:w="1710" w:type="dxa"/>
            <w:tcBorders>
              <w:top w:val="nil"/>
            </w:tcBorders>
          </w:tcPr>
          <w:p w14:paraId="1E4614DD"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12,371</w:t>
            </w:r>
          </w:p>
        </w:tc>
        <w:tc>
          <w:tcPr>
            <w:tcW w:w="1620" w:type="dxa"/>
            <w:tcBorders>
              <w:top w:val="nil"/>
              <w:left w:val="nil"/>
            </w:tcBorders>
          </w:tcPr>
          <w:p w14:paraId="019B2AD2"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7</w:t>
            </w:r>
            <w:r>
              <w:t>6</w:t>
            </w:r>
            <w:r w:rsidRPr="001F1470">
              <w:t>%</w:t>
            </w:r>
          </w:p>
        </w:tc>
        <w:tc>
          <w:tcPr>
            <w:tcW w:w="1350" w:type="dxa"/>
            <w:tcBorders>
              <w:top w:val="nil"/>
              <w:left w:val="nil"/>
            </w:tcBorders>
          </w:tcPr>
          <w:p w14:paraId="38C6672C"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9,</w:t>
            </w:r>
            <w:r>
              <w:t>367</w:t>
            </w:r>
          </w:p>
        </w:tc>
        <w:tc>
          <w:tcPr>
            <w:tcW w:w="1170" w:type="dxa"/>
            <w:tcBorders>
              <w:top w:val="nil"/>
              <w:left w:val="nil"/>
            </w:tcBorders>
          </w:tcPr>
          <w:p w14:paraId="2E70D542"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39B214DA"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9,</w:t>
            </w:r>
            <w:r>
              <w:t>367</w:t>
            </w:r>
          </w:p>
        </w:tc>
      </w:tr>
      <w:tr w:rsidR="00F574C5" w14:paraId="6519D1FE"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6BC90883" w14:textId="77777777" w:rsidR="00F574C5" w:rsidRDefault="00F574C5" w:rsidP="00FB35DE">
            <w:pPr>
              <w:pStyle w:val="TableLeftText"/>
              <w:keepNext/>
              <w:keepLines/>
            </w:pPr>
            <w:r>
              <w:t xml:space="preserve">Custom - Custom </w:t>
            </w:r>
            <w:proofErr w:type="spellStart"/>
            <w:r>
              <w:t>Incentives</w:t>
            </w:r>
            <w:r>
              <w:rPr>
                <w:vertAlign w:val="superscript"/>
              </w:rPr>
              <w:t>a</w:t>
            </w:r>
            <w:proofErr w:type="spellEnd"/>
          </w:p>
        </w:tc>
        <w:tc>
          <w:tcPr>
            <w:tcW w:w="1710" w:type="dxa"/>
            <w:tcBorders>
              <w:top w:val="nil"/>
            </w:tcBorders>
          </w:tcPr>
          <w:p w14:paraId="1A5872B8"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488,613</w:t>
            </w:r>
          </w:p>
        </w:tc>
        <w:tc>
          <w:tcPr>
            <w:tcW w:w="1620" w:type="dxa"/>
            <w:tcBorders>
              <w:top w:val="nil"/>
              <w:left w:val="nil"/>
            </w:tcBorders>
          </w:tcPr>
          <w:p w14:paraId="4E35AA53"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9</w:t>
            </w:r>
            <w:r>
              <w:t>0</w:t>
            </w:r>
            <w:r w:rsidRPr="001F1470">
              <w:t>%</w:t>
            </w:r>
          </w:p>
        </w:tc>
        <w:tc>
          <w:tcPr>
            <w:tcW w:w="1350" w:type="dxa"/>
            <w:tcBorders>
              <w:top w:val="nil"/>
              <w:left w:val="nil"/>
            </w:tcBorders>
          </w:tcPr>
          <w:p w14:paraId="7BD415CE"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t>471,737</w:t>
            </w:r>
          </w:p>
        </w:tc>
        <w:tc>
          <w:tcPr>
            <w:tcW w:w="1170" w:type="dxa"/>
            <w:tcBorders>
              <w:top w:val="nil"/>
              <w:left w:val="nil"/>
            </w:tcBorders>
          </w:tcPr>
          <w:p w14:paraId="12557002"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0.800</w:t>
            </w:r>
          </w:p>
        </w:tc>
        <w:tc>
          <w:tcPr>
            <w:tcW w:w="1162" w:type="dxa"/>
            <w:tcBorders>
              <w:top w:val="nil"/>
              <w:left w:val="nil"/>
            </w:tcBorders>
          </w:tcPr>
          <w:p w14:paraId="72B6AD0D"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t>377,390</w:t>
            </w:r>
          </w:p>
        </w:tc>
      </w:tr>
      <w:tr w:rsidR="00F574C5" w14:paraId="49BE11D2"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2A99EA4C" w14:textId="77777777" w:rsidR="00F574C5" w:rsidRDefault="00F574C5" w:rsidP="00FB35DE">
            <w:pPr>
              <w:pStyle w:val="TableLeftText"/>
              <w:keepNext/>
              <w:keepLines/>
            </w:pPr>
            <w:r>
              <w:t>Custom - New Construction Lighting</w:t>
            </w:r>
          </w:p>
        </w:tc>
        <w:tc>
          <w:tcPr>
            <w:tcW w:w="1710" w:type="dxa"/>
            <w:tcBorders>
              <w:top w:val="nil"/>
            </w:tcBorders>
          </w:tcPr>
          <w:p w14:paraId="6DBE2419"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327BBFA7"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50744B26"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1873D6B6"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2F00B8CB"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w:t>
            </w:r>
          </w:p>
        </w:tc>
      </w:tr>
      <w:tr w:rsidR="00F574C5" w14:paraId="5D5927FC"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1BBE8979" w14:textId="77777777" w:rsidR="00F574C5" w:rsidRPr="00625570" w:rsidRDefault="00F574C5" w:rsidP="00FB35DE">
            <w:pPr>
              <w:pStyle w:val="TableLeftText"/>
              <w:keepNext/>
              <w:keepLines/>
            </w:pPr>
            <w:r>
              <w:t xml:space="preserve">RCx - </w:t>
            </w:r>
            <w:proofErr w:type="spellStart"/>
            <w:r>
              <w:t>VCx</w:t>
            </w:r>
            <w:proofErr w:type="spellEnd"/>
          </w:p>
        </w:tc>
        <w:tc>
          <w:tcPr>
            <w:tcW w:w="1710" w:type="dxa"/>
            <w:tcBorders>
              <w:top w:val="nil"/>
            </w:tcBorders>
          </w:tcPr>
          <w:p w14:paraId="77AC94CF"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32D5CFB2"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4F8DBB4D"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0B57586F"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30E85D89" w14:textId="77777777" w:rsidR="00F574C5" w:rsidRPr="00987F21" w:rsidRDefault="00F574C5" w:rsidP="00FB35DE">
            <w:pPr>
              <w:pStyle w:val="TableCenterText"/>
              <w:keepNext/>
              <w:keepLines/>
              <w:cnfStyle w:val="000000010000" w:firstRow="0" w:lastRow="0" w:firstColumn="0" w:lastColumn="0" w:oddVBand="0" w:evenVBand="0" w:oddHBand="0" w:evenHBand="1" w:firstRowFirstColumn="0" w:firstRowLastColumn="0" w:lastRowFirstColumn="0" w:lastRowLastColumn="0"/>
            </w:pPr>
            <w:r w:rsidRPr="001F1470">
              <w:t>0</w:t>
            </w:r>
          </w:p>
        </w:tc>
      </w:tr>
      <w:tr w:rsidR="00F574C5" w14:paraId="0D422C0C"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405FD8DF" w14:textId="77777777" w:rsidR="00F574C5" w:rsidRDefault="00F574C5" w:rsidP="00FB35DE">
            <w:pPr>
              <w:pStyle w:val="TableLeftText"/>
              <w:keepNext/>
              <w:keepLines/>
            </w:pPr>
            <w:r>
              <w:t>RCx – Virtual SEM</w:t>
            </w:r>
          </w:p>
        </w:tc>
        <w:tc>
          <w:tcPr>
            <w:tcW w:w="1710" w:type="dxa"/>
            <w:tcBorders>
              <w:top w:val="nil"/>
            </w:tcBorders>
          </w:tcPr>
          <w:p w14:paraId="380FB330"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4D59F98D"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0FC76A25"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703FD1B3"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5B5CAC13" w14:textId="77777777" w:rsidR="00F574C5" w:rsidRPr="00987F21" w:rsidRDefault="00F574C5" w:rsidP="00FB35DE">
            <w:pPr>
              <w:pStyle w:val="TableCenterText"/>
              <w:keepNext/>
              <w:keepLines/>
              <w:cnfStyle w:val="000000100000" w:firstRow="0" w:lastRow="0" w:firstColumn="0" w:lastColumn="0" w:oddVBand="0" w:evenVBand="0" w:oddHBand="1" w:evenHBand="0" w:firstRowFirstColumn="0" w:firstRowLastColumn="0" w:lastRowFirstColumn="0" w:lastRowLastColumn="0"/>
            </w:pPr>
            <w:r w:rsidRPr="001F1470">
              <w:t>0</w:t>
            </w:r>
          </w:p>
        </w:tc>
      </w:tr>
      <w:tr w:rsidR="00F574C5" w14:paraId="1B9653C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3EA0855A" w14:textId="77777777" w:rsidR="00F574C5" w:rsidRDefault="00F574C5" w:rsidP="00FB35DE">
            <w:pPr>
              <w:pStyle w:val="TableLeftText"/>
            </w:pPr>
            <w:r>
              <w:t>Streetlighting - MOSL</w:t>
            </w:r>
          </w:p>
        </w:tc>
        <w:tc>
          <w:tcPr>
            <w:tcW w:w="1710" w:type="dxa"/>
            <w:tcBorders>
              <w:top w:val="nil"/>
            </w:tcBorders>
          </w:tcPr>
          <w:p w14:paraId="2F28A1FE"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44DB4E03"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2C4CA08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12B75A46"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1F0EF33E"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F574C5" w14:paraId="4CE096FF"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1182931" w14:textId="77777777" w:rsidR="00F574C5" w:rsidRDefault="00F574C5" w:rsidP="00FB35DE">
            <w:pPr>
              <w:pStyle w:val="TableLeftText"/>
            </w:pPr>
            <w:r>
              <w:t>Streetlighting - UOSL</w:t>
            </w:r>
          </w:p>
        </w:tc>
        <w:tc>
          <w:tcPr>
            <w:tcW w:w="1710" w:type="dxa"/>
            <w:tcBorders>
              <w:top w:val="nil"/>
            </w:tcBorders>
          </w:tcPr>
          <w:p w14:paraId="46F13656"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2EBE4CB2"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55911F21"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3B64265B"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0C204415"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F574C5" w14:paraId="087C3F79"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F0D8568" w14:textId="77777777" w:rsidR="00F574C5" w:rsidRDefault="00F574C5" w:rsidP="00FB35DE">
            <w:pPr>
              <w:pStyle w:val="TableLeftText"/>
            </w:pPr>
            <w:r>
              <w:t>Small Business - SBDI</w:t>
            </w:r>
          </w:p>
        </w:tc>
        <w:tc>
          <w:tcPr>
            <w:tcW w:w="1710" w:type="dxa"/>
            <w:tcBorders>
              <w:top w:val="nil"/>
            </w:tcBorders>
          </w:tcPr>
          <w:p w14:paraId="24C3DFA4"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09676FE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603C6B72"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w:t>
            </w:r>
          </w:p>
        </w:tc>
        <w:tc>
          <w:tcPr>
            <w:tcW w:w="1170" w:type="dxa"/>
            <w:tcBorders>
              <w:top w:val="nil"/>
              <w:left w:val="nil"/>
            </w:tcBorders>
          </w:tcPr>
          <w:p w14:paraId="08F2EAA8"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1.000</w:t>
            </w:r>
          </w:p>
        </w:tc>
        <w:tc>
          <w:tcPr>
            <w:tcW w:w="1162" w:type="dxa"/>
            <w:tcBorders>
              <w:top w:val="nil"/>
              <w:left w:val="nil"/>
            </w:tcBorders>
          </w:tcPr>
          <w:p w14:paraId="6A20D44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w:t>
            </w:r>
          </w:p>
        </w:tc>
      </w:tr>
      <w:tr w:rsidR="00F574C5" w14:paraId="5762AACC"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19BC7B8" w14:textId="77777777" w:rsidR="00F574C5" w:rsidRDefault="00F574C5" w:rsidP="00FB35DE">
            <w:pPr>
              <w:pStyle w:val="TableLeftText"/>
            </w:pPr>
            <w:r>
              <w:t xml:space="preserve">Small Business – </w:t>
            </w:r>
            <w:proofErr w:type="spellStart"/>
            <w:r>
              <w:t>SBEP</w:t>
            </w:r>
            <w:r>
              <w:rPr>
                <w:vertAlign w:val="superscript"/>
              </w:rPr>
              <w:t>a</w:t>
            </w:r>
            <w:proofErr w:type="spellEnd"/>
          </w:p>
        </w:tc>
        <w:tc>
          <w:tcPr>
            <w:tcW w:w="1710" w:type="dxa"/>
            <w:tcBorders>
              <w:top w:val="nil"/>
            </w:tcBorders>
          </w:tcPr>
          <w:p w14:paraId="7049B19C"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27,486</w:t>
            </w:r>
          </w:p>
        </w:tc>
        <w:tc>
          <w:tcPr>
            <w:tcW w:w="1620" w:type="dxa"/>
            <w:tcBorders>
              <w:top w:val="nil"/>
              <w:left w:val="nil"/>
            </w:tcBorders>
          </w:tcPr>
          <w:p w14:paraId="562FB0B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97%</w:t>
            </w:r>
          </w:p>
        </w:tc>
        <w:tc>
          <w:tcPr>
            <w:tcW w:w="1350" w:type="dxa"/>
            <w:tcBorders>
              <w:top w:val="nil"/>
              <w:left w:val="nil"/>
            </w:tcBorders>
          </w:tcPr>
          <w:p w14:paraId="7E9B7734"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26,729</w:t>
            </w:r>
          </w:p>
        </w:tc>
        <w:tc>
          <w:tcPr>
            <w:tcW w:w="1170" w:type="dxa"/>
            <w:tcBorders>
              <w:top w:val="nil"/>
              <w:left w:val="nil"/>
            </w:tcBorders>
          </w:tcPr>
          <w:p w14:paraId="2D390977"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1162" w:type="dxa"/>
            <w:tcBorders>
              <w:top w:val="nil"/>
              <w:left w:val="nil"/>
            </w:tcBorders>
          </w:tcPr>
          <w:p w14:paraId="002CF29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23,815</w:t>
            </w:r>
          </w:p>
        </w:tc>
      </w:tr>
      <w:tr w:rsidR="00F574C5" w14:paraId="65F1ADD3"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F3F3331" w14:textId="77777777" w:rsidR="00F574C5" w:rsidRDefault="00F574C5" w:rsidP="00FB35DE">
            <w:pPr>
              <w:pStyle w:val="TableLeftText"/>
            </w:pPr>
            <w:r>
              <w:t>Midstream - Lighting</w:t>
            </w:r>
          </w:p>
        </w:tc>
        <w:tc>
          <w:tcPr>
            <w:tcW w:w="1710" w:type="dxa"/>
            <w:tcBorders>
              <w:top w:val="nil"/>
            </w:tcBorders>
          </w:tcPr>
          <w:p w14:paraId="369BDA4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1411E33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0D45528D"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377CA1D9"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4359C545"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F574C5" w14:paraId="47790FF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03A6559E" w14:textId="77777777" w:rsidR="00F574C5" w:rsidRDefault="00F574C5" w:rsidP="00FB35DE">
            <w:pPr>
              <w:pStyle w:val="TableLeftText"/>
            </w:pPr>
            <w:r>
              <w:t>Midstream - HVAC</w:t>
            </w:r>
          </w:p>
        </w:tc>
        <w:tc>
          <w:tcPr>
            <w:tcW w:w="1710" w:type="dxa"/>
            <w:tcBorders>
              <w:top w:val="nil"/>
            </w:tcBorders>
          </w:tcPr>
          <w:p w14:paraId="1F2F3956"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13,658</w:t>
            </w:r>
          </w:p>
        </w:tc>
        <w:tc>
          <w:tcPr>
            <w:tcW w:w="1620" w:type="dxa"/>
            <w:tcBorders>
              <w:top w:val="nil"/>
              <w:left w:val="nil"/>
            </w:tcBorders>
          </w:tcPr>
          <w:p w14:paraId="71B74ECA"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350" w:type="dxa"/>
            <w:tcBorders>
              <w:top w:val="nil"/>
              <w:left w:val="nil"/>
            </w:tcBorders>
          </w:tcPr>
          <w:p w14:paraId="20567E37"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13,658</w:t>
            </w:r>
          </w:p>
        </w:tc>
        <w:tc>
          <w:tcPr>
            <w:tcW w:w="1170" w:type="dxa"/>
            <w:tcBorders>
              <w:top w:val="nil"/>
              <w:left w:val="nil"/>
            </w:tcBorders>
          </w:tcPr>
          <w:p w14:paraId="3134CDF0"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0.880</w:t>
            </w:r>
          </w:p>
        </w:tc>
        <w:tc>
          <w:tcPr>
            <w:tcW w:w="1162" w:type="dxa"/>
            <w:tcBorders>
              <w:top w:val="nil"/>
              <w:left w:val="nil"/>
            </w:tcBorders>
          </w:tcPr>
          <w:p w14:paraId="51CD2E61"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12,019</w:t>
            </w:r>
          </w:p>
        </w:tc>
      </w:tr>
      <w:tr w:rsidR="00F574C5" w14:paraId="0E23FF6E"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0A6535B8" w14:textId="77777777" w:rsidR="00F574C5" w:rsidRDefault="00F574C5" w:rsidP="00FB35DE">
            <w:pPr>
              <w:pStyle w:val="TableLeftText"/>
            </w:pPr>
            <w:r>
              <w:t>Midstream - Food Service</w:t>
            </w:r>
          </w:p>
        </w:tc>
        <w:tc>
          <w:tcPr>
            <w:tcW w:w="1710" w:type="dxa"/>
            <w:tcBorders>
              <w:top w:val="nil"/>
            </w:tcBorders>
          </w:tcPr>
          <w:p w14:paraId="67CA8AEA"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36,690</w:t>
            </w:r>
          </w:p>
        </w:tc>
        <w:tc>
          <w:tcPr>
            <w:tcW w:w="1620" w:type="dxa"/>
            <w:tcBorders>
              <w:top w:val="nil"/>
              <w:left w:val="nil"/>
            </w:tcBorders>
          </w:tcPr>
          <w:p w14:paraId="6040204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350" w:type="dxa"/>
            <w:tcBorders>
              <w:top w:val="nil"/>
              <w:left w:val="nil"/>
            </w:tcBorders>
          </w:tcPr>
          <w:p w14:paraId="17223103"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36,696</w:t>
            </w:r>
          </w:p>
        </w:tc>
        <w:tc>
          <w:tcPr>
            <w:tcW w:w="1170" w:type="dxa"/>
            <w:tcBorders>
              <w:top w:val="nil"/>
              <w:left w:val="nil"/>
            </w:tcBorders>
          </w:tcPr>
          <w:p w14:paraId="15BEF9F0"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1162" w:type="dxa"/>
            <w:tcBorders>
              <w:top w:val="nil"/>
              <w:left w:val="nil"/>
            </w:tcBorders>
          </w:tcPr>
          <w:p w14:paraId="5A87285B" w14:textId="77777777" w:rsidR="00F574C5" w:rsidRPr="00987F21" w:rsidRDefault="00F574C5" w:rsidP="00FB35DE">
            <w:pPr>
              <w:pStyle w:val="TableCenterText"/>
              <w:cnfStyle w:val="000000010000" w:firstRow="0" w:lastRow="0" w:firstColumn="0" w:lastColumn="0" w:oddVBand="0" w:evenVBand="0" w:oddHBand="0" w:evenHBand="1" w:firstRowFirstColumn="0" w:firstRowLastColumn="0" w:lastRowFirstColumn="0" w:lastRowLastColumn="0"/>
            </w:pPr>
            <w:r w:rsidRPr="001F1470">
              <w:t>29,357</w:t>
            </w:r>
          </w:p>
        </w:tc>
      </w:tr>
      <w:tr w:rsidR="00F574C5" w14:paraId="01EF3EE4"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160AE6AC" w14:textId="77777777" w:rsidR="00F574C5" w:rsidRPr="00832451" w:rsidRDefault="00F574C5" w:rsidP="00FB35DE">
            <w:pPr>
              <w:pStyle w:val="TableLeftText"/>
              <w:rPr>
                <w:vertAlign w:val="superscript"/>
              </w:rPr>
            </w:pPr>
            <w:r>
              <w:t xml:space="preserve">Midstream - Lighting </w:t>
            </w:r>
            <w:proofErr w:type="spellStart"/>
            <w:r>
              <w:t>Carryover</w:t>
            </w:r>
            <w:r>
              <w:rPr>
                <w:vertAlign w:val="superscript"/>
              </w:rPr>
              <w:t>b</w:t>
            </w:r>
            <w:proofErr w:type="spellEnd"/>
          </w:p>
        </w:tc>
        <w:tc>
          <w:tcPr>
            <w:tcW w:w="1710" w:type="dxa"/>
            <w:tcBorders>
              <w:top w:val="nil"/>
            </w:tcBorders>
          </w:tcPr>
          <w:p w14:paraId="3B400171"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2184254B"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65976E88"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7D7851C3"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0BE5976F" w14:textId="77777777" w:rsidR="00F574C5" w:rsidRPr="00987F21" w:rsidRDefault="00F574C5" w:rsidP="00FB35DE">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F574C5" w14:paraId="7D1088FA"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24C61D5" w14:textId="77777777" w:rsidR="00F574C5" w:rsidRPr="00832451" w:rsidRDefault="00F574C5" w:rsidP="00FB35DE">
            <w:pPr>
              <w:pStyle w:val="TableLeftText"/>
              <w:rPr>
                <w:i/>
                <w:iCs/>
              </w:rPr>
            </w:pPr>
            <w:r>
              <w:rPr>
                <w:i/>
                <w:iCs/>
              </w:rPr>
              <w:t>Business Program Subtotal</w:t>
            </w:r>
          </w:p>
        </w:tc>
        <w:tc>
          <w:tcPr>
            <w:tcW w:w="1710" w:type="dxa"/>
            <w:tcBorders>
              <w:top w:val="nil"/>
            </w:tcBorders>
          </w:tcPr>
          <w:p w14:paraId="5751FA47"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2,765,408</w:t>
            </w:r>
          </w:p>
        </w:tc>
        <w:tc>
          <w:tcPr>
            <w:tcW w:w="1620" w:type="dxa"/>
            <w:tcBorders>
              <w:top w:val="nil"/>
              <w:left w:val="nil"/>
            </w:tcBorders>
          </w:tcPr>
          <w:p w14:paraId="7EFB54B9"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Pr>
                <w:i/>
                <w:iCs/>
              </w:rPr>
              <w:t>99</w:t>
            </w:r>
            <w:r w:rsidRPr="001F1470">
              <w:rPr>
                <w:i/>
                <w:iCs/>
              </w:rPr>
              <w:t>%</w:t>
            </w:r>
          </w:p>
        </w:tc>
        <w:tc>
          <w:tcPr>
            <w:tcW w:w="1350" w:type="dxa"/>
            <w:tcBorders>
              <w:top w:val="nil"/>
              <w:left w:val="nil"/>
            </w:tcBorders>
          </w:tcPr>
          <w:p w14:paraId="0AEE42BC"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Pr>
                <w:i/>
                <w:iCs/>
              </w:rPr>
              <w:t>2,780,978</w:t>
            </w:r>
          </w:p>
        </w:tc>
        <w:tc>
          <w:tcPr>
            <w:tcW w:w="1170" w:type="dxa"/>
            <w:tcBorders>
              <w:top w:val="nil"/>
              <w:left w:val="nil"/>
            </w:tcBorders>
          </w:tcPr>
          <w:p w14:paraId="7182CDC8"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0.66</w:t>
            </w:r>
            <w:r>
              <w:rPr>
                <w:i/>
                <w:iCs/>
              </w:rPr>
              <w:t>5</w:t>
            </w:r>
          </w:p>
        </w:tc>
        <w:tc>
          <w:tcPr>
            <w:tcW w:w="1162" w:type="dxa"/>
            <w:tcBorders>
              <w:top w:val="nil"/>
              <w:left w:val="nil"/>
            </w:tcBorders>
          </w:tcPr>
          <w:p w14:paraId="421D674B" w14:textId="77777777" w:rsidR="00F574C5" w:rsidRPr="001F1470" w:rsidRDefault="00F574C5" w:rsidP="00FB35DE">
            <w:pPr>
              <w:pStyle w:val="TableCenterText"/>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1,853,524</w:t>
            </w:r>
          </w:p>
        </w:tc>
      </w:tr>
      <w:tr w:rsidR="00F574C5" w14:paraId="56820530" w14:textId="77777777" w:rsidTr="00FB35D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E63CBC3" w14:textId="77777777" w:rsidR="00F574C5" w:rsidRPr="00591AA4" w:rsidRDefault="00F574C5" w:rsidP="00FB35DE">
            <w:pPr>
              <w:pStyle w:val="TableTextLeftMedium"/>
            </w:pPr>
            <w:r w:rsidRPr="00591AA4">
              <w:t>Business Program Total</w:t>
            </w:r>
          </w:p>
        </w:tc>
        <w:tc>
          <w:tcPr>
            <w:tcW w:w="1710" w:type="dxa"/>
            <w:shd w:val="thinDiagStripe" w:color="auto" w:fill="auto"/>
          </w:tcPr>
          <w:p w14:paraId="558CFC3D" w14:textId="77777777" w:rsidR="00F574C5" w:rsidRPr="00591AA4"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620" w:type="dxa"/>
            <w:shd w:val="thinDiagStripe" w:color="auto" w:fill="auto"/>
          </w:tcPr>
          <w:p w14:paraId="1CB58881" w14:textId="77777777" w:rsidR="00F574C5" w:rsidRPr="00591AA4"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50" w:type="dxa"/>
            <w:shd w:val="thinDiagStripe" w:color="auto" w:fill="auto"/>
          </w:tcPr>
          <w:p w14:paraId="7B427641" w14:textId="77777777" w:rsidR="00F574C5" w:rsidRPr="00591AA4"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70" w:type="dxa"/>
            <w:shd w:val="thinDiagStripe" w:color="auto" w:fill="auto"/>
          </w:tcPr>
          <w:p w14:paraId="3FBFA110" w14:textId="77777777" w:rsidR="00F574C5" w:rsidRPr="00591AA4"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62" w:type="dxa"/>
          </w:tcPr>
          <w:p w14:paraId="3592A99F" w14:textId="77777777" w:rsidR="00F574C5" w:rsidRPr="00591AA4" w:rsidRDefault="00F574C5" w:rsidP="00FB35D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1,853,524</w:t>
            </w:r>
          </w:p>
        </w:tc>
      </w:tr>
    </w:tbl>
    <w:p w14:paraId="550DE6C4" w14:textId="53BC9FB3" w:rsidR="00F574C5" w:rsidRDefault="00F574C5" w:rsidP="00F574C5">
      <w:pPr>
        <w:spacing w:after="0"/>
        <w:rPr>
          <w:sz w:val="18"/>
          <w:szCs w:val="18"/>
        </w:rPr>
      </w:pPr>
      <w:proofErr w:type="spellStart"/>
      <w:r w:rsidRPr="00832451">
        <w:rPr>
          <w:sz w:val="18"/>
          <w:szCs w:val="18"/>
          <w:vertAlign w:val="superscript"/>
        </w:rPr>
        <w:t>a</w:t>
      </w:r>
      <w:proofErr w:type="spellEnd"/>
      <w:r>
        <w:rPr>
          <w:sz w:val="18"/>
          <w:szCs w:val="18"/>
          <w:vertAlign w:val="superscript"/>
        </w:rPr>
        <w:t xml:space="preserve"> </w:t>
      </w:r>
      <w:proofErr w:type="gramStart"/>
      <w:r w:rsidRPr="00563B02">
        <w:rPr>
          <w:sz w:val="18"/>
          <w:szCs w:val="18"/>
        </w:rPr>
        <w:t>The</w:t>
      </w:r>
      <w:proofErr w:type="gramEnd"/>
      <w:r w:rsidRPr="00563B02">
        <w:rPr>
          <w:sz w:val="18"/>
          <w:szCs w:val="18"/>
        </w:rPr>
        <w:t xml:space="preserve"> </w:t>
      </w:r>
      <w:proofErr w:type="spellStart"/>
      <w:r w:rsidRPr="00563B02">
        <w:rPr>
          <w:sz w:val="18"/>
          <w:szCs w:val="18"/>
        </w:rPr>
        <w:t>ex ante</w:t>
      </w:r>
      <w:proofErr w:type="spellEnd"/>
      <w:r w:rsidRPr="00563B02">
        <w:rPr>
          <w:sz w:val="18"/>
          <w:szCs w:val="18"/>
        </w:rPr>
        <w:t>, verified gross, and verified net savings listed for</w:t>
      </w:r>
      <w:r>
        <w:rPr>
          <w:sz w:val="18"/>
          <w:szCs w:val="18"/>
        </w:rPr>
        <w:t xml:space="preserve"> the</w:t>
      </w:r>
      <w:r w:rsidRPr="00563B02">
        <w:rPr>
          <w:sz w:val="18"/>
          <w:szCs w:val="18"/>
        </w:rPr>
        <w:t xml:space="preserve"> </w:t>
      </w:r>
      <w:r>
        <w:rPr>
          <w:sz w:val="18"/>
          <w:szCs w:val="18"/>
        </w:rPr>
        <w:t xml:space="preserve">Standard – Core, </w:t>
      </w:r>
      <w:r w:rsidRPr="00563B02">
        <w:rPr>
          <w:sz w:val="18"/>
          <w:szCs w:val="18"/>
        </w:rPr>
        <w:t>Custom Incentives</w:t>
      </w:r>
      <w:r>
        <w:rPr>
          <w:sz w:val="18"/>
          <w:szCs w:val="18"/>
        </w:rPr>
        <w:t>, and SBEP</w:t>
      </w:r>
      <w:r w:rsidRPr="00563B02">
        <w:rPr>
          <w:sz w:val="18"/>
          <w:szCs w:val="18"/>
        </w:rPr>
        <w:t xml:space="preserve"> channel</w:t>
      </w:r>
      <w:r>
        <w:rPr>
          <w:sz w:val="18"/>
          <w:szCs w:val="18"/>
        </w:rPr>
        <w:t>s</w:t>
      </w:r>
      <w:r w:rsidRPr="00563B02">
        <w:rPr>
          <w:sz w:val="18"/>
          <w:szCs w:val="18"/>
        </w:rPr>
        <w:t xml:space="preserve"> reflect only natural gas savings produced at sites where AIC provides natural gas service. Natural gas savings produced at sites that do not receive service from AIC</w:t>
      </w:r>
      <w:r>
        <w:rPr>
          <w:sz w:val="18"/>
          <w:szCs w:val="18"/>
        </w:rPr>
        <w:t xml:space="preserve"> </w:t>
      </w:r>
      <w:r w:rsidRPr="00563B02">
        <w:rPr>
          <w:sz w:val="18"/>
          <w:szCs w:val="18"/>
        </w:rPr>
        <w:t>are omitted here and accounted for in</w:t>
      </w:r>
      <w:r w:rsidR="00FE7153">
        <w:rPr>
          <w:sz w:val="18"/>
          <w:szCs w:val="18"/>
        </w:rPr>
        <w:t xml:space="preserve"> Appendix B of the </w:t>
      </w:r>
      <w:r w:rsidR="00C53313" w:rsidRPr="00C53313">
        <w:rPr>
          <w:i/>
          <w:iCs/>
          <w:sz w:val="18"/>
          <w:szCs w:val="18"/>
        </w:rPr>
        <w:t>2023 AIC Business Program Impact Evaluation Report</w:t>
      </w:r>
      <w:r>
        <w:rPr>
          <w:sz w:val="18"/>
          <w:szCs w:val="18"/>
        </w:rPr>
        <w:t>.</w:t>
      </w:r>
    </w:p>
    <w:p w14:paraId="115ACF5D" w14:textId="77777777" w:rsidR="00F574C5" w:rsidRPr="00832451" w:rsidRDefault="00F574C5" w:rsidP="00F574C5">
      <w:pPr>
        <w:spacing w:after="0"/>
        <w:rPr>
          <w:sz w:val="18"/>
          <w:szCs w:val="18"/>
        </w:rPr>
        <w:sectPr w:rsidR="00F574C5" w:rsidRPr="00832451" w:rsidSect="002E3C77">
          <w:pgSz w:w="12240" w:h="15840" w:code="1"/>
          <w:pgMar w:top="567" w:right="567" w:bottom="567" w:left="567" w:header="567" w:footer="340" w:gutter="0"/>
          <w:cols w:space="708"/>
          <w:docGrid w:linePitch="360"/>
        </w:sectPr>
      </w:pPr>
      <w:r>
        <w:rPr>
          <w:sz w:val="18"/>
          <w:szCs w:val="18"/>
          <w:vertAlign w:val="superscript"/>
        </w:rPr>
        <w:t xml:space="preserve">b </w:t>
      </w:r>
      <w:r w:rsidRPr="00832451">
        <w:rPr>
          <w:sz w:val="18"/>
          <w:szCs w:val="18"/>
        </w:rPr>
        <w:t xml:space="preserve">Carryover savings are those achieved through </w:t>
      </w:r>
      <w:r>
        <w:rPr>
          <w:sz w:val="18"/>
          <w:szCs w:val="18"/>
        </w:rPr>
        <w:t xml:space="preserve">the </w:t>
      </w:r>
      <w:r w:rsidRPr="00832451">
        <w:rPr>
          <w:sz w:val="18"/>
          <w:szCs w:val="18"/>
        </w:rPr>
        <w:t>installation of measures during 202</w:t>
      </w:r>
      <w:r>
        <w:rPr>
          <w:sz w:val="18"/>
          <w:szCs w:val="18"/>
        </w:rPr>
        <w:t>3</w:t>
      </w:r>
      <w:r w:rsidRPr="00832451">
        <w:rPr>
          <w:sz w:val="18"/>
          <w:szCs w:val="18"/>
        </w:rPr>
        <w:t xml:space="preserve"> that were distributed or </w:t>
      </w:r>
      <w:r>
        <w:rPr>
          <w:sz w:val="18"/>
          <w:szCs w:val="18"/>
        </w:rPr>
        <w:t>incentivized</w:t>
      </w:r>
      <w:r w:rsidRPr="00832451">
        <w:rPr>
          <w:sz w:val="18"/>
          <w:szCs w:val="18"/>
        </w:rPr>
        <w:t xml:space="preserve"> in prior </w:t>
      </w:r>
      <w:r>
        <w:rPr>
          <w:sz w:val="18"/>
          <w:szCs w:val="18"/>
        </w:rPr>
        <w:t>p</w:t>
      </w:r>
      <w:r w:rsidRPr="00832451">
        <w:rPr>
          <w:sz w:val="18"/>
          <w:szCs w:val="18"/>
        </w:rPr>
        <w:t>rogram years. For clarity, we break out carryover savings separately throughout this repor</w:t>
      </w:r>
      <w:r w:rsidR="006A5C26">
        <w:rPr>
          <w:sz w:val="18"/>
          <w:szCs w:val="18"/>
        </w:rPr>
        <w:t>t.</w:t>
      </w:r>
    </w:p>
    <w:p w14:paraId="4F92A4EF" w14:textId="77777777" w:rsidR="00256285" w:rsidRPr="00C43C1D" w:rsidRDefault="00256285" w:rsidP="00C11EAA">
      <w:pPr>
        <w:pStyle w:val="Heading3"/>
      </w:pPr>
      <w:bookmarkStart w:id="145" w:name="_Toc233113972"/>
      <w:r w:rsidRPr="00C43C1D">
        <w:lastRenderedPageBreak/>
        <w:t>2024 Annual Savings</w:t>
      </w:r>
      <w:bookmarkEnd w:id="145"/>
    </w:p>
    <w:p w14:paraId="7ED918C5" w14:textId="6DF7DB13" w:rsidR="00ED01B1" w:rsidRDefault="00ED01B1" w:rsidP="00ED01B1">
      <w:pPr>
        <w:spacing w:after="0"/>
      </w:pPr>
      <w:r w:rsidRPr="00B63B6D">
        <w:t>The 202</w:t>
      </w:r>
      <w:r>
        <w:t>4</w:t>
      </w:r>
      <w:r w:rsidRPr="00B63B6D">
        <w:t xml:space="preserve"> Business Program achieved </w:t>
      </w:r>
      <w:r>
        <w:t>175,030</w:t>
      </w:r>
      <w:r w:rsidRPr="00B63B6D">
        <w:t xml:space="preserve"> MWh, </w:t>
      </w:r>
      <w:r>
        <w:t>26.84</w:t>
      </w:r>
      <w:r w:rsidRPr="00B63B6D">
        <w:t xml:space="preserve"> MW, and </w:t>
      </w:r>
      <w:r w:rsidRPr="00C0033C">
        <w:t>2,</w:t>
      </w:r>
      <w:r>
        <w:t>908,908</w:t>
      </w:r>
      <w:r w:rsidRPr="00B63B6D">
        <w:t xml:space="preserve"> </w:t>
      </w:r>
      <w:proofErr w:type="spellStart"/>
      <w:r w:rsidRPr="00B63B6D">
        <w:t>therms</w:t>
      </w:r>
      <w:proofErr w:type="spellEnd"/>
      <w:r w:rsidRPr="00B63B6D">
        <w:t xml:space="preserve"> in verified net savings</w:t>
      </w:r>
      <w:r>
        <w:t>. These savings do not include subsection (b-25) conversions as described in Section</w:t>
      </w:r>
      <w:r w:rsidR="00C11EAA">
        <w:t xml:space="preserve"> </w:t>
      </w:r>
      <w:r w:rsidR="00C11EAA">
        <w:fldChar w:fldCharType="begin"/>
      </w:r>
      <w:r w:rsidR="00C11EAA">
        <w:instrText xml:space="preserve"> REF _Ref230112651 \r \h </w:instrText>
      </w:r>
      <w:r w:rsidR="00C11EAA">
        <w:fldChar w:fldCharType="separate"/>
      </w:r>
      <w:r w:rsidR="00C11EAA">
        <w:t>2.3</w:t>
      </w:r>
      <w:r w:rsidR="00C11EAA">
        <w:fldChar w:fldCharType="end"/>
      </w:r>
      <w:r w:rsidRPr="00B63B6D">
        <w:t xml:space="preserve">. </w:t>
      </w:r>
      <w:r>
        <w:fldChar w:fldCharType="begin"/>
      </w:r>
      <w:r>
        <w:instrText xml:space="preserve"> REF _Ref161321902 \h </w:instrText>
      </w:r>
      <w:r>
        <w:fldChar w:fldCharType="separate"/>
      </w:r>
      <w:r w:rsidR="00B13E54">
        <w:t xml:space="preserve">Table </w:t>
      </w:r>
      <w:r w:rsidR="00B13E54">
        <w:rPr>
          <w:noProof/>
        </w:rPr>
        <w:t>46</w:t>
      </w:r>
      <w:r>
        <w:fldChar w:fldCharType="end"/>
      </w:r>
      <w:r>
        <w:t xml:space="preserve">, </w:t>
      </w:r>
      <w:r>
        <w:fldChar w:fldCharType="begin"/>
      </w:r>
      <w:r>
        <w:instrText xml:space="preserve"> REF _Ref161321903 \h </w:instrText>
      </w:r>
      <w:r>
        <w:fldChar w:fldCharType="separate"/>
      </w:r>
      <w:r w:rsidR="00B13E54">
        <w:t xml:space="preserve">Table </w:t>
      </w:r>
      <w:r w:rsidR="00B13E54">
        <w:rPr>
          <w:noProof/>
        </w:rPr>
        <w:t>47</w:t>
      </w:r>
      <w:r>
        <w:fldChar w:fldCharType="end"/>
      </w:r>
      <w:r>
        <w:t xml:space="preserve">, and </w:t>
      </w:r>
      <w:r>
        <w:fldChar w:fldCharType="begin"/>
      </w:r>
      <w:r>
        <w:instrText xml:space="preserve"> REF _Ref161317145 \h </w:instrText>
      </w:r>
      <w:r>
        <w:fldChar w:fldCharType="separate"/>
      </w:r>
      <w:r w:rsidR="00B13E54">
        <w:t xml:space="preserve">Table </w:t>
      </w:r>
      <w:r w:rsidR="00B13E54">
        <w:rPr>
          <w:noProof/>
        </w:rPr>
        <w:t>45</w:t>
      </w:r>
      <w:r>
        <w:fldChar w:fldCharType="end"/>
      </w:r>
      <w:r>
        <w:t xml:space="preserve"> </w:t>
      </w:r>
      <w:r w:rsidRPr="00B63B6D">
        <w:t>present ex ante gross, verified gross, and verified net electric energy, electric demand, and gas savings, by initiative and channel, for the 202</w:t>
      </w:r>
      <w:r>
        <w:t>4</w:t>
      </w:r>
      <w:r w:rsidRPr="00B63B6D">
        <w:t xml:space="preserve"> Business Program.</w:t>
      </w:r>
    </w:p>
    <w:p w14:paraId="4EA97270" w14:textId="77777777" w:rsidR="00ED01B1" w:rsidRDefault="00ED01B1" w:rsidP="00ED01B1">
      <w:pPr>
        <w:spacing w:after="0"/>
      </w:pPr>
    </w:p>
    <w:p w14:paraId="69982AE2" w14:textId="36502207" w:rsidR="00ED01B1" w:rsidRDefault="00ED01B1" w:rsidP="00EE4434">
      <w:pPr>
        <w:pStyle w:val="Caption"/>
      </w:pPr>
      <w:bookmarkStart w:id="146" w:name="_Ref161321902"/>
      <w:bookmarkStart w:id="147" w:name="_Toc161320731"/>
      <w:bookmarkStart w:id="148" w:name="_Toc196906842"/>
      <w:r>
        <w:t xml:space="preserve">Table </w:t>
      </w:r>
      <w:r>
        <w:fldChar w:fldCharType="begin"/>
      </w:r>
      <w:r>
        <w:instrText xml:space="preserve"> SEQ Table \* ARABIC </w:instrText>
      </w:r>
      <w:r>
        <w:fldChar w:fldCharType="separate"/>
      </w:r>
      <w:r w:rsidR="00B13E54">
        <w:rPr>
          <w:noProof/>
        </w:rPr>
        <w:t>46</w:t>
      </w:r>
      <w:r>
        <w:rPr>
          <w:noProof/>
        </w:rPr>
        <w:fldChar w:fldCharType="end"/>
      </w:r>
      <w:bookmarkEnd w:id="146"/>
      <w:r>
        <w:t>. 2024 Business Program Electric Energy Annual Savings Summary</w:t>
      </w:r>
      <w:bookmarkEnd w:id="147"/>
      <w:bookmarkEnd w:id="148"/>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ED01B1" w14:paraId="05A3911A"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0DB220E8" w14:textId="77777777" w:rsidR="00ED01B1" w:rsidRPr="00625570" w:rsidRDefault="00ED01B1" w:rsidP="00FB35DE">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05A520FA"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left w:val="single" w:sz="4" w:space="0" w:color="4A4D56" w:themeColor="text1"/>
              <w:bottom w:val="single" w:sz="4" w:space="0" w:color="4A4D56" w:themeColor="text1"/>
              <w:right w:val="single" w:sz="4" w:space="0" w:color="4A4D56" w:themeColor="text1"/>
            </w:tcBorders>
          </w:tcPr>
          <w:p w14:paraId="2AEECF3E"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26914EBF"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Verified Gross MWh</w:t>
            </w:r>
          </w:p>
        </w:tc>
        <w:tc>
          <w:tcPr>
            <w:tcW w:w="1350" w:type="dxa"/>
            <w:tcBorders>
              <w:left w:val="single" w:sz="4" w:space="0" w:color="4A4D56" w:themeColor="text1"/>
              <w:bottom w:val="single" w:sz="4" w:space="0" w:color="4A4D56" w:themeColor="text1"/>
              <w:right w:val="single" w:sz="4" w:space="0" w:color="4A4D56" w:themeColor="text1"/>
            </w:tcBorders>
          </w:tcPr>
          <w:p w14:paraId="2F86CB55"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Net-to-Gross Ratio (NTGR)</w:t>
            </w:r>
          </w:p>
        </w:tc>
        <w:tc>
          <w:tcPr>
            <w:tcW w:w="982" w:type="dxa"/>
            <w:tcBorders>
              <w:left w:val="single" w:sz="4" w:space="0" w:color="4A4D56" w:themeColor="text1"/>
              <w:bottom w:val="single" w:sz="4" w:space="0" w:color="4A4D56" w:themeColor="text1"/>
            </w:tcBorders>
          </w:tcPr>
          <w:p w14:paraId="61333C77"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Verified Net MWh</w:t>
            </w:r>
          </w:p>
        </w:tc>
      </w:tr>
      <w:tr w:rsidR="00ED01B1" w14:paraId="68F542A4"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F024D30" w14:textId="77777777" w:rsidR="00ED01B1" w:rsidRPr="001F1470" w:rsidRDefault="00ED01B1" w:rsidP="00FB35DE">
            <w:pPr>
              <w:pStyle w:val="TableLeftText"/>
            </w:pPr>
            <w:r>
              <w:rPr>
                <w:rFonts w:cs="Calibri"/>
                <w:color w:val="4A4D56"/>
              </w:rPr>
              <w:t>Standard - Core</w:t>
            </w:r>
          </w:p>
        </w:tc>
        <w:tc>
          <w:tcPr>
            <w:tcW w:w="1170" w:type="dxa"/>
            <w:tcBorders>
              <w:top w:val="single" w:sz="4" w:space="0" w:color="4A4D56" w:themeColor="text1"/>
            </w:tcBorders>
          </w:tcPr>
          <w:p w14:paraId="465813DD"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64,643</w:t>
            </w:r>
          </w:p>
        </w:tc>
        <w:tc>
          <w:tcPr>
            <w:tcW w:w="1620" w:type="dxa"/>
            <w:tcBorders>
              <w:top w:val="single" w:sz="4" w:space="0" w:color="4A4D56" w:themeColor="text1"/>
            </w:tcBorders>
          </w:tcPr>
          <w:p w14:paraId="3BFECEA4"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97%</w:t>
            </w:r>
          </w:p>
        </w:tc>
        <w:tc>
          <w:tcPr>
            <w:tcW w:w="1170" w:type="dxa"/>
            <w:tcBorders>
              <w:top w:val="single" w:sz="4" w:space="0" w:color="4A4D56" w:themeColor="text1"/>
            </w:tcBorders>
          </w:tcPr>
          <w:p w14:paraId="394A3CC0"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62,829</w:t>
            </w:r>
          </w:p>
        </w:tc>
        <w:tc>
          <w:tcPr>
            <w:tcW w:w="1350" w:type="dxa"/>
            <w:tcBorders>
              <w:top w:val="single" w:sz="4" w:space="0" w:color="4A4D56" w:themeColor="text1"/>
            </w:tcBorders>
          </w:tcPr>
          <w:p w14:paraId="70095D0D"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0.906</w:t>
            </w:r>
          </w:p>
        </w:tc>
        <w:tc>
          <w:tcPr>
            <w:tcW w:w="982" w:type="dxa"/>
            <w:tcBorders>
              <w:top w:val="single" w:sz="4" w:space="0" w:color="4A4D56" w:themeColor="text1"/>
            </w:tcBorders>
          </w:tcPr>
          <w:p w14:paraId="3243AA9E"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56,907</w:t>
            </w:r>
          </w:p>
        </w:tc>
      </w:tr>
      <w:tr w:rsidR="00ED01B1" w14:paraId="3DC5912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40A8637" w14:textId="77777777" w:rsidR="00ED01B1" w:rsidRPr="001F1470" w:rsidRDefault="00ED01B1" w:rsidP="00FB35DE">
            <w:pPr>
              <w:pStyle w:val="TableLeftText"/>
            </w:pPr>
            <w:r>
              <w:rPr>
                <w:rFonts w:cs="Calibri"/>
                <w:color w:val="4A4D56"/>
              </w:rPr>
              <w:t>Standard - OS</w:t>
            </w:r>
          </w:p>
        </w:tc>
        <w:tc>
          <w:tcPr>
            <w:tcW w:w="1170" w:type="dxa"/>
          </w:tcPr>
          <w:p w14:paraId="42CBB064"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2,465</w:t>
            </w:r>
          </w:p>
        </w:tc>
        <w:tc>
          <w:tcPr>
            <w:tcW w:w="1620" w:type="dxa"/>
            <w:tcBorders>
              <w:left w:val="nil"/>
            </w:tcBorders>
          </w:tcPr>
          <w:p w14:paraId="1B3ABFF3"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99%</w:t>
            </w:r>
          </w:p>
        </w:tc>
        <w:tc>
          <w:tcPr>
            <w:tcW w:w="1170" w:type="dxa"/>
            <w:tcBorders>
              <w:left w:val="nil"/>
            </w:tcBorders>
          </w:tcPr>
          <w:p w14:paraId="37E29C07"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2,440</w:t>
            </w:r>
          </w:p>
        </w:tc>
        <w:tc>
          <w:tcPr>
            <w:tcW w:w="1350" w:type="dxa"/>
            <w:tcBorders>
              <w:left w:val="nil"/>
            </w:tcBorders>
          </w:tcPr>
          <w:p w14:paraId="0B888EB7"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0.963</w:t>
            </w:r>
          </w:p>
        </w:tc>
        <w:tc>
          <w:tcPr>
            <w:tcW w:w="982" w:type="dxa"/>
            <w:tcBorders>
              <w:left w:val="nil"/>
            </w:tcBorders>
          </w:tcPr>
          <w:p w14:paraId="10D7B19D"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2,350</w:t>
            </w:r>
          </w:p>
        </w:tc>
      </w:tr>
      <w:tr w:rsidR="00ED01B1" w14:paraId="6F5BDB6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F5F4D94" w14:textId="77777777" w:rsidR="00ED01B1" w:rsidRPr="001F1470" w:rsidRDefault="00ED01B1" w:rsidP="00FB35DE">
            <w:pPr>
              <w:pStyle w:val="TableLeftText"/>
            </w:pPr>
            <w:r>
              <w:rPr>
                <w:rFonts w:cs="Calibri"/>
                <w:color w:val="4A4D56"/>
              </w:rPr>
              <w:t>Standard - BOC</w:t>
            </w:r>
          </w:p>
        </w:tc>
        <w:tc>
          <w:tcPr>
            <w:tcW w:w="1170" w:type="dxa"/>
            <w:tcBorders>
              <w:top w:val="nil"/>
            </w:tcBorders>
          </w:tcPr>
          <w:p w14:paraId="6630059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1,137</w:t>
            </w:r>
          </w:p>
        </w:tc>
        <w:tc>
          <w:tcPr>
            <w:tcW w:w="1620" w:type="dxa"/>
            <w:tcBorders>
              <w:top w:val="nil"/>
              <w:left w:val="nil"/>
            </w:tcBorders>
          </w:tcPr>
          <w:p w14:paraId="5B54A350"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88%</w:t>
            </w:r>
          </w:p>
        </w:tc>
        <w:tc>
          <w:tcPr>
            <w:tcW w:w="1170" w:type="dxa"/>
            <w:tcBorders>
              <w:top w:val="nil"/>
              <w:left w:val="nil"/>
            </w:tcBorders>
          </w:tcPr>
          <w:p w14:paraId="590A2C3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1,003</w:t>
            </w:r>
          </w:p>
        </w:tc>
        <w:tc>
          <w:tcPr>
            <w:tcW w:w="1350" w:type="dxa"/>
            <w:tcBorders>
              <w:top w:val="nil"/>
              <w:left w:val="nil"/>
            </w:tcBorders>
          </w:tcPr>
          <w:p w14:paraId="76505436"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982" w:type="dxa"/>
            <w:tcBorders>
              <w:top w:val="nil"/>
              <w:left w:val="nil"/>
            </w:tcBorders>
          </w:tcPr>
          <w:p w14:paraId="02BB87F8"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1,003</w:t>
            </w:r>
          </w:p>
        </w:tc>
      </w:tr>
      <w:tr w:rsidR="00ED01B1" w14:paraId="0480EC1B"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1FC117A" w14:textId="77777777" w:rsidR="00ED01B1" w:rsidRPr="001F1470" w:rsidRDefault="00ED01B1" w:rsidP="00FB35DE">
            <w:pPr>
              <w:pStyle w:val="TableLeftText"/>
            </w:pPr>
            <w:r>
              <w:rPr>
                <w:rFonts w:cs="Calibri"/>
                <w:color w:val="4A4D56"/>
              </w:rPr>
              <w:t>Custom - Custom Incentives</w:t>
            </w:r>
          </w:p>
        </w:tc>
        <w:tc>
          <w:tcPr>
            <w:tcW w:w="1170" w:type="dxa"/>
            <w:tcBorders>
              <w:top w:val="nil"/>
            </w:tcBorders>
          </w:tcPr>
          <w:p w14:paraId="2E373BD4"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39,928</w:t>
            </w:r>
          </w:p>
        </w:tc>
        <w:tc>
          <w:tcPr>
            <w:tcW w:w="1620" w:type="dxa"/>
            <w:tcBorders>
              <w:top w:val="nil"/>
              <w:left w:val="nil"/>
            </w:tcBorders>
          </w:tcPr>
          <w:p w14:paraId="17FF0AEF"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91%</w:t>
            </w:r>
          </w:p>
        </w:tc>
        <w:tc>
          <w:tcPr>
            <w:tcW w:w="1170" w:type="dxa"/>
            <w:tcBorders>
              <w:top w:val="nil"/>
              <w:left w:val="nil"/>
            </w:tcBorders>
          </w:tcPr>
          <w:p w14:paraId="2E534147"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36,191</w:t>
            </w:r>
          </w:p>
        </w:tc>
        <w:tc>
          <w:tcPr>
            <w:tcW w:w="1350" w:type="dxa"/>
            <w:tcBorders>
              <w:top w:val="nil"/>
              <w:left w:val="nil"/>
            </w:tcBorders>
          </w:tcPr>
          <w:p w14:paraId="4AFBFB16"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0.814</w:t>
            </w:r>
          </w:p>
        </w:tc>
        <w:tc>
          <w:tcPr>
            <w:tcW w:w="982" w:type="dxa"/>
            <w:tcBorders>
              <w:top w:val="nil"/>
              <w:left w:val="nil"/>
            </w:tcBorders>
          </w:tcPr>
          <w:p w14:paraId="3FDC60F8"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29,466</w:t>
            </w:r>
          </w:p>
        </w:tc>
      </w:tr>
      <w:tr w:rsidR="00ED01B1" w14:paraId="330641A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0EE6B66" w14:textId="77777777" w:rsidR="00ED01B1" w:rsidRPr="001F1470" w:rsidRDefault="00ED01B1" w:rsidP="00FB35DE">
            <w:pPr>
              <w:pStyle w:val="TableLeftText"/>
            </w:pPr>
            <w:r>
              <w:rPr>
                <w:rFonts w:cs="Calibri"/>
                <w:color w:val="4A4D56"/>
              </w:rPr>
              <w:t>Custom - New Construction Lighting</w:t>
            </w:r>
          </w:p>
        </w:tc>
        <w:tc>
          <w:tcPr>
            <w:tcW w:w="1170" w:type="dxa"/>
            <w:tcBorders>
              <w:top w:val="nil"/>
            </w:tcBorders>
          </w:tcPr>
          <w:p w14:paraId="359B0C9C"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1,474</w:t>
            </w:r>
          </w:p>
        </w:tc>
        <w:tc>
          <w:tcPr>
            <w:tcW w:w="1620" w:type="dxa"/>
            <w:tcBorders>
              <w:top w:val="nil"/>
              <w:left w:val="nil"/>
            </w:tcBorders>
          </w:tcPr>
          <w:p w14:paraId="183F8D5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94%</w:t>
            </w:r>
          </w:p>
        </w:tc>
        <w:tc>
          <w:tcPr>
            <w:tcW w:w="1170" w:type="dxa"/>
            <w:tcBorders>
              <w:top w:val="nil"/>
              <w:left w:val="nil"/>
            </w:tcBorders>
          </w:tcPr>
          <w:p w14:paraId="591F410A"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1,391</w:t>
            </w:r>
          </w:p>
        </w:tc>
        <w:tc>
          <w:tcPr>
            <w:tcW w:w="1350" w:type="dxa"/>
            <w:tcBorders>
              <w:top w:val="nil"/>
              <w:left w:val="nil"/>
            </w:tcBorders>
          </w:tcPr>
          <w:p w14:paraId="1F0EFA12"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0.791</w:t>
            </w:r>
          </w:p>
        </w:tc>
        <w:tc>
          <w:tcPr>
            <w:tcW w:w="982" w:type="dxa"/>
            <w:tcBorders>
              <w:top w:val="nil"/>
              <w:left w:val="nil"/>
            </w:tcBorders>
          </w:tcPr>
          <w:p w14:paraId="1C9C4B6C"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1,100</w:t>
            </w:r>
          </w:p>
        </w:tc>
      </w:tr>
      <w:tr w:rsidR="00ED01B1" w14:paraId="4534467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2109DB3" w14:textId="77777777" w:rsidR="00ED01B1" w:rsidRPr="001F1470" w:rsidRDefault="00ED01B1" w:rsidP="00FB35DE">
            <w:pPr>
              <w:pStyle w:val="TableLeftText"/>
            </w:pPr>
            <w:r>
              <w:rPr>
                <w:rFonts w:cs="Calibri"/>
                <w:color w:val="4A4D56"/>
              </w:rPr>
              <w:t>Retro-Commissioning - Core</w:t>
            </w:r>
          </w:p>
        </w:tc>
        <w:tc>
          <w:tcPr>
            <w:tcW w:w="1170" w:type="dxa"/>
            <w:tcBorders>
              <w:top w:val="nil"/>
            </w:tcBorders>
          </w:tcPr>
          <w:p w14:paraId="227E9832"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1,841</w:t>
            </w:r>
          </w:p>
        </w:tc>
        <w:tc>
          <w:tcPr>
            <w:tcW w:w="1620" w:type="dxa"/>
            <w:tcBorders>
              <w:top w:val="nil"/>
              <w:left w:val="nil"/>
            </w:tcBorders>
          </w:tcPr>
          <w:p w14:paraId="6DA18A88"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170" w:type="dxa"/>
            <w:tcBorders>
              <w:top w:val="nil"/>
              <w:left w:val="nil"/>
            </w:tcBorders>
          </w:tcPr>
          <w:p w14:paraId="694C7179"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1,832</w:t>
            </w:r>
          </w:p>
        </w:tc>
        <w:tc>
          <w:tcPr>
            <w:tcW w:w="1350" w:type="dxa"/>
            <w:tcBorders>
              <w:top w:val="nil"/>
              <w:left w:val="nil"/>
            </w:tcBorders>
          </w:tcPr>
          <w:p w14:paraId="34AA28B7"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0.945</w:t>
            </w:r>
          </w:p>
        </w:tc>
        <w:tc>
          <w:tcPr>
            <w:tcW w:w="982" w:type="dxa"/>
            <w:tcBorders>
              <w:top w:val="nil"/>
              <w:left w:val="nil"/>
            </w:tcBorders>
          </w:tcPr>
          <w:p w14:paraId="7EE8D4AF"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1,730</w:t>
            </w:r>
          </w:p>
        </w:tc>
      </w:tr>
      <w:tr w:rsidR="00ED01B1" w14:paraId="213F29E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1803E0B" w14:textId="77777777" w:rsidR="00ED01B1" w:rsidRPr="001F1470" w:rsidRDefault="00ED01B1" w:rsidP="00FB35DE">
            <w:pPr>
              <w:pStyle w:val="TableLeftText"/>
            </w:pPr>
            <w:r>
              <w:rPr>
                <w:rFonts w:cs="Calibri"/>
                <w:color w:val="4A4D56"/>
              </w:rPr>
              <w:t xml:space="preserve">Retro-Commissioning - </w:t>
            </w:r>
            <w:proofErr w:type="spellStart"/>
            <w:r>
              <w:rPr>
                <w:rFonts w:cs="Calibri"/>
                <w:color w:val="4A4D56"/>
              </w:rPr>
              <w:t>VCx</w:t>
            </w:r>
            <w:proofErr w:type="spellEnd"/>
          </w:p>
        </w:tc>
        <w:tc>
          <w:tcPr>
            <w:tcW w:w="1170" w:type="dxa"/>
            <w:tcBorders>
              <w:top w:val="nil"/>
            </w:tcBorders>
          </w:tcPr>
          <w:p w14:paraId="2FD8D44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4,571</w:t>
            </w:r>
          </w:p>
        </w:tc>
        <w:tc>
          <w:tcPr>
            <w:tcW w:w="1620" w:type="dxa"/>
            <w:tcBorders>
              <w:top w:val="nil"/>
              <w:left w:val="nil"/>
            </w:tcBorders>
          </w:tcPr>
          <w:p w14:paraId="2C55A9E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108%</w:t>
            </w:r>
          </w:p>
        </w:tc>
        <w:tc>
          <w:tcPr>
            <w:tcW w:w="1170" w:type="dxa"/>
            <w:tcBorders>
              <w:top w:val="nil"/>
              <w:left w:val="nil"/>
            </w:tcBorders>
          </w:tcPr>
          <w:p w14:paraId="6D63C1AB"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4,956</w:t>
            </w:r>
          </w:p>
        </w:tc>
        <w:tc>
          <w:tcPr>
            <w:tcW w:w="1350" w:type="dxa"/>
            <w:tcBorders>
              <w:top w:val="nil"/>
              <w:left w:val="nil"/>
            </w:tcBorders>
          </w:tcPr>
          <w:p w14:paraId="2709AEE7"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0.937</w:t>
            </w:r>
          </w:p>
        </w:tc>
        <w:tc>
          <w:tcPr>
            <w:tcW w:w="982" w:type="dxa"/>
            <w:tcBorders>
              <w:top w:val="nil"/>
              <w:left w:val="nil"/>
            </w:tcBorders>
          </w:tcPr>
          <w:p w14:paraId="398793D5"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4,642</w:t>
            </w:r>
          </w:p>
        </w:tc>
      </w:tr>
      <w:tr w:rsidR="00ED01B1" w14:paraId="13509DA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F371607" w14:textId="77777777" w:rsidR="00ED01B1" w:rsidRPr="001F1470" w:rsidRDefault="00ED01B1" w:rsidP="00FB35DE">
            <w:pPr>
              <w:pStyle w:val="TableLeftText"/>
            </w:pPr>
            <w:r>
              <w:rPr>
                <w:rFonts w:cs="Calibri"/>
                <w:color w:val="4A4D56"/>
              </w:rPr>
              <w:t>Retro-Commissioning - Virtual SEM</w:t>
            </w:r>
          </w:p>
        </w:tc>
        <w:tc>
          <w:tcPr>
            <w:tcW w:w="1170" w:type="dxa"/>
            <w:tcBorders>
              <w:top w:val="nil"/>
            </w:tcBorders>
          </w:tcPr>
          <w:p w14:paraId="4F54CA3B"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803</w:t>
            </w:r>
          </w:p>
        </w:tc>
        <w:tc>
          <w:tcPr>
            <w:tcW w:w="1620" w:type="dxa"/>
            <w:tcBorders>
              <w:top w:val="nil"/>
              <w:left w:val="nil"/>
            </w:tcBorders>
          </w:tcPr>
          <w:p w14:paraId="02DF226A"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103%</w:t>
            </w:r>
          </w:p>
        </w:tc>
        <w:tc>
          <w:tcPr>
            <w:tcW w:w="1170" w:type="dxa"/>
            <w:tcBorders>
              <w:top w:val="nil"/>
              <w:left w:val="nil"/>
            </w:tcBorders>
          </w:tcPr>
          <w:p w14:paraId="4537DBFA"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831</w:t>
            </w:r>
          </w:p>
        </w:tc>
        <w:tc>
          <w:tcPr>
            <w:tcW w:w="1350" w:type="dxa"/>
            <w:tcBorders>
              <w:top w:val="nil"/>
              <w:left w:val="nil"/>
            </w:tcBorders>
          </w:tcPr>
          <w:p w14:paraId="0AFEEAC1"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982" w:type="dxa"/>
            <w:tcBorders>
              <w:top w:val="nil"/>
              <w:left w:val="nil"/>
            </w:tcBorders>
          </w:tcPr>
          <w:p w14:paraId="7080ABED"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831</w:t>
            </w:r>
          </w:p>
        </w:tc>
      </w:tr>
      <w:tr w:rsidR="00ED01B1" w14:paraId="4FDAAC7D"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6BDFC59" w14:textId="77777777" w:rsidR="00ED01B1" w:rsidRPr="001F1470" w:rsidRDefault="00ED01B1" w:rsidP="00FB35DE">
            <w:pPr>
              <w:pStyle w:val="TableLeftText"/>
            </w:pPr>
            <w:r>
              <w:rPr>
                <w:rFonts w:cs="Calibri"/>
                <w:color w:val="4A4D56"/>
              </w:rPr>
              <w:t>Streetlighting - MOSL</w:t>
            </w:r>
          </w:p>
        </w:tc>
        <w:tc>
          <w:tcPr>
            <w:tcW w:w="1170" w:type="dxa"/>
            <w:tcBorders>
              <w:top w:val="nil"/>
            </w:tcBorders>
          </w:tcPr>
          <w:p w14:paraId="11869789"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50</w:t>
            </w:r>
          </w:p>
        </w:tc>
        <w:tc>
          <w:tcPr>
            <w:tcW w:w="1620" w:type="dxa"/>
            <w:tcBorders>
              <w:top w:val="nil"/>
              <w:left w:val="nil"/>
            </w:tcBorders>
          </w:tcPr>
          <w:p w14:paraId="737014E5"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170" w:type="dxa"/>
            <w:tcBorders>
              <w:top w:val="nil"/>
              <w:left w:val="nil"/>
            </w:tcBorders>
          </w:tcPr>
          <w:p w14:paraId="2DDE82E3"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50</w:t>
            </w:r>
          </w:p>
        </w:tc>
        <w:tc>
          <w:tcPr>
            <w:tcW w:w="1350" w:type="dxa"/>
            <w:tcBorders>
              <w:top w:val="nil"/>
              <w:left w:val="nil"/>
            </w:tcBorders>
          </w:tcPr>
          <w:p w14:paraId="4C50154E"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982" w:type="dxa"/>
            <w:tcBorders>
              <w:top w:val="nil"/>
              <w:left w:val="nil"/>
            </w:tcBorders>
          </w:tcPr>
          <w:p w14:paraId="374E3F2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50</w:t>
            </w:r>
          </w:p>
        </w:tc>
      </w:tr>
      <w:tr w:rsidR="00ED01B1" w14:paraId="092A8FC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3181D04" w14:textId="77777777" w:rsidR="00ED01B1" w:rsidRPr="001F1470" w:rsidRDefault="00ED01B1" w:rsidP="00FB35DE">
            <w:pPr>
              <w:pStyle w:val="TableLeftText"/>
            </w:pPr>
            <w:r>
              <w:rPr>
                <w:rFonts w:cs="Calibri"/>
                <w:color w:val="4A4D56"/>
              </w:rPr>
              <w:t>Streetlighting - UOSL</w:t>
            </w:r>
          </w:p>
        </w:tc>
        <w:tc>
          <w:tcPr>
            <w:tcW w:w="1170" w:type="dxa"/>
            <w:tcBorders>
              <w:top w:val="nil"/>
            </w:tcBorders>
          </w:tcPr>
          <w:p w14:paraId="1F1DE19F"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12,516</w:t>
            </w:r>
          </w:p>
        </w:tc>
        <w:tc>
          <w:tcPr>
            <w:tcW w:w="1620" w:type="dxa"/>
            <w:tcBorders>
              <w:top w:val="nil"/>
              <w:left w:val="nil"/>
            </w:tcBorders>
          </w:tcPr>
          <w:p w14:paraId="586548F5"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170" w:type="dxa"/>
            <w:tcBorders>
              <w:top w:val="nil"/>
              <w:left w:val="nil"/>
            </w:tcBorders>
          </w:tcPr>
          <w:p w14:paraId="40ACC1AF"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12,516</w:t>
            </w:r>
          </w:p>
        </w:tc>
        <w:tc>
          <w:tcPr>
            <w:tcW w:w="1350" w:type="dxa"/>
            <w:tcBorders>
              <w:top w:val="nil"/>
              <w:left w:val="nil"/>
            </w:tcBorders>
          </w:tcPr>
          <w:p w14:paraId="3E8F38E1"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982" w:type="dxa"/>
            <w:tcBorders>
              <w:top w:val="nil"/>
              <w:left w:val="nil"/>
            </w:tcBorders>
          </w:tcPr>
          <w:p w14:paraId="1785F592"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12,516</w:t>
            </w:r>
          </w:p>
        </w:tc>
      </w:tr>
      <w:tr w:rsidR="00ED01B1" w14:paraId="14277A7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0D96495" w14:textId="77777777" w:rsidR="00ED01B1" w:rsidRPr="001F1470" w:rsidRDefault="00ED01B1" w:rsidP="00FB35DE">
            <w:pPr>
              <w:pStyle w:val="TableLeftText"/>
            </w:pPr>
            <w:r>
              <w:rPr>
                <w:rFonts w:cs="Calibri"/>
                <w:color w:val="4A4D56"/>
              </w:rPr>
              <w:t>Small Business - SBDI</w:t>
            </w:r>
          </w:p>
        </w:tc>
        <w:tc>
          <w:tcPr>
            <w:tcW w:w="1170" w:type="dxa"/>
            <w:tcBorders>
              <w:top w:val="nil"/>
            </w:tcBorders>
          </w:tcPr>
          <w:p w14:paraId="6EF48BEE"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35,027</w:t>
            </w:r>
          </w:p>
        </w:tc>
        <w:tc>
          <w:tcPr>
            <w:tcW w:w="1620" w:type="dxa"/>
            <w:tcBorders>
              <w:top w:val="nil"/>
              <w:left w:val="nil"/>
            </w:tcBorders>
          </w:tcPr>
          <w:p w14:paraId="36A92791"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170" w:type="dxa"/>
            <w:tcBorders>
              <w:top w:val="nil"/>
              <w:left w:val="nil"/>
            </w:tcBorders>
          </w:tcPr>
          <w:p w14:paraId="125FB421"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35,017</w:t>
            </w:r>
          </w:p>
        </w:tc>
        <w:tc>
          <w:tcPr>
            <w:tcW w:w="1350" w:type="dxa"/>
            <w:tcBorders>
              <w:top w:val="nil"/>
              <w:left w:val="nil"/>
            </w:tcBorders>
          </w:tcPr>
          <w:p w14:paraId="7C8E1047"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0.917</w:t>
            </w:r>
          </w:p>
        </w:tc>
        <w:tc>
          <w:tcPr>
            <w:tcW w:w="982" w:type="dxa"/>
            <w:tcBorders>
              <w:top w:val="nil"/>
              <w:left w:val="nil"/>
            </w:tcBorders>
          </w:tcPr>
          <w:p w14:paraId="71138022"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32,099</w:t>
            </w:r>
          </w:p>
        </w:tc>
      </w:tr>
      <w:tr w:rsidR="00ED01B1" w14:paraId="5ABAB81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990C552" w14:textId="77777777" w:rsidR="00ED01B1" w:rsidRPr="001F1470" w:rsidRDefault="00ED01B1" w:rsidP="00FB35DE">
            <w:pPr>
              <w:pStyle w:val="TableLeftText"/>
            </w:pPr>
            <w:r>
              <w:rPr>
                <w:rFonts w:cs="Calibri"/>
                <w:color w:val="4A4D56"/>
              </w:rPr>
              <w:t>Small Business - SBEP</w:t>
            </w:r>
          </w:p>
        </w:tc>
        <w:tc>
          <w:tcPr>
            <w:tcW w:w="1170" w:type="dxa"/>
            <w:tcBorders>
              <w:top w:val="nil"/>
            </w:tcBorders>
          </w:tcPr>
          <w:p w14:paraId="51EEC230"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332</w:t>
            </w:r>
          </w:p>
        </w:tc>
        <w:tc>
          <w:tcPr>
            <w:tcW w:w="1620" w:type="dxa"/>
            <w:tcBorders>
              <w:top w:val="nil"/>
              <w:left w:val="nil"/>
            </w:tcBorders>
          </w:tcPr>
          <w:p w14:paraId="4F9C9EC0"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69%</w:t>
            </w:r>
          </w:p>
        </w:tc>
        <w:tc>
          <w:tcPr>
            <w:tcW w:w="1170" w:type="dxa"/>
            <w:tcBorders>
              <w:top w:val="nil"/>
              <w:left w:val="nil"/>
            </w:tcBorders>
          </w:tcPr>
          <w:p w14:paraId="46831A7E"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229</w:t>
            </w:r>
          </w:p>
        </w:tc>
        <w:tc>
          <w:tcPr>
            <w:tcW w:w="1350" w:type="dxa"/>
            <w:tcBorders>
              <w:top w:val="nil"/>
              <w:left w:val="nil"/>
            </w:tcBorders>
          </w:tcPr>
          <w:p w14:paraId="2E9C3F72"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982" w:type="dxa"/>
            <w:tcBorders>
              <w:top w:val="nil"/>
              <w:left w:val="nil"/>
            </w:tcBorders>
          </w:tcPr>
          <w:p w14:paraId="3B3AD2EE"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229</w:t>
            </w:r>
          </w:p>
        </w:tc>
      </w:tr>
      <w:tr w:rsidR="00ED01B1" w14:paraId="224CEB7C"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83657ED" w14:textId="77777777" w:rsidR="00ED01B1" w:rsidRPr="001F1470" w:rsidRDefault="00ED01B1" w:rsidP="00FB35DE">
            <w:pPr>
              <w:pStyle w:val="TableLeftText"/>
            </w:pPr>
            <w:r>
              <w:rPr>
                <w:rFonts w:cs="Calibri"/>
                <w:color w:val="4A4D56"/>
              </w:rPr>
              <w:t>Midstream - Lighting</w:t>
            </w:r>
          </w:p>
        </w:tc>
        <w:tc>
          <w:tcPr>
            <w:tcW w:w="1170" w:type="dxa"/>
            <w:tcBorders>
              <w:top w:val="nil"/>
            </w:tcBorders>
          </w:tcPr>
          <w:p w14:paraId="67D7F0B1"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28,461</w:t>
            </w:r>
          </w:p>
        </w:tc>
        <w:tc>
          <w:tcPr>
            <w:tcW w:w="1620" w:type="dxa"/>
            <w:tcBorders>
              <w:top w:val="nil"/>
              <w:left w:val="nil"/>
            </w:tcBorders>
          </w:tcPr>
          <w:p w14:paraId="6239AF15"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101%</w:t>
            </w:r>
          </w:p>
        </w:tc>
        <w:tc>
          <w:tcPr>
            <w:tcW w:w="1170" w:type="dxa"/>
            <w:tcBorders>
              <w:top w:val="nil"/>
              <w:left w:val="nil"/>
            </w:tcBorders>
          </w:tcPr>
          <w:p w14:paraId="59FEB156"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28,672</w:t>
            </w:r>
          </w:p>
        </w:tc>
        <w:tc>
          <w:tcPr>
            <w:tcW w:w="1350" w:type="dxa"/>
            <w:tcBorders>
              <w:top w:val="nil"/>
              <w:left w:val="nil"/>
            </w:tcBorders>
          </w:tcPr>
          <w:p w14:paraId="1AE621FC"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0.981</w:t>
            </w:r>
          </w:p>
        </w:tc>
        <w:tc>
          <w:tcPr>
            <w:tcW w:w="982" w:type="dxa"/>
            <w:tcBorders>
              <w:top w:val="nil"/>
              <w:left w:val="nil"/>
            </w:tcBorders>
          </w:tcPr>
          <w:p w14:paraId="09B2900D"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28,129</w:t>
            </w:r>
          </w:p>
        </w:tc>
      </w:tr>
      <w:tr w:rsidR="00ED01B1" w14:paraId="4E3A335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BF2C6B0" w14:textId="77777777" w:rsidR="00ED01B1" w:rsidRPr="001F1470" w:rsidRDefault="00ED01B1" w:rsidP="00FB35DE">
            <w:pPr>
              <w:pStyle w:val="TableLeftText"/>
            </w:pPr>
            <w:r>
              <w:rPr>
                <w:rFonts w:cs="Calibri"/>
                <w:color w:val="4A4D56"/>
              </w:rPr>
              <w:t>Midstream - HVAC</w:t>
            </w:r>
          </w:p>
        </w:tc>
        <w:tc>
          <w:tcPr>
            <w:tcW w:w="1170" w:type="dxa"/>
            <w:tcBorders>
              <w:top w:val="nil"/>
            </w:tcBorders>
          </w:tcPr>
          <w:p w14:paraId="2BBD5B8E"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405</w:t>
            </w:r>
          </w:p>
        </w:tc>
        <w:tc>
          <w:tcPr>
            <w:tcW w:w="1620" w:type="dxa"/>
            <w:tcBorders>
              <w:top w:val="nil"/>
              <w:left w:val="nil"/>
            </w:tcBorders>
          </w:tcPr>
          <w:p w14:paraId="1A6E15C1"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170" w:type="dxa"/>
            <w:tcBorders>
              <w:top w:val="nil"/>
              <w:left w:val="nil"/>
            </w:tcBorders>
          </w:tcPr>
          <w:p w14:paraId="0C454550"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405</w:t>
            </w:r>
          </w:p>
        </w:tc>
        <w:tc>
          <w:tcPr>
            <w:tcW w:w="1350" w:type="dxa"/>
            <w:tcBorders>
              <w:top w:val="nil"/>
              <w:left w:val="nil"/>
            </w:tcBorders>
          </w:tcPr>
          <w:p w14:paraId="5880CA61"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0.704</w:t>
            </w:r>
          </w:p>
        </w:tc>
        <w:tc>
          <w:tcPr>
            <w:tcW w:w="982" w:type="dxa"/>
            <w:tcBorders>
              <w:top w:val="nil"/>
              <w:left w:val="nil"/>
            </w:tcBorders>
          </w:tcPr>
          <w:p w14:paraId="5FE0CD8B"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285</w:t>
            </w:r>
          </w:p>
        </w:tc>
      </w:tr>
      <w:tr w:rsidR="00ED01B1" w14:paraId="11A5052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9CFCB39" w14:textId="77777777" w:rsidR="00ED01B1" w:rsidRPr="001F1470" w:rsidRDefault="00ED01B1" w:rsidP="00FB35DE">
            <w:pPr>
              <w:pStyle w:val="TableLeftText"/>
            </w:pPr>
            <w:r>
              <w:rPr>
                <w:rFonts w:cs="Calibri"/>
                <w:color w:val="4A4D56"/>
              </w:rPr>
              <w:t>Midstream - Food Service</w:t>
            </w:r>
          </w:p>
        </w:tc>
        <w:tc>
          <w:tcPr>
            <w:tcW w:w="1170" w:type="dxa"/>
            <w:tcBorders>
              <w:top w:val="nil"/>
            </w:tcBorders>
          </w:tcPr>
          <w:p w14:paraId="23B41BE8"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575</w:t>
            </w:r>
          </w:p>
        </w:tc>
        <w:tc>
          <w:tcPr>
            <w:tcW w:w="1620" w:type="dxa"/>
            <w:tcBorders>
              <w:top w:val="nil"/>
              <w:left w:val="nil"/>
            </w:tcBorders>
          </w:tcPr>
          <w:p w14:paraId="4F9F50B9"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92%</w:t>
            </w:r>
          </w:p>
        </w:tc>
        <w:tc>
          <w:tcPr>
            <w:tcW w:w="1170" w:type="dxa"/>
            <w:tcBorders>
              <w:top w:val="nil"/>
              <w:left w:val="nil"/>
            </w:tcBorders>
          </w:tcPr>
          <w:p w14:paraId="2DE8A0F3"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529</w:t>
            </w:r>
          </w:p>
        </w:tc>
        <w:tc>
          <w:tcPr>
            <w:tcW w:w="1350" w:type="dxa"/>
            <w:tcBorders>
              <w:top w:val="nil"/>
              <w:left w:val="nil"/>
            </w:tcBorders>
          </w:tcPr>
          <w:p w14:paraId="507358A7"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0.863</w:t>
            </w:r>
          </w:p>
        </w:tc>
        <w:tc>
          <w:tcPr>
            <w:tcW w:w="982" w:type="dxa"/>
            <w:tcBorders>
              <w:top w:val="nil"/>
              <w:left w:val="nil"/>
            </w:tcBorders>
          </w:tcPr>
          <w:p w14:paraId="741CD85B"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456</w:t>
            </w:r>
          </w:p>
        </w:tc>
      </w:tr>
      <w:tr w:rsidR="00ED01B1" w14:paraId="001F6ABB"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2C3B12B" w14:textId="77777777" w:rsidR="00ED01B1" w:rsidRPr="001F1470" w:rsidRDefault="00ED01B1" w:rsidP="00FB35DE">
            <w:pPr>
              <w:pStyle w:val="TableLeftText"/>
            </w:pPr>
            <w:r>
              <w:rPr>
                <w:rFonts w:cs="Calibri"/>
                <w:color w:val="4A4D56"/>
              </w:rPr>
              <w:t xml:space="preserve">Midstream - Lighting </w:t>
            </w:r>
            <w:proofErr w:type="spellStart"/>
            <w:r>
              <w:rPr>
                <w:rFonts w:cs="Calibri"/>
                <w:color w:val="4A4D56"/>
              </w:rPr>
              <w:t>Carryover</w:t>
            </w:r>
            <w:r>
              <w:rPr>
                <w:rFonts w:cs="Calibri"/>
                <w:color w:val="4A4D56"/>
                <w:vertAlign w:val="superscript"/>
              </w:rPr>
              <w:t>a</w:t>
            </w:r>
            <w:proofErr w:type="spellEnd"/>
          </w:p>
        </w:tc>
        <w:tc>
          <w:tcPr>
            <w:tcW w:w="1170" w:type="dxa"/>
            <w:tcBorders>
              <w:top w:val="nil"/>
            </w:tcBorders>
          </w:tcPr>
          <w:p w14:paraId="287065BC"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1620" w:type="dxa"/>
            <w:tcBorders>
              <w:top w:val="nil"/>
              <w:left w:val="nil"/>
            </w:tcBorders>
          </w:tcPr>
          <w:p w14:paraId="7AFBB017"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170" w:type="dxa"/>
            <w:tcBorders>
              <w:top w:val="nil"/>
              <w:left w:val="nil"/>
            </w:tcBorders>
          </w:tcPr>
          <w:p w14:paraId="249F6E8C"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3,543</w:t>
            </w:r>
          </w:p>
        </w:tc>
        <w:tc>
          <w:tcPr>
            <w:tcW w:w="1350" w:type="dxa"/>
            <w:tcBorders>
              <w:top w:val="nil"/>
              <w:left w:val="nil"/>
            </w:tcBorders>
          </w:tcPr>
          <w:p w14:paraId="1360C502"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0.913</w:t>
            </w:r>
          </w:p>
        </w:tc>
        <w:tc>
          <w:tcPr>
            <w:tcW w:w="982" w:type="dxa"/>
            <w:tcBorders>
              <w:top w:val="nil"/>
              <w:left w:val="nil"/>
            </w:tcBorders>
          </w:tcPr>
          <w:p w14:paraId="02729088"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3,235</w:t>
            </w:r>
          </w:p>
        </w:tc>
      </w:tr>
      <w:tr w:rsidR="00ED01B1" w14:paraId="0108D24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04E39B0" w14:textId="77777777" w:rsidR="00ED01B1" w:rsidRPr="001F1470" w:rsidRDefault="00ED01B1" w:rsidP="00FB35DE">
            <w:pPr>
              <w:pStyle w:val="TableLeftText"/>
            </w:pPr>
            <w:r>
              <w:rPr>
                <w:rFonts w:cs="Calibri"/>
                <w:color w:val="4A4D56"/>
              </w:rPr>
              <w:t>LLLC Pilot</w:t>
            </w:r>
          </w:p>
        </w:tc>
        <w:tc>
          <w:tcPr>
            <w:tcW w:w="1170" w:type="dxa"/>
            <w:tcBorders>
              <w:top w:val="nil"/>
            </w:tcBorders>
          </w:tcPr>
          <w:p w14:paraId="6407F6C9"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c>
          <w:tcPr>
            <w:tcW w:w="1620" w:type="dxa"/>
            <w:tcBorders>
              <w:top w:val="nil"/>
              <w:left w:val="nil"/>
            </w:tcBorders>
          </w:tcPr>
          <w:p w14:paraId="20937582"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170" w:type="dxa"/>
            <w:tcBorders>
              <w:top w:val="nil"/>
              <w:left w:val="nil"/>
            </w:tcBorders>
          </w:tcPr>
          <w:p w14:paraId="540FB2B3"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c>
          <w:tcPr>
            <w:tcW w:w="1350" w:type="dxa"/>
            <w:tcBorders>
              <w:top w:val="nil"/>
              <w:left w:val="nil"/>
            </w:tcBorders>
          </w:tcPr>
          <w:p w14:paraId="794758E3"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982" w:type="dxa"/>
            <w:tcBorders>
              <w:top w:val="nil"/>
              <w:left w:val="nil"/>
            </w:tcBorders>
          </w:tcPr>
          <w:p w14:paraId="4129F0D4"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r>
      <w:tr w:rsidR="00ED01B1" w14:paraId="1AF0844B"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A78B348" w14:textId="77777777" w:rsidR="00ED01B1" w:rsidRPr="00657D8A" w:rsidRDefault="00ED01B1" w:rsidP="00FB35DE">
            <w:pPr>
              <w:pStyle w:val="TableLeftText"/>
              <w:rPr>
                <w:rFonts w:ascii="Franklin Gothic Medium" w:hAnsi="Franklin Gothic Medium"/>
              </w:rPr>
            </w:pPr>
            <w:r>
              <w:rPr>
                <w:rFonts w:ascii="Franklin Gothic Medium" w:hAnsi="Franklin Gothic Medium" w:cs="Calibri"/>
                <w:color w:val="4A4D56"/>
              </w:rPr>
              <w:t>Business Program Total</w:t>
            </w:r>
          </w:p>
        </w:tc>
        <w:tc>
          <w:tcPr>
            <w:tcW w:w="1170" w:type="dxa"/>
            <w:tcBorders>
              <w:top w:val="nil"/>
            </w:tcBorders>
          </w:tcPr>
          <w:p w14:paraId="1382ACCC"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194,226</w:t>
            </w:r>
          </w:p>
        </w:tc>
        <w:tc>
          <w:tcPr>
            <w:tcW w:w="1620" w:type="dxa"/>
            <w:tcBorders>
              <w:top w:val="nil"/>
              <w:left w:val="nil"/>
            </w:tcBorders>
          </w:tcPr>
          <w:p w14:paraId="172BD2AC"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97%</w:t>
            </w:r>
          </w:p>
        </w:tc>
        <w:tc>
          <w:tcPr>
            <w:tcW w:w="1170" w:type="dxa"/>
            <w:tcBorders>
              <w:top w:val="nil"/>
              <w:left w:val="nil"/>
            </w:tcBorders>
          </w:tcPr>
          <w:p w14:paraId="073DCBAE"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192,434</w:t>
            </w:r>
          </w:p>
        </w:tc>
        <w:tc>
          <w:tcPr>
            <w:tcW w:w="1350" w:type="dxa"/>
            <w:tcBorders>
              <w:top w:val="nil"/>
              <w:left w:val="nil"/>
            </w:tcBorders>
          </w:tcPr>
          <w:p w14:paraId="68BB98B7" w14:textId="77777777" w:rsidR="00ED01B1" w:rsidRPr="00657D8A" w:rsidRDefault="00ED01B1" w:rsidP="00A050A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0.910</w:t>
            </w:r>
          </w:p>
        </w:tc>
        <w:tc>
          <w:tcPr>
            <w:tcW w:w="982" w:type="dxa"/>
            <w:tcBorders>
              <w:top w:val="nil"/>
              <w:left w:val="nil"/>
            </w:tcBorders>
          </w:tcPr>
          <w:p w14:paraId="7FDEA1C2"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175,030</w:t>
            </w:r>
          </w:p>
        </w:tc>
      </w:tr>
    </w:tbl>
    <w:p w14:paraId="180FEB9E" w14:textId="050A7934" w:rsidR="00ED01B1" w:rsidRDefault="00ED01B1" w:rsidP="0044046F">
      <w:pPr>
        <w:pStyle w:val="Caption"/>
        <w:spacing w:before="240"/>
      </w:pPr>
      <w:bookmarkStart w:id="149" w:name="_Ref161321903"/>
      <w:bookmarkStart w:id="150" w:name="_Toc161320732"/>
      <w:bookmarkStart w:id="151" w:name="_Toc196906843"/>
      <w:r>
        <w:t xml:space="preserve">Table </w:t>
      </w:r>
      <w:r>
        <w:fldChar w:fldCharType="begin"/>
      </w:r>
      <w:r>
        <w:instrText xml:space="preserve"> SEQ Table \* ARABIC </w:instrText>
      </w:r>
      <w:r>
        <w:fldChar w:fldCharType="separate"/>
      </w:r>
      <w:r w:rsidR="00B13E54">
        <w:rPr>
          <w:noProof/>
        </w:rPr>
        <w:t>47</w:t>
      </w:r>
      <w:r>
        <w:rPr>
          <w:noProof/>
        </w:rPr>
        <w:fldChar w:fldCharType="end"/>
      </w:r>
      <w:bookmarkEnd w:id="149"/>
      <w:r>
        <w:t xml:space="preserve">. </w:t>
      </w:r>
      <w:r w:rsidRPr="00832451">
        <w:t>202</w:t>
      </w:r>
      <w:r>
        <w:t>4</w:t>
      </w:r>
      <w:r w:rsidRPr="00832451">
        <w:t xml:space="preserve"> Business Program Electric Demand Annual Savings Summary</w:t>
      </w:r>
      <w:bookmarkEnd w:id="150"/>
      <w:bookmarkEnd w:id="151"/>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ED01B1" w14:paraId="31F52C82"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35CED2FB" w14:textId="77777777" w:rsidR="00ED01B1" w:rsidRPr="00625570" w:rsidRDefault="00ED01B1" w:rsidP="00FB35DE">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5A80C511"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left w:val="single" w:sz="4" w:space="0" w:color="4A4D56" w:themeColor="text1"/>
              <w:bottom w:val="single" w:sz="4" w:space="0" w:color="4A4D56" w:themeColor="text1"/>
              <w:right w:val="single" w:sz="4" w:space="0" w:color="4A4D56" w:themeColor="text1"/>
            </w:tcBorders>
          </w:tcPr>
          <w:p w14:paraId="19150DDF"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57C1DEAE"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350" w:type="dxa"/>
            <w:tcBorders>
              <w:left w:val="single" w:sz="4" w:space="0" w:color="4A4D56" w:themeColor="text1"/>
              <w:bottom w:val="single" w:sz="4" w:space="0" w:color="4A4D56" w:themeColor="text1"/>
              <w:right w:val="single" w:sz="4" w:space="0" w:color="4A4D56" w:themeColor="text1"/>
            </w:tcBorders>
          </w:tcPr>
          <w:p w14:paraId="43889BAB"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6AC8BC85"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ED01B1" w14:paraId="5B29B4B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5B94A2D" w14:textId="77777777" w:rsidR="00ED01B1" w:rsidRPr="00625570" w:rsidRDefault="00ED01B1" w:rsidP="00FB35DE">
            <w:pPr>
              <w:pStyle w:val="TableLeftText"/>
            </w:pPr>
            <w:r>
              <w:rPr>
                <w:rFonts w:cs="Calibri"/>
                <w:color w:val="4A4D56"/>
              </w:rPr>
              <w:t>Standard - Core</w:t>
            </w:r>
          </w:p>
        </w:tc>
        <w:tc>
          <w:tcPr>
            <w:tcW w:w="1170" w:type="dxa"/>
          </w:tcPr>
          <w:p w14:paraId="505F56B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11.82</w:t>
            </w:r>
          </w:p>
        </w:tc>
        <w:tc>
          <w:tcPr>
            <w:tcW w:w="1620" w:type="dxa"/>
            <w:tcBorders>
              <w:left w:val="nil"/>
            </w:tcBorders>
          </w:tcPr>
          <w:p w14:paraId="748FB24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99%</w:t>
            </w:r>
          </w:p>
        </w:tc>
        <w:tc>
          <w:tcPr>
            <w:tcW w:w="1170" w:type="dxa"/>
            <w:tcBorders>
              <w:left w:val="nil"/>
            </w:tcBorders>
          </w:tcPr>
          <w:p w14:paraId="47B7464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11.64</w:t>
            </w:r>
          </w:p>
        </w:tc>
        <w:tc>
          <w:tcPr>
            <w:tcW w:w="1350" w:type="dxa"/>
            <w:tcBorders>
              <w:left w:val="nil"/>
            </w:tcBorders>
          </w:tcPr>
          <w:p w14:paraId="5D0FEEA1"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0.908</w:t>
            </w:r>
          </w:p>
        </w:tc>
        <w:tc>
          <w:tcPr>
            <w:tcW w:w="982" w:type="dxa"/>
            <w:tcBorders>
              <w:left w:val="nil"/>
            </w:tcBorders>
          </w:tcPr>
          <w:p w14:paraId="4742725A"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10.57</w:t>
            </w:r>
          </w:p>
        </w:tc>
      </w:tr>
      <w:tr w:rsidR="00ED01B1" w14:paraId="00B2AEF1"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A05EDDF" w14:textId="77777777" w:rsidR="00ED01B1" w:rsidRDefault="00ED01B1" w:rsidP="00FB35DE">
            <w:pPr>
              <w:pStyle w:val="TableLeftText"/>
            </w:pPr>
            <w:r>
              <w:rPr>
                <w:rFonts w:cs="Calibri"/>
                <w:color w:val="4A4D56"/>
              </w:rPr>
              <w:t>Standard - OS</w:t>
            </w:r>
          </w:p>
        </w:tc>
        <w:tc>
          <w:tcPr>
            <w:tcW w:w="1170" w:type="dxa"/>
            <w:tcBorders>
              <w:top w:val="nil"/>
            </w:tcBorders>
          </w:tcPr>
          <w:p w14:paraId="008382B8"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0.52</w:t>
            </w:r>
          </w:p>
        </w:tc>
        <w:tc>
          <w:tcPr>
            <w:tcW w:w="1620" w:type="dxa"/>
            <w:tcBorders>
              <w:top w:val="nil"/>
              <w:left w:val="nil"/>
            </w:tcBorders>
          </w:tcPr>
          <w:p w14:paraId="503A863D"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170" w:type="dxa"/>
            <w:tcBorders>
              <w:top w:val="nil"/>
              <w:left w:val="nil"/>
            </w:tcBorders>
          </w:tcPr>
          <w:p w14:paraId="703CB13E"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0.52</w:t>
            </w:r>
          </w:p>
        </w:tc>
        <w:tc>
          <w:tcPr>
            <w:tcW w:w="1350" w:type="dxa"/>
            <w:tcBorders>
              <w:top w:val="nil"/>
              <w:left w:val="nil"/>
            </w:tcBorders>
          </w:tcPr>
          <w:p w14:paraId="63689015"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0.918</w:t>
            </w:r>
          </w:p>
        </w:tc>
        <w:tc>
          <w:tcPr>
            <w:tcW w:w="982" w:type="dxa"/>
            <w:tcBorders>
              <w:top w:val="nil"/>
              <w:left w:val="nil"/>
            </w:tcBorders>
          </w:tcPr>
          <w:p w14:paraId="3D6C5982"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0.48</w:t>
            </w:r>
          </w:p>
        </w:tc>
      </w:tr>
      <w:tr w:rsidR="00ED01B1" w14:paraId="39C44888"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1EDF771" w14:textId="77777777" w:rsidR="00ED01B1" w:rsidRDefault="00ED01B1" w:rsidP="00FB35DE">
            <w:pPr>
              <w:pStyle w:val="TableLeftText"/>
            </w:pPr>
            <w:r>
              <w:rPr>
                <w:rFonts w:cs="Calibri"/>
                <w:color w:val="4A4D56"/>
              </w:rPr>
              <w:t>Standard - BOC</w:t>
            </w:r>
          </w:p>
        </w:tc>
        <w:tc>
          <w:tcPr>
            <w:tcW w:w="1170" w:type="dxa"/>
            <w:tcBorders>
              <w:top w:val="nil"/>
            </w:tcBorders>
          </w:tcPr>
          <w:p w14:paraId="013A841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0.12</w:t>
            </w:r>
          </w:p>
        </w:tc>
        <w:tc>
          <w:tcPr>
            <w:tcW w:w="1620" w:type="dxa"/>
            <w:tcBorders>
              <w:top w:val="nil"/>
              <w:left w:val="nil"/>
            </w:tcBorders>
          </w:tcPr>
          <w:p w14:paraId="3CEB3E94"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88%</w:t>
            </w:r>
          </w:p>
        </w:tc>
        <w:tc>
          <w:tcPr>
            <w:tcW w:w="1170" w:type="dxa"/>
            <w:tcBorders>
              <w:top w:val="nil"/>
              <w:left w:val="nil"/>
            </w:tcBorders>
          </w:tcPr>
          <w:p w14:paraId="27CC78C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0.11</w:t>
            </w:r>
          </w:p>
        </w:tc>
        <w:tc>
          <w:tcPr>
            <w:tcW w:w="1350" w:type="dxa"/>
            <w:tcBorders>
              <w:top w:val="nil"/>
              <w:left w:val="nil"/>
            </w:tcBorders>
          </w:tcPr>
          <w:p w14:paraId="6A423465"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982" w:type="dxa"/>
            <w:tcBorders>
              <w:top w:val="nil"/>
              <w:left w:val="nil"/>
            </w:tcBorders>
          </w:tcPr>
          <w:p w14:paraId="08E0F92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0.11</w:t>
            </w:r>
          </w:p>
        </w:tc>
      </w:tr>
      <w:tr w:rsidR="00ED01B1" w14:paraId="05DC777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A1F55AF" w14:textId="77777777" w:rsidR="00ED01B1" w:rsidRDefault="00ED01B1" w:rsidP="00FB35DE">
            <w:pPr>
              <w:pStyle w:val="TableLeftText"/>
            </w:pPr>
            <w:r>
              <w:rPr>
                <w:rFonts w:cs="Calibri"/>
                <w:color w:val="4A4D56"/>
              </w:rPr>
              <w:t>Custom - Custom Incentives</w:t>
            </w:r>
          </w:p>
        </w:tc>
        <w:tc>
          <w:tcPr>
            <w:tcW w:w="1170" w:type="dxa"/>
            <w:tcBorders>
              <w:top w:val="nil"/>
            </w:tcBorders>
          </w:tcPr>
          <w:p w14:paraId="5F26F0F7"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t>4.04</w:t>
            </w:r>
          </w:p>
        </w:tc>
        <w:tc>
          <w:tcPr>
            <w:tcW w:w="1620" w:type="dxa"/>
            <w:tcBorders>
              <w:top w:val="nil"/>
              <w:left w:val="nil"/>
            </w:tcBorders>
          </w:tcPr>
          <w:p w14:paraId="73F71E20"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93%</w:t>
            </w:r>
          </w:p>
        </w:tc>
        <w:tc>
          <w:tcPr>
            <w:tcW w:w="1170" w:type="dxa"/>
            <w:tcBorders>
              <w:top w:val="nil"/>
              <w:left w:val="nil"/>
            </w:tcBorders>
          </w:tcPr>
          <w:p w14:paraId="6A4BAF21"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3.77</w:t>
            </w:r>
          </w:p>
        </w:tc>
        <w:tc>
          <w:tcPr>
            <w:tcW w:w="1350" w:type="dxa"/>
            <w:tcBorders>
              <w:top w:val="nil"/>
              <w:left w:val="nil"/>
            </w:tcBorders>
          </w:tcPr>
          <w:p w14:paraId="748A686A"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0.827</w:t>
            </w:r>
          </w:p>
        </w:tc>
        <w:tc>
          <w:tcPr>
            <w:tcW w:w="982" w:type="dxa"/>
            <w:tcBorders>
              <w:top w:val="nil"/>
              <w:left w:val="nil"/>
            </w:tcBorders>
          </w:tcPr>
          <w:p w14:paraId="7CD4AC21"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3.12</w:t>
            </w:r>
          </w:p>
        </w:tc>
      </w:tr>
      <w:tr w:rsidR="00ED01B1" w14:paraId="307487C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5E08F82" w14:textId="77777777" w:rsidR="00ED01B1" w:rsidRDefault="00ED01B1" w:rsidP="00FB35DE">
            <w:pPr>
              <w:pStyle w:val="TableLeftText"/>
            </w:pPr>
            <w:r>
              <w:rPr>
                <w:rFonts w:cs="Calibri"/>
                <w:color w:val="4A4D56"/>
              </w:rPr>
              <w:t>Custom - New Construction Lighting</w:t>
            </w:r>
          </w:p>
        </w:tc>
        <w:tc>
          <w:tcPr>
            <w:tcW w:w="1170" w:type="dxa"/>
            <w:tcBorders>
              <w:top w:val="nil"/>
            </w:tcBorders>
          </w:tcPr>
          <w:p w14:paraId="42EE68A9"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0.28</w:t>
            </w:r>
          </w:p>
        </w:tc>
        <w:tc>
          <w:tcPr>
            <w:tcW w:w="1620" w:type="dxa"/>
            <w:tcBorders>
              <w:top w:val="nil"/>
              <w:left w:val="nil"/>
            </w:tcBorders>
          </w:tcPr>
          <w:p w14:paraId="4F31EDBD"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99%</w:t>
            </w:r>
          </w:p>
        </w:tc>
        <w:tc>
          <w:tcPr>
            <w:tcW w:w="1170" w:type="dxa"/>
            <w:tcBorders>
              <w:top w:val="nil"/>
              <w:left w:val="nil"/>
            </w:tcBorders>
          </w:tcPr>
          <w:p w14:paraId="497A5D6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0.28</w:t>
            </w:r>
          </w:p>
        </w:tc>
        <w:tc>
          <w:tcPr>
            <w:tcW w:w="1350" w:type="dxa"/>
            <w:tcBorders>
              <w:top w:val="nil"/>
              <w:left w:val="nil"/>
            </w:tcBorders>
          </w:tcPr>
          <w:p w14:paraId="765E07EA"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0.792</w:t>
            </w:r>
          </w:p>
        </w:tc>
        <w:tc>
          <w:tcPr>
            <w:tcW w:w="982" w:type="dxa"/>
            <w:tcBorders>
              <w:top w:val="nil"/>
              <w:left w:val="nil"/>
            </w:tcBorders>
          </w:tcPr>
          <w:p w14:paraId="10629180"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0.22</w:t>
            </w:r>
          </w:p>
        </w:tc>
      </w:tr>
      <w:tr w:rsidR="00ED01B1" w14:paraId="66FEDC7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0189EAE9" w14:textId="77777777" w:rsidR="00ED01B1" w:rsidRDefault="00ED01B1" w:rsidP="00FB35DE">
            <w:pPr>
              <w:pStyle w:val="TableLeftText"/>
            </w:pPr>
            <w:r>
              <w:rPr>
                <w:rFonts w:cs="Calibri"/>
                <w:color w:val="4A4D56"/>
              </w:rPr>
              <w:t>Retro-Commissioning - Core</w:t>
            </w:r>
          </w:p>
        </w:tc>
        <w:tc>
          <w:tcPr>
            <w:tcW w:w="1170" w:type="dxa"/>
            <w:tcBorders>
              <w:top w:val="nil"/>
            </w:tcBorders>
          </w:tcPr>
          <w:p w14:paraId="2305ABA9"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0.05</w:t>
            </w:r>
          </w:p>
        </w:tc>
        <w:tc>
          <w:tcPr>
            <w:tcW w:w="1620" w:type="dxa"/>
            <w:tcBorders>
              <w:top w:val="nil"/>
              <w:left w:val="nil"/>
            </w:tcBorders>
          </w:tcPr>
          <w:p w14:paraId="2B974305"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79%</w:t>
            </w:r>
          </w:p>
        </w:tc>
        <w:tc>
          <w:tcPr>
            <w:tcW w:w="1170" w:type="dxa"/>
            <w:tcBorders>
              <w:top w:val="nil"/>
              <w:left w:val="nil"/>
            </w:tcBorders>
          </w:tcPr>
          <w:p w14:paraId="64F2E6E0"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0.04</w:t>
            </w:r>
          </w:p>
        </w:tc>
        <w:tc>
          <w:tcPr>
            <w:tcW w:w="1350" w:type="dxa"/>
            <w:tcBorders>
              <w:top w:val="nil"/>
              <w:left w:val="nil"/>
            </w:tcBorders>
          </w:tcPr>
          <w:p w14:paraId="55900F94"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0.945</w:t>
            </w:r>
          </w:p>
        </w:tc>
        <w:tc>
          <w:tcPr>
            <w:tcW w:w="982" w:type="dxa"/>
            <w:tcBorders>
              <w:top w:val="nil"/>
              <w:left w:val="nil"/>
            </w:tcBorders>
          </w:tcPr>
          <w:p w14:paraId="12B28E04"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0.04</w:t>
            </w:r>
          </w:p>
        </w:tc>
      </w:tr>
      <w:tr w:rsidR="00ED01B1" w14:paraId="529C258B"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A5D6141" w14:textId="77777777" w:rsidR="00ED01B1" w:rsidRPr="00625570" w:rsidRDefault="00ED01B1" w:rsidP="00FB35DE">
            <w:pPr>
              <w:pStyle w:val="TableLeftText"/>
            </w:pPr>
            <w:r>
              <w:rPr>
                <w:rFonts w:cs="Calibri"/>
                <w:color w:val="4A4D56"/>
              </w:rPr>
              <w:t xml:space="preserve">Retro-Commissioning - </w:t>
            </w:r>
            <w:proofErr w:type="spellStart"/>
            <w:r>
              <w:rPr>
                <w:rFonts w:cs="Calibri"/>
                <w:color w:val="4A4D56"/>
              </w:rPr>
              <w:t>VCx</w:t>
            </w:r>
            <w:proofErr w:type="spellEnd"/>
          </w:p>
        </w:tc>
        <w:tc>
          <w:tcPr>
            <w:tcW w:w="1170" w:type="dxa"/>
            <w:tcBorders>
              <w:top w:val="nil"/>
            </w:tcBorders>
          </w:tcPr>
          <w:p w14:paraId="4B68DD25"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c>
          <w:tcPr>
            <w:tcW w:w="1620" w:type="dxa"/>
            <w:tcBorders>
              <w:top w:val="nil"/>
              <w:left w:val="nil"/>
            </w:tcBorders>
          </w:tcPr>
          <w:p w14:paraId="10F8A8D0"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170" w:type="dxa"/>
            <w:tcBorders>
              <w:top w:val="nil"/>
              <w:left w:val="nil"/>
            </w:tcBorders>
          </w:tcPr>
          <w:p w14:paraId="2E70FB45"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c>
          <w:tcPr>
            <w:tcW w:w="1350" w:type="dxa"/>
            <w:tcBorders>
              <w:top w:val="nil"/>
              <w:left w:val="nil"/>
            </w:tcBorders>
          </w:tcPr>
          <w:p w14:paraId="3F645963"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982" w:type="dxa"/>
            <w:tcBorders>
              <w:top w:val="nil"/>
              <w:left w:val="nil"/>
            </w:tcBorders>
          </w:tcPr>
          <w:p w14:paraId="07C60435"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r>
      <w:tr w:rsidR="00ED01B1" w14:paraId="40586B99"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B59197E" w14:textId="77777777" w:rsidR="00ED01B1" w:rsidRDefault="00ED01B1" w:rsidP="00FB35DE">
            <w:pPr>
              <w:pStyle w:val="TableLeftText"/>
            </w:pPr>
            <w:r>
              <w:rPr>
                <w:rFonts w:cs="Calibri"/>
                <w:color w:val="4A4D56"/>
              </w:rPr>
              <w:t>Retro-Commissioning - Virtual SEM</w:t>
            </w:r>
          </w:p>
        </w:tc>
        <w:tc>
          <w:tcPr>
            <w:tcW w:w="1170" w:type="dxa"/>
            <w:tcBorders>
              <w:top w:val="nil"/>
            </w:tcBorders>
          </w:tcPr>
          <w:p w14:paraId="3433C201"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0.00</w:t>
            </w:r>
          </w:p>
        </w:tc>
        <w:tc>
          <w:tcPr>
            <w:tcW w:w="1620" w:type="dxa"/>
            <w:tcBorders>
              <w:top w:val="nil"/>
              <w:left w:val="nil"/>
            </w:tcBorders>
          </w:tcPr>
          <w:p w14:paraId="40A661ED"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170" w:type="dxa"/>
            <w:tcBorders>
              <w:top w:val="nil"/>
              <w:left w:val="nil"/>
            </w:tcBorders>
          </w:tcPr>
          <w:p w14:paraId="4A079877"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0.00</w:t>
            </w:r>
          </w:p>
        </w:tc>
        <w:tc>
          <w:tcPr>
            <w:tcW w:w="1350" w:type="dxa"/>
            <w:tcBorders>
              <w:top w:val="nil"/>
              <w:left w:val="nil"/>
            </w:tcBorders>
          </w:tcPr>
          <w:p w14:paraId="2070DF21"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982" w:type="dxa"/>
            <w:tcBorders>
              <w:top w:val="nil"/>
              <w:left w:val="nil"/>
            </w:tcBorders>
          </w:tcPr>
          <w:p w14:paraId="252CBCEC"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0.00</w:t>
            </w:r>
          </w:p>
        </w:tc>
      </w:tr>
      <w:tr w:rsidR="00ED01B1" w14:paraId="60FBA65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B249976" w14:textId="77777777" w:rsidR="00ED01B1" w:rsidRDefault="00ED01B1" w:rsidP="00FB35DE">
            <w:pPr>
              <w:pStyle w:val="TableLeftText"/>
            </w:pPr>
            <w:r>
              <w:rPr>
                <w:rFonts w:cs="Calibri"/>
                <w:color w:val="4A4D56"/>
              </w:rPr>
              <w:t>Streetlighting - MOSL</w:t>
            </w:r>
          </w:p>
        </w:tc>
        <w:tc>
          <w:tcPr>
            <w:tcW w:w="1170" w:type="dxa"/>
            <w:tcBorders>
              <w:top w:val="nil"/>
            </w:tcBorders>
          </w:tcPr>
          <w:p w14:paraId="6620054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c>
          <w:tcPr>
            <w:tcW w:w="1620" w:type="dxa"/>
            <w:tcBorders>
              <w:top w:val="nil"/>
              <w:left w:val="nil"/>
            </w:tcBorders>
          </w:tcPr>
          <w:p w14:paraId="75776495"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170" w:type="dxa"/>
            <w:tcBorders>
              <w:top w:val="nil"/>
              <w:left w:val="nil"/>
            </w:tcBorders>
          </w:tcPr>
          <w:p w14:paraId="005AA8A3"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c>
          <w:tcPr>
            <w:tcW w:w="1350" w:type="dxa"/>
            <w:tcBorders>
              <w:top w:val="nil"/>
              <w:left w:val="nil"/>
            </w:tcBorders>
          </w:tcPr>
          <w:p w14:paraId="3104161C"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982" w:type="dxa"/>
            <w:tcBorders>
              <w:top w:val="nil"/>
              <w:left w:val="nil"/>
            </w:tcBorders>
          </w:tcPr>
          <w:p w14:paraId="04D1000D"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r>
      <w:tr w:rsidR="00ED01B1" w14:paraId="517DE68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12983F1" w14:textId="77777777" w:rsidR="00ED01B1" w:rsidRDefault="00ED01B1" w:rsidP="00FB35DE">
            <w:pPr>
              <w:pStyle w:val="TableLeftText"/>
            </w:pPr>
            <w:r>
              <w:rPr>
                <w:rFonts w:cs="Calibri"/>
                <w:color w:val="4A4D56"/>
              </w:rPr>
              <w:t>Streetlighting - UOSL</w:t>
            </w:r>
          </w:p>
        </w:tc>
        <w:tc>
          <w:tcPr>
            <w:tcW w:w="1170" w:type="dxa"/>
            <w:tcBorders>
              <w:top w:val="nil"/>
            </w:tcBorders>
          </w:tcPr>
          <w:p w14:paraId="20B785B3"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0.00</w:t>
            </w:r>
          </w:p>
        </w:tc>
        <w:tc>
          <w:tcPr>
            <w:tcW w:w="1620" w:type="dxa"/>
            <w:tcBorders>
              <w:top w:val="nil"/>
              <w:left w:val="nil"/>
            </w:tcBorders>
          </w:tcPr>
          <w:p w14:paraId="3B90F301"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170" w:type="dxa"/>
            <w:tcBorders>
              <w:top w:val="nil"/>
              <w:left w:val="nil"/>
            </w:tcBorders>
          </w:tcPr>
          <w:p w14:paraId="42C73213"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0.00</w:t>
            </w:r>
          </w:p>
        </w:tc>
        <w:tc>
          <w:tcPr>
            <w:tcW w:w="1350" w:type="dxa"/>
            <w:tcBorders>
              <w:top w:val="nil"/>
              <w:left w:val="nil"/>
            </w:tcBorders>
          </w:tcPr>
          <w:p w14:paraId="6ED8CC08"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982" w:type="dxa"/>
            <w:tcBorders>
              <w:top w:val="nil"/>
              <w:left w:val="nil"/>
            </w:tcBorders>
          </w:tcPr>
          <w:p w14:paraId="0E18338A"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0.00</w:t>
            </w:r>
          </w:p>
        </w:tc>
      </w:tr>
      <w:tr w:rsidR="00ED01B1" w14:paraId="669BE63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600FDF6" w14:textId="77777777" w:rsidR="00ED01B1" w:rsidRDefault="00ED01B1" w:rsidP="00FB35DE">
            <w:pPr>
              <w:pStyle w:val="TableLeftText"/>
            </w:pPr>
            <w:r>
              <w:rPr>
                <w:rFonts w:cs="Calibri"/>
                <w:color w:val="4A4D56"/>
              </w:rPr>
              <w:t>Small Business - SBDI</w:t>
            </w:r>
          </w:p>
        </w:tc>
        <w:tc>
          <w:tcPr>
            <w:tcW w:w="1170" w:type="dxa"/>
            <w:tcBorders>
              <w:top w:val="nil"/>
            </w:tcBorders>
          </w:tcPr>
          <w:p w14:paraId="4F1BC66B"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5.75</w:t>
            </w:r>
          </w:p>
        </w:tc>
        <w:tc>
          <w:tcPr>
            <w:tcW w:w="1620" w:type="dxa"/>
            <w:tcBorders>
              <w:top w:val="nil"/>
              <w:left w:val="nil"/>
            </w:tcBorders>
          </w:tcPr>
          <w:p w14:paraId="7797E0F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99%</w:t>
            </w:r>
          </w:p>
        </w:tc>
        <w:tc>
          <w:tcPr>
            <w:tcW w:w="1170" w:type="dxa"/>
            <w:tcBorders>
              <w:top w:val="nil"/>
              <w:left w:val="nil"/>
            </w:tcBorders>
          </w:tcPr>
          <w:p w14:paraId="189E6BBA"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5.71</w:t>
            </w:r>
          </w:p>
        </w:tc>
        <w:tc>
          <w:tcPr>
            <w:tcW w:w="1350" w:type="dxa"/>
            <w:tcBorders>
              <w:top w:val="nil"/>
              <w:left w:val="nil"/>
            </w:tcBorders>
          </w:tcPr>
          <w:p w14:paraId="10978C20"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0.918</w:t>
            </w:r>
          </w:p>
        </w:tc>
        <w:tc>
          <w:tcPr>
            <w:tcW w:w="982" w:type="dxa"/>
            <w:tcBorders>
              <w:top w:val="nil"/>
              <w:left w:val="nil"/>
            </w:tcBorders>
          </w:tcPr>
          <w:p w14:paraId="20E75B07"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5.25</w:t>
            </w:r>
          </w:p>
        </w:tc>
      </w:tr>
      <w:tr w:rsidR="00ED01B1" w14:paraId="7C5F63D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5DCDC67" w14:textId="77777777" w:rsidR="00ED01B1" w:rsidRDefault="00ED01B1" w:rsidP="00FB35DE">
            <w:pPr>
              <w:pStyle w:val="TableLeftText"/>
            </w:pPr>
            <w:r>
              <w:rPr>
                <w:rFonts w:cs="Calibri"/>
                <w:color w:val="4A4D56"/>
              </w:rPr>
              <w:lastRenderedPageBreak/>
              <w:t>Small Business - SBEP</w:t>
            </w:r>
          </w:p>
        </w:tc>
        <w:tc>
          <w:tcPr>
            <w:tcW w:w="1170" w:type="dxa"/>
            <w:tcBorders>
              <w:top w:val="nil"/>
            </w:tcBorders>
          </w:tcPr>
          <w:p w14:paraId="050002E9"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0.11</w:t>
            </w:r>
          </w:p>
        </w:tc>
        <w:tc>
          <w:tcPr>
            <w:tcW w:w="1620" w:type="dxa"/>
            <w:tcBorders>
              <w:top w:val="nil"/>
              <w:left w:val="nil"/>
            </w:tcBorders>
          </w:tcPr>
          <w:p w14:paraId="6C7C4D8E"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96%</w:t>
            </w:r>
          </w:p>
        </w:tc>
        <w:tc>
          <w:tcPr>
            <w:tcW w:w="1170" w:type="dxa"/>
            <w:tcBorders>
              <w:top w:val="nil"/>
              <w:left w:val="nil"/>
            </w:tcBorders>
          </w:tcPr>
          <w:p w14:paraId="77B8212A"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0.11</w:t>
            </w:r>
          </w:p>
        </w:tc>
        <w:tc>
          <w:tcPr>
            <w:tcW w:w="1350" w:type="dxa"/>
            <w:tcBorders>
              <w:top w:val="nil"/>
              <w:left w:val="nil"/>
            </w:tcBorders>
          </w:tcPr>
          <w:p w14:paraId="6DDD4DB4"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982" w:type="dxa"/>
            <w:tcBorders>
              <w:top w:val="nil"/>
              <w:left w:val="nil"/>
            </w:tcBorders>
          </w:tcPr>
          <w:p w14:paraId="5DFADF8F"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0.11</w:t>
            </w:r>
          </w:p>
        </w:tc>
      </w:tr>
      <w:tr w:rsidR="00ED01B1" w14:paraId="2D3669F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2850DDB" w14:textId="77777777" w:rsidR="00ED01B1" w:rsidRDefault="00ED01B1" w:rsidP="00FB35DE">
            <w:pPr>
              <w:pStyle w:val="TableLeftText"/>
            </w:pPr>
            <w:r>
              <w:rPr>
                <w:rFonts w:cs="Calibri"/>
                <w:color w:val="4A4D56"/>
              </w:rPr>
              <w:t>Midstream - Lighting</w:t>
            </w:r>
          </w:p>
        </w:tc>
        <w:tc>
          <w:tcPr>
            <w:tcW w:w="1170" w:type="dxa"/>
            <w:tcBorders>
              <w:top w:val="nil"/>
            </w:tcBorders>
          </w:tcPr>
          <w:p w14:paraId="75718EF4"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6.74</w:t>
            </w:r>
          </w:p>
        </w:tc>
        <w:tc>
          <w:tcPr>
            <w:tcW w:w="1620" w:type="dxa"/>
            <w:tcBorders>
              <w:top w:val="nil"/>
              <w:left w:val="nil"/>
            </w:tcBorders>
          </w:tcPr>
          <w:p w14:paraId="20862559"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92%</w:t>
            </w:r>
          </w:p>
        </w:tc>
        <w:tc>
          <w:tcPr>
            <w:tcW w:w="1170" w:type="dxa"/>
            <w:tcBorders>
              <w:top w:val="nil"/>
              <w:left w:val="nil"/>
            </w:tcBorders>
          </w:tcPr>
          <w:p w14:paraId="555380CD"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6.17</w:t>
            </w:r>
          </w:p>
        </w:tc>
        <w:tc>
          <w:tcPr>
            <w:tcW w:w="1350" w:type="dxa"/>
            <w:tcBorders>
              <w:top w:val="nil"/>
              <w:left w:val="nil"/>
            </w:tcBorders>
          </w:tcPr>
          <w:p w14:paraId="7F811E85"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0.981</w:t>
            </w:r>
          </w:p>
        </w:tc>
        <w:tc>
          <w:tcPr>
            <w:tcW w:w="982" w:type="dxa"/>
            <w:tcBorders>
              <w:top w:val="nil"/>
              <w:left w:val="nil"/>
            </w:tcBorders>
          </w:tcPr>
          <w:p w14:paraId="177CE3A8"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6.06</w:t>
            </w:r>
          </w:p>
        </w:tc>
      </w:tr>
      <w:tr w:rsidR="00ED01B1" w14:paraId="0876A42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B8B0816" w14:textId="77777777" w:rsidR="00ED01B1" w:rsidRDefault="00ED01B1" w:rsidP="00FB35DE">
            <w:pPr>
              <w:pStyle w:val="TableLeftText"/>
            </w:pPr>
            <w:r>
              <w:rPr>
                <w:rFonts w:cs="Calibri"/>
                <w:color w:val="4A4D56"/>
              </w:rPr>
              <w:t>Midstream - HVAC</w:t>
            </w:r>
          </w:p>
        </w:tc>
        <w:tc>
          <w:tcPr>
            <w:tcW w:w="1170" w:type="dxa"/>
            <w:tcBorders>
              <w:top w:val="nil"/>
            </w:tcBorders>
          </w:tcPr>
          <w:p w14:paraId="3FC1FD0C"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0.10</w:t>
            </w:r>
          </w:p>
        </w:tc>
        <w:tc>
          <w:tcPr>
            <w:tcW w:w="1620" w:type="dxa"/>
            <w:tcBorders>
              <w:top w:val="nil"/>
              <w:left w:val="nil"/>
            </w:tcBorders>
          </w:tcPr>
          <w:p w14:paraId="10159306"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107%</w:t>
            </w:r>
          </w:p>
        </w:tc>
        <w:tc>
          <w:tcPr>
            <w:tcW w:w="1170" w:type="dxa"/>
            <w:tcBorders>
              <w:top w:val="nil"/>
              <w:left w:val="nil"/>
            </w:tcBorders>
          </w:tcPr>
          <w:p w14:paraId="26B6029B"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0.10</w:t>
            </w:r>
          </w:p>
        </w:tc>
        <w:tc>
          <w:tcPr>
            <w:tcW w:w="1350" w:type="dxa"/>
            <w:tcBorders>
              <w:top w:val="nil"/>
              <w:left w:val="nil"/>
            </w:tcBorders>
          </w:tcPr>
          <w:p w14:paraId="2F8EBB58"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0.697</w:t>
            </w:r>
          </w:p>
        </w:tc>
        <w:tc>
          <w:tcPr>
            <w:tcW w:w="982" w:type="dxa"/>
            <w:tcBorders>
              <w:top w:val="nil"/>
              <w:left w:val="nil"/>
            </w:tcBorders>
          </w:tcPr>
          <w:p w14:paraId="11B5D9F1"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0.07</w:t>
            </w:r>
          </w:p>
        </w:tc>
      </w:tr>
      <w:tr w:rsidR="00ED01B1" w14:paraId="76E011E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A844F73" w14:textId="77777777" w:rsidR="00ED01B1" w:rsidRDefault="00ED01B1" w:rsidP="00FB35DE">
            <w:pPr>
              <w:pStyle w:val="TableLeftText"/>
            </w:pPr>
            <w:r>
              <w:rPr>
                <w:rFonts w:cs="Calibri"/>
                <w:color w:val="4A4D56"/>
              </w:rPr>
              <w:t>Midstream - Food Service</w:t>
            </w:r>
          </w:p>
        </w:tc>
        <w:tc>
          <w:tcPr>
            <w:tcW w:w="1170" w:type="dxa"/>
            <w:tcBorders>
              <w:top w:val="nil"/>
            </w:tcBorders>
          </w:tcPr>
          <w:p w14:paraId="50E8BC1A"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0.08</w:t>
            </w:r>
          </w:p>
        </w:tc>
        <w:tc>
          <w:tcPr>
            <w:tcW w:w="1620" w:type="dxa"/>
            <w:tcBorders>
              <w:top w:val="nil"/>
              <w:left w:val="nil"/>
            </w:tcBorders>
          </w:tcPr>
          <w:p w14:paraId="0B851CAC"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59%</w:t>
            </w:r>
          </w:p>
        </w:tc>
        <w:tc>
          <w:tcPr>
            <w:tcW w:w="1170" w:type="dxa"/>
            <w:tcBorders>
              <w:top w:val="nil"/>
              <w:left w:val="nil"/>
            </w:tcBorders>
          </w:tcPr>
          <w:p w14:paraId="0CA9A331"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0.05</w:t>
            </w:r>
          </w:p>
        </w:tc>
        <w:tc>
          <w:tcPr>
            <w:tcW w:w="1350" w:type="dxa"/>
            <w:tcBorders>
              <w:top w:val="nil"/>
              <w:left w:val="nil"/>
            </w:tcBorders>
          </w:tcPr>
          <w:p w14:paraId="62E644D3"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0.854</w:t>
            </w:r>
          </w:p>
        </w:tc>
        <w:tc>
          <w:tcPr>
            <w:tcW w:w="982" w:type="dxa"/>
            <w:tcBorders>
              <w:top w:val="nil"/>
              <w:left w:val="nil"/>
            </w:tcBorders>
          </w:tcPr>
          <w:p w14:paraId="36EB2B12"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0.04</w:t>
            </w:r>
          </w:p>
        </w:tc>
      </w:tr>
      <w:tr w:rsidR="00ED01B1" w14:paraId="67CA27B9"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D1BA5E2" w14:textId="77777777" w:rsidR="00ED01B1" w:rsidRPr="00832451" w:rsidRDefault="00ED01B1" w:rsidP="00FB35DE">
            <w:pPr>
              <w:pStyle w:val="TableLeftText"/>
              <w:rPr>
                <w:vertAlign w:val="superscript"/>
              </w:rPr>
            </w:pPr>
            <w:r>
              <w:rPr>
                <w:rFonts w:cs="Calibri"/>
                <w:color w:val="4A4D56"/>
              </w:rPr>
              <w:t xml:space="preserve">Midstream - Lighting </w:t>
            </w:r>
            <w:proofErr w:type="spellStart"/>
            <w:r>
              <w:rPr>
                <w:rFonts w:cs="Calibri"/>
                <w:color w:val="4A4D56"/>
              </w:rPr>
              <w:t>Carryover</w:t>
            </w:r>
            <w:r>
              <w:rPr>
                <w:rFonts w:cs="Calibri"/>
                <w:color w:val="4A4D56"/>
                <w:vertAlign w:val="superscript"/>
              </w:rPr>
              <w:t>a</w:t>
            </w:r>
            <w:proofErr w:type="spellEnd"/>
          </w:p>
        </w:tc>
        <w:tc>
          <w:tcPr>
            <w:tcW w:w="1170" w:type="dxa"/>
            <w:tcBorders>
              <w:top w:val="nil"/>
            </w:tcBorders>
          </w:tcPr>
          <w:p w14:paraId="78B7965B"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0.00</w:t>
            </w:r>
          </w:p>
        </w:tc>
        <w:tc>
          <w:tcPr>
            <w:tcW w:w="1620" w:type="dxa"/>
            <w:tcBorders>
              <w:top w:val="nil"/>
              <w:left w:val="nil"/>
            </w:tcBorders>
          </w:tcPr>
          <w:p w14:paraId="3610174C"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170" w:type="dxa"/>
            <w:tcBorders>
              <w:top w:val="nil"/>
              <w:left w:val="nil"/>
            </w:tcBorders>
          </w:tcPr>
          <w:p w14:paraId="225A8A5D"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0.84</w:t>
            </w:r>
          </w:p>
        </w:tc>
        <w:tc>
          <w:tcPr>
            <w:tcW w:w="1350" w:type="dxa"/>
            <w:tcBorders>
              <w:top w:val="nil"/>
              <w:left w:val="nil"/>
            </w:tcBorders>
          </w:tcPr>
          <w:p w14:paraId="067ADDC4" w14:textId="77777777" w:rsidR="00ED01B1" w:rsidRPr="00987F21"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0.917</w:t>
            </w:r>
          </w:p>
        </w:tc>
        <w:tc>
          <w:tcPr>
            <w:tcW w:w="982" w:type="dxa"/>
            <w:tcBorders>
              <w:top w:val="nil"/>
              <w:left w:val="nil"/>
            </w:tcBorders>
          </w:tcPr>
          <w:p w14:paraId="329A62B9" w14:textId="77777777" w:rsidR="00ED01B1" w:rsidRPr="00987F21"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0.77</w:t>
            </w:r>
          </w:p>
        </w:tc>
      </w:tr>
      <w:tr w:rsidR="00ED01B1" w14:paraId="62139DD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5162E036" w14:textId="77777777" w:rsidR="00ED01B1" w:rsidRDefault="00ED01B1" w:rsidP="00FB35DE">
            <w:pPr>
              <w:pStyle w:val="TableLeftText"/>
            </w:pPr>
            <w:r>
              <w:rPr>
                <w:rFonts w:cs="Calibri"/>
                <w:color w:val="4A4D56"/>
              </w:rPr>
              <w:t>LLLC Pilot</w:t>
            </w:r>
          </w:p>
        </w:tc>
        <w:tc>
          <w:tcPr>
            <w:tcW w:w="1170" w:type="dxa"/>
            <w:tcBorders>
              <w:top w:val="nil"/>
            </w:tcBorders>
          </w:tcPr>
          <w:p w14:paraId="5940690F"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c>
          <w:tcPr>
            <w:tcW w:w="1620" w:type="dxa"/>
            <w:tcBorders>
              <w:top w:val="nil"/>
              <w:left w:val="nil"/>
            </w:tcBorders>
          </w:tcPr>
          <w:p w14:paraId="170B3E71"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170" w:type="dxa"/>
            <w:tcBorders>
              <w:top w:val="nil"/>
              <w:left w:val="nil"/>
            </w:tcBorders>
          </w:tcPr>
          <w:p w14:paraId="25672E4C"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c>
          <w:tcPr>
            <w:tcW w:w="1350" w:type="dxa"/>
            <w:tcBorders>
              <w:top w:val="nil"/>
              <w:left w:val="nil"/>
            </w:tcBorders>
          </w:tcPr>
          <w:p w14:paraId="0267EAC3" w14:textId="77777777" w:rsidR="00ED01B1" w:rsidRPr="00987F21"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982" w:type="dxa"/>
            <w:tcBorders>
              <w:top w:val="nil"/>
              <w:left w:val="nil"/>
            </w:tcBorders>
          </w:tcPr>
          <w:p w14:paraId="67A5E373" w14:textId="77777777" w:rsidR="00ED01B1" w:rsidRPr="00987F21"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0.00</w:t>
            </w:r>
          </w:p>
        </w:tc>
      </w:tr>
      <w:tr w:rsidR="00ED01B1" w14:paraId="14E7441A"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59B9455" w14:textId="77777777" w:rsidR="00ED01B1" w:rsidRPr="00657D8A" w:rsidRDefault="00ED01B1" w:rsidP="00FB35DE">
            <w:pPr>
              <w:pStyle w:val="TableLeftText"/>
              <w:rPr>
                <w:rFonts w:ascii="Franklin Gothic Medium" w:hAnsi="Franklin Gothic Medium"/>
              </w:rPr>
            </w:pPr>
            <w:r>
              <w:rPr>
                <w:rFonts w:ascii="Franklin Gothic Medium" w:hAnsi="Franklin Gothic Medium" w:cs="Calibri"/>
                <w:color w:val="4A4D56"/>
              </w:rPr>
              <w:t>Business Program Total</w:t>
            </w:r>
          </w:p>
        </w:tc>
        <w:tc>
          <w:tcPr>
            <w:tcW w:w="1170" w:type="dxa"/>
          </w:tcPr>
          <w:p w14:paraId="5C963614"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29.62</w:t>
            </w:r>
          </w:p>
        </w:tc>
        <w:tc>
          <w:tcPr>
            <w:tcW w:w="1620" w:type="dxa"/>
            <w:tcBorders>
              <w:left w:val="nil"/>
            </w:tcBorders>
          </w:tcPr>
          <w:p w14:paraId="09A575C2"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96%</w:t>
            </w:r>
          </w:p>
        </w:tc>
        <w:tc>
          <w:tcPr>
            <w:tcW w:w="1170" w:type="dxa"/>
            <w:tcBorders>
              <w:left w:val="nil"/>
            </w:tcBorders>
          </w:tcPr>
          <w:p w14:paraId="2BA35ACF"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29.36</w:t>
            </w:r>
          </w:p>
        </w:tc>
        <w:tc>
          <w:tcPr>
            <w:tcW w:w="1350" w:type="dxa"/>
            <w:tcBorders>
              <w:left w:val="nil"/>
            </w:tcBorders>
          </w:tcPr>
          <w:p w14:paraId="34DF8E0B" w14:textId="77777777" w:rsidR="00ED01B1" w:rsidRPr="00657D8A" w:rsidRDefault="00ED01B1" w:rsidP="00A050A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0.914</w:t>
            </w:r>
          </w:p>
        </w:tc>
        <w:tc>
          <w:tcPr>
            <w:tcW w:w="982" w:type="dxa"/>
          </w:tcPr>
          <w:p w14:paraId="7F590379" w14:textId="77777777" w:rsidR="00ED01B1" w:rsidRPr="00657D8A"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26.84</w:t>
            </w:r>
          </w:p>
        </w:tc>
      </w:tr>
    </w:tbl>
    <w:p w14:paraId="072C58C3" w14:textId="2A27DE02" w:rsidR="00ED01B1" w:rsidRDefault="00ED01B1" w:rsidP="00C43C1D">
      <w:pPr>
        <w:pStyle w:val="Caption"/>
        <w:spacing w:before="240"/>
      </w:pPr>
      <w:bookmarkStart w:id="152" w:name="_Toc161320733"/>
      <w:bookmarkStart w:id="153" w:name="_Toc196906844"/>
      <w:r>
        <w:t xml:space="preserve">Table </w:t>
      </w:r>
      <w:r>
        <w:fldChar w:fldCharType="begin"/>
      </w:r>
      <w:r>
        <w:instrText xml:space="preserve"> SEQ Table \* ARABIC </w:instrText>
      </w:r>
      <w:r>
        <w:fldChar w:fldCharType="separate"/>
      </w:r>
      <w:r w:rsidR="00B13E54">
        <w:rPr>
          <w:noProof/>
        </w:rPr>
        <w:t>48</w:t>
      </w:r>
      <w:r>
        <w:rPr>
          <w:noProof/>
        </w:rPr>
        <w:fldChar w:fldCharType="end"/>
      </w:r>
      <w:r>
        <w:t>. 2024 Business Program Gas Annual Savings Summary</w:t>
      </w:r>
      <w:bookmarkEnd w:id="152"/>
      <w:bookmarkEnd w:id="153"/>
    </w:p>
    <w:tbl>
      <w:tblPr>
        <w:tblStyle w:val="ODCBasic-1"/>
        <w:tblW w:w="0" w:type="auto"/>
        <w:tblLayout w:type="fixed"/>
        <w:tblCellMar>
          <w:top w:w="0" w:type="dxa"/>
          <w:bottom w:w="14" w:type="dxa"/>
        </w:tblCellMar>
        <w:tblLook w:val="04A0" w:firstRow="1" w:lastRow="0" w:firstColumn="1" w:lastColumn="0" w:noHBand="0" w:noVBand="1"/>
      </w:tblPr>
      <w:tblGrid>
        <w:gridCol w:w="4045"/>
        <w:gridCol w:w="1710"/>
        <w:gridCol w:w="1620"/>
        <w:gridCol w:w="1350"/>
        <w:gridCol w:w="1170"/>
        <w:gridCol w:w="1162"/>
      </w:tblGrid>
      <w:tr w:rsidR="00ED01B1" w14:paraId="31FC0AB1"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4A4D56" w:themeColor="text1"/>
              <w:right w:val="single" w:sz="4" w:space="0" w:color="4A4D56" w:themeColor="text1"/>
            </w:tcBorders>
          </w:tcPr>
          <w:p w14:paraId="4B55F6F9" w14:textId="77777777" w:rsidR="00ED01B1" w:rsidRPr="00625570" w:rsidRDefault="00ED01B1" w:rsidP="00FB35DE">
            <w:pPr>
              <w:pStyle w:val="TableHeadingLeft"/>
              <w:keepNext/>
              <w:keepLines/>
            </w:pPr>
            <w:r>
              <w:t>Initiative/Channel</w:t>
            </w:r>
          </w:p>
        </w:tc>
        <w:tc>
          <w:tcPr>
            <w:tcW w:w="1710" w:type="dxa"/>
            <w:tcBorders>
              <w:left w:val="single" w:sz="4" w:space="0" w:color="4A4D56" w:themeColor="text1"/>
              <w:bottom w:val="single" w:sz="4" w:space="0" w:color="4A4D56" w:themeColor="text1"/>
              <w:right w:val="single" w:sz="4" w:space="0" w:color="4A4D56" w:themeColor="text1"/>
            </w:tcBorders>
          </w:tcPr>
          <w:p w14:paraId="3BF088E5"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620" w:type="dxa"/>
            <w:tcBorders>
              <w:left w:val="single" w:sz="4" w:space="0" w:color="4A4D56" w:themeColor="text1"/>
              <w:bottom w:val="single" w:sz="4" w:space="0" w:color="4A4D56" w:themeColor="text1"/>
              <w:right w:val="single" w:sz="4" w:space="0" w:color="4A4D56" w:themeColor="text1"/>
            </w:tcBorders>
          </w:tcPr>
          <w:p w14:paraId="15C09C40"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1936FBAC"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170" w:type="dxa"/>
            <w:tcBorders>
              <w:left w:val="single" w:sz="4" w:space="0" w:color="4A4D56" w:themeColor="text1"/>
              <w:bottom w:val="single" w:sz="4" w:space="0" w:color="4A4D56" w:themeColor="text1"/>
              <w:right w:val="single" w:sz="4" w:space="0" w:color="4A4D56" w:themeColor="text1"/>
            </w:tcBorders>
          </w:tcPr>
          <w:p w14:paraId="6D61C6B4"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5B10E3B2" w14:textId="77777777" w:rsidR="00ED01B1" w:rsidRPr="00625570" w:rsidRDefault="00ED01B1"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ED01B1" w14:paraId="2964145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2D32F8C6" w14:textId="77777777" w:rsidR="00ED01B1" w:rsidRPr="00995F49" w:rsidRDefault="00ED01B1" w:rsidP="00FB35DE">
            <w:pPr>
              <w:pStyle w:val="TableLeftText"/>
              <w:keepNext/>
              <w:keepLines/>
            </w:pPr>
            <w:r w:rsidRPr="00995F49">
              <w:rPr>
                <w:rFonts w:cs="Calibri"/>
                <w:color w:val="4A4D56"/>
              </w:rPr>
              <w:t>Standard - Core</w:t>
            </w:r>
          </w:p>
        </w:tc>
        <w:tc>
          <w:tcPr>
            <w:tcW w:w="1710" w:type="dxa"/>
          </w:tcPr>
          <w:p w14:paraId="177EA0EB"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1,555,181</w:t>
            </w:r>
          </w:p>
        </w:tc>
        <w:tc>
          <w:tcPr>
            <w:tcW w:w="1620" w:type="dxa"/>
            <w:tcBorders>
              <w:left w:val="nil"/>
            </w:tcBorders>
          </w:tcPr>
          <w:p w14:paraId="6FF01ACE"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350" w:type="dxa"/>
            <w:tcBorders>
              <w:left w:val="nil"/>
            </w:tcBorders>
          </w:tcPr>
          <w:p w14:paraId="69413CF5"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1,560,657</w:t>
            </w:r>
          </w:p>
        </w:tc>
        <w:tc>
          <w:tcPr>
            <w:tcW w:w="1170" w:type="dxa"/>
            <w:tcBorders>
              <w:left w:val="nil"/>
            </w:tcBorders>
          </w:tcPr>
          <w:p w14:paraId="06CC610B"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0.718</w:t>
            </w:r>
          </w:p>
        </w:tc>
        <w:tc>
          <w:tcPr>
            <w:tcW w:w="1162" w:type="dxa"/>
            <w:tcBorders>
              <w:left w:val="nil"/>
            </w:tcBorders>
          </w:tcPr>
          <w:p w14:paraId="69B394E5"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1,119,881</w:t>
            </w:r>
          </w:p>
        </w:tc>
      </w:tr>
      <w:tr w:rsidR="00ED01B1" w14:paraId="6D057C22"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7F6D572C" w14:textId="77777777" w:rsidR="00ED01B1" w:rsidRPr="00995F49" w:rsidRDefault="00ED01B1" w:rsidP="00FB35DE">
            <w:pPr>
              <w:pStyle w:val="TableLeftText"/>
              <w:keepNext/>
              <w:keepLines/>
            </w:pPr>
            <w:r w:rsidRPr="00995F49">
              <w:rPr>
                <w:rFonts w:cs="Calibri"/>
                <w:color w:val="4A4D56"/>
              </w:rPr>
              <w:t>Standard - OS</w:t>
            </w:r>
          </w:p>
        </w:tc>
        <w:tc>
          <w:tcPr>
            <w:tcW w:w="1710" w:type="dxa"/>
            <w:tcBorders>
              <w:top w:val="nil"/>
            </w:tcBorders>
          </w:tcPr>
          <w:p w14:paraId="20B61FB5"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107,812</w:t>
            </w:r>
          </w:p>
        </w:tc>
        <w:tc>
          <w:tcPr>
            <w:tcW w:w="1620" w:type="dxa"/>
            <w:tcBorders>
              <w:top w:val="nil"/>
              <w:left w:val="nil"/>
            </w:tcBorders>
          </w:tcPr>
          <w:p w14:paraId="05EB2BD0"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350" w:type="dxa"/>
            <w:tcBorders>
              <w:top w:val="nil"/>
              <w:left w:val="nil"/>
            </w:tcBorders>
          </w:tcPr>
          <w:p w14:paraId="29FC81DC"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107,812</w:t>
            </w:r>
          </w:p>
        </w:tc>
        <w:tc>
          <w:tcPr>
            <w:tcW w:w="1170" w:type="dxa"/>
            <w:tcBorders>
              <w:top w:val="nil"/>
              <w:left w:val="nil"/>
            </w:tcBorders>
          </w:tcPr>
          <w:p w14:paraId="570EB0B5" w14:textId="77777777" w:rsidR="00ED01B1" w:rsidRPr="00995F49" w:rsidRDefault="00ED01B1"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0.910</w:t>
            </w:r>
          </w:p>
        </w:tc>
        <w:tc>
          <w:tcPr>
            <w:tcW w:w="1162" w:type="dxa"/>
            <w:tcBorders>
              <w:top w:val="nil"/>
              <w:left w:val="nil"/>
            </w:tcBorders>
          </w:tcPr>
          <w:p w14:paraId="699DFD26" w14:textId="77777777" w:rsidR="00ED01B1" w:rsidRPr="00995F49" w:rsidRDefault="00ED01B1" w:rsidP="00FB35D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98,062</w:t>
            </w:r>
          </w:p>
        </w:tc>
      </w:tr>
      <w:tr w:rsidR="00ED01B1" w14:paraId="1CCDBC1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067822AF" w14:textId="77777777" w:rsidR="00ED01B1" w:rsidRPr="00995F49" w:rsidRDefault="00ED01B1" w:rsidP="00FB35DE">
            <w:pPr>
              <w:pStyle w:val="TableLeftText"/>
              <w:keepNext/>
              <w:keepLines/>
            </w:pPr>
            <w:r w:rsidRPr="00995F49">
              <w:rPr>
                <w:rFonts w:cs="Calibri"/>
                <w:color w:val="4A4D56"/>
              </w:rPr>
              <w:t>Standard - BOC</w:t>
            </w:r>
          </w:p>
        </w:tc>
        <w:tc>
          <w:tcPr>
            <w:tcW w:w="1710" w:type="dxa"/>
            <w:tcBorders>
              <w:top w:val="nil"/>
            </w:tcBorders>
          </w:tcPr>
          <w:p w14:paraId="49D750A4"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16,100</w:t>
            </w:r>
          </w:p>
        </w:tc>
        <w:tc>
          <w:tcPr>
            <w:tcW w:w="1620" w:type="dxa"/>
            <w:tcBorders>
              <w:top w:val="nil"/>
              <w:left w:val="nil"/>
            </w:tcBorders>
          </w:tcPr>
          <w:p w14:paraId="643D7ED7"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86%</w:t>
            </w:r>
          </w:p>
        </w:tc>
        <w:tc>
          <w:tcPr>
            <w:tcW w:w="1350" w:type="dxa"/>
            <w:tcBorders>
              <w:top w:val="nil"/>
              <w:left w:val="nil"/>
            </w:tcBorders>
          </w:tcPr>
          <w:p w14:paraId="2637E116"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13,800</w:t>
            </w:r>
          </w:p>
        </w:tc>
        <w:tc>
          <w:tcPr>
            <w:tcW w:w="1170" w:type="dxa"/>
            <w:tcBorders>
              <w:top w:val="nil"/>
              <w:left w:val="nil"/>
            </w:tcBorders>
          </w:tcPr>
          <w:p w14:paraId="48C2E0CF" w14:textId="77777777" w:rsidR="00ED01B1" w:rsidRPr="00995F49" w:rsidRDefault="00ED01B1"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162" w:type="dxa"/>
            <w:tcBorders>
              <w:top w:val="nil"/>
              <w:left w:val="nil"/>
            </w:tcBorders>
          </w:tcPr>
          <w:p w14:paraId="77373A8A" w14:textId="77777777" w:rsidR="00ED01B1" w:rsidRPr="00995F49" w:rsidRDefault="00ED01B1" w:rsidP="00FB35D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13,800</w:t>
            </w:r>
          </w:p>
        </w:tc>
      </w:tr>
      <w:tr w:rsidR="00ED01B1" w14:paraId="6923CE5A"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1BB49C70" w14:textId="77777777" w:rsidR="00ED01B1" w:rsidRPr="00995F49" w:rsidRDefault="00ED01B1" w:rsidP="00FB35DE">
            <w:pPr>
              <w:pStyle w:val="TableLeftText"/>
            </w:pPr>
            <w:r w:rsidRPr="00995F49">
              <w:rPr>
                <w:rFonts w:cs="Calibri"/>
                <w:color w:val="4A4D56"/>
              </w:rPr>
              <w:t>Custom - Custom Incentives</w:t>
            </w:r>
          </w:p>
        </w:tc>
        <w:tc>
          <w:tcPr>
            <w:tcW w:w="1710" w:type="dxa"/>
            <w:tcBorders>
              <w:top w:val="nil"/>
            </w:tcBorders>
          </w:tcPr>
          <w:p w14:paraId="7AE23A5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1,454,451</w:t>
            </w:r>
          </w:p>
        </w:tc>
        <w:tc>
          <w:tcPr>
            <w:tcW w:w="1620" w:type="dxa"/>
            <w:tcBorders>
              <w:top w:val="nil"/>
              <w:left w:val="nil"/>
            </w:tcBorders>
          </w:tcPr>
          <w:p w14:paraId="53E6258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132%</w:t>
            </w:r>
          </w:p>
        </w:tc>
        <w:tc>
          <w:tcPr>
            <w:tcW w:w="1350" w:type="dxa"/>
            <w:tcBorders>
              <w:top w:val="nil"/>
              <w:left w:val="nil"/>
            </w:tcBorders>
          </w:tcPr>
          <w:p w14:paraId="3F399B5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1,916,044</w:t>
            </w:r>
          </w:p>
        </w:tc>
        <w:tc>
          <w:tcPr>
            <w:tcW w:w="1170" w:type="dxa"/>
            <w:tcBorders>
              <w:top w:val="nil"/>
              <w:left w:val="nil"/>
            </w:tcBorders>
          </w:tcPr>
          <w:p w14:paraId="2009D591"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0.834</w:t>
            </w:r>
          </w:p>
        </w:tc>
        <w:tc>
          <w:tcPr>
            <w:tcW w:w="1162" w:type="dxa"/>
            <w:tcBorders>
              <w:top w:val="nil"/>
              <w:left w:val="nil"/>
            </w:tcBorders>
          </w:tcPr>
          <w:p w14:paraId="3452D78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1,597,520</w:t>
            </w:r>
          </w:p>
        </w:tc>
      </w:tr>
      <w:tr w:rsidR="00ED01B1" w14:paraId="1B1E5D2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1DB05140" w14:textId="77777777" w:rsidR="00ED01B1" w:rsidRPr="00995F49" w:rsidRDefault="00ED01B1" w:rsidP="00FB35DE">
            <w:pPr>
              <w:pStyle w:val="TableLeftText"/>
            </w:pPr>
            <w:r w:rsidRPr="00995F49">
              <w:rPr>
                <w:rFonts w:cs="Calibri"/>
                <w:color w:val="4A4D56"/>
              </w:rPr>
              <w:t>Custom - New Construction Lighting</w:t>
            </w:r>
          </w:p>
        </w:tc>
        <w:tc>
          <w:tcPr>
            <w:tcW w:w="1710" w:type="dxa"/>
            <w:tcBorders>
              <w:top w:val="nil"/>
            </w:tcBorders>
          </w:tcPr>
          <w:p w14:paraId="1029D61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Borders>
              <w:top w:val="nil"/>
              <w:left w:val="nil"/>
            </w:tcBorders>
          </w:tcPr>
          <w:p w14:paraId="300657DE"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350" w:type="dxa"/>
            <w:tcBorders>
              <w:top w:val="nil"/>
              <w:left w:val="nil"/>
            </w:tcBorders>
          </w:tcPr>
          <w:p w14:paraId="7E65A5A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170" w:type="dxa"/>
            <w:tcBorders>
              <w:top w:val="nil"/>
              <w:left w:val="nil"/>
            </w:tcBorders>
          </w:tcPr>
          <w:p w14:paraId="1C90045B"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162" w:type="dxa"/>
            <w:tcBorders>
              <w:top w:val="nil"/>
              <w:left w:val="nil"/>
            </w:tcBorders>
          </w:tcPr>
          <w:p w14:paraId="5C03DC1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r>
      <w:tr w:rsidR="00ED01B1" w14:paraId="556F880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76E981DA" w14:textId="77777777" w:rsidR="00ED01B1" w:rsidRPr="00995F49" w:rsidRDefault="00ED01B1" w:rsidP="00FB35DE">
            <w:pPr>
              <w:pStyle w:val="TableLeftText"/>
            </w:pPr>
            <w:r w:rsidRPr="00995F49">
              <w:rPr>
                <w:rFonts w:cs="Calibri"/>
                <w:color w:val="4A4D56"/>
              </w:rPr>
              <w:t>Retro-Commissioning - Core</w:t>
            </w:r>
          </w:p>
        </w:tc>
        <w:tc>
          <w:tcPr>
            <w:tcW w:w="1710" w:type="dxa"/>
            <w:tcBorders>
              <w:top w:val="nil"/>
            </w:tcBorders>
          </w:tcPr>
          <w:p w14:paraId="772787B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620" w:type="dxa"/>
            <w:tcBorders>
              <w:top w:val="nil"/>
              <w:left w:val="nil"/>
            </w:tcBorders>
          </w:tcPr>
          <w:p w14:paraId="428EA40A"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350" w:type="dxa"/>
            <w:tcBorders>
              <w:top w:val="nil"/>
              <w:left w:val="nil"/>
            </w:tcBorders>
          </w:tcPr>
          <w:p w14:paraId="7537F9C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170" w:type="dxa"/>
            <w:tcBorders>
              <w:top w:val="nil"/>
              <w:left w:val="nil"/>
            </w:tcBorders>
          </w:tcPr>
          <w:p w14:paraId="7F75776A"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162" w:type="dxa"/>
            <w:tcBorders>
              <w:top w:val="nil"/>
              <w:left w:val="nil"/>
            </w:tcBorders>
          </w:tcPr>
          <w:p w14:paraId="58732C1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r>
      <w:tr w:rsidR="00ED01B1" w14:paraId="1E8409F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32C289A7" w14:textId="77777777" w:rsidR="00ED01B1" w:rsidRPr="00995F49" w:rsidRDefault="00ED01B1" w:rsidP="00FB35DE">
            <w:pPr>
              <w:pStyle w:val="TableLeftText"/>
            </w:pPr>
            <w:r w:rsidRPr="00995F49">
              <w:rPr>
                <w:rFonts w:cs="Calibri"/>
                <w:color w:val="4A4D56"/>
              </w:rPr>
              <w:t xml:space="preserve">Retro-Commissioning - </w:t>
            </w:r>
            <w:proofErr w:type="spellStart"/>
            <w:r w:rsidRPr="00995F49">
              <w:rPr>
                <w:rFonts w:cs="Calibri"/>
                <w:color w:val="4A4D56"/>
              </w:rPr>
              <w:t>VCx</w:t>
            </w:r>
            <w:proofErr w:type="spellEnd"/>
          </w:p>
        </w:tc>
        <w:tc>
          <w:tcPr>
            <w:tcW w:w="1710" w:type="dxa"/>
            <w:tcBorders>
              <w:top w:val="nil"/>
            </w:tcBorders>
          </w:tcPr>
          <w:p w14:paraId="6C2790F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Borders>
              <w:top w:val="nil"/>
              <w:left w:val="nil"/>
            </w:tcBorders>
          </w:tcPr>
          <w:p w14:paraId="44F1A15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350" w:type="dxa"/>
            <w:tcBorders>
              <w:top w:val="nil"/>
              <w:left w:val="nil"/>
            </w:tcBorders>
          </w:tcPr>
          <w:p w14:paraId="04C723E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170" w:type="dxa"/>
            <w:tcBorders>
              <w:top w:val="nil"/>
              <w:left w:val="nil"/>
            </w:tcBorders>
          </w:tcPr>
          <w:p w14:paraId="66B92F94"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162" w:type="dxa"/>
            <w:tcBorders>
              <w:top w:val="nil"/>
              <w:left w:val="nil"/>
            </w:tcBorders>
          </w:tcPr>
          <w:p w14:paraId="696338B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r>
      <w:tr w:rsidR="00ED01B1" w14:paraId="1A9522A2"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4A80279F" w14:textId="77777777" w:rsidR="00ED01B1" w:rsidRPr="00995F49" w:rsidRDefault="00ED01B1" w:rsidP="00FB35DE">
            <w:pPr>
              <w:pStyle w:val="TableLeftText"/>
            </w:pPr>
            <w:r w:rsidRPr="00995F49">
              <w:rPr>
                <w:rFonts w:cs="Calibri"/>
                <w:color w:val="4A4D56"/>
              </w:rPr>
              <w:t>Retro-Commissioning - Virtual SEM</w:t>
            </w:r>
          </w:p>
        </w:tc>
        <w:tc>
          <w:tcPr>
            <w:tcW w:w="1710" w:type="dxa"/>
            <w:tcBorders>
              <w:top w:val="nil"/>
            </w:tcBorders>
          </w:tcPr>
          <w:p w14:paraId="317CCA2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620" w:type="dxa"/>
            <w:tcBorders>
              <w:top w:val="nil"/>
              <w:left w:val="nil"/>
            </w:tcBorders>
          </w:tcPr>
          <w:p w14:paraId="1B63969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350" w:type="dxa"/>
            <w:tcBorders>
              <w:top w:val="nil"/>
              <w:left w:val="nil"/>
            </w:tcBorders>
          </w:tcPr>
          <w:p w14:paraId="56947AE4"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170" w:type="dxa"/>
            <w:tcBorders>
              <w:top w:val="nil"/>
              <w:left w:val="nil"/>
            </w:tcBorders>
          </w:tcPr>
          <w:p w14:paraId="193B4F7A"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162" w:type="dxa"/>
            <w:tcBorders>
              <w:top w:val="nil"/>
              <w:left w:val="nil"/>
            </w:tcBorders>
          </w:tcPr>
          <w:p w14:paraId="1364BC3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r>
      <w:tr w:rsidR="00ED01B1" w14:paraId="0402CA4C"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665E7179" w14:textId="77777777" w:rsidR="00ED01B1" w:rsidRPr="00995F49" w:rsidRDefault="00ED01B1" w:rsidP="00FB35DE">
            <w:pPr>
              <w:pStyle w:val="TableLeftText"/>
            </w:pPr>
            <w:r w:rsidRPr="00995F49">
              <w:rPr>
                <w:rFonts w:cs="Calibri"/>
                <w:color w:val="4A4D56"/>
              </w:rPr>
              <w:t>Streetlighting - MOSL</w:t>
            </w:r>
          </w:p>
        </w:tc>
        <w:tc>
          <w:tcPr>
            <w:tcW w:w="1710" w:type="dxa"/>
            <w:tcBorders>
              <w:top w:val="nil"/>
            </w:tcBorders>
          </w:tcPr>
          <w:p w14:paraId="503419E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Borders>
              <w:top w:val="nil"/>
              <w:left w:val="nil"/>
            </w:tcBorders>
          </w:tcPr>
          <w:p w14:paraId="79D1AE4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350" w:type="dxa"/>
            <w:tcBorders>
              <w:top w:val="nil"/>
              <w:left w:val="nil"/>
            </w:tcBorders>
          </w:tcPr>
          <w:p w14:paraId="7C18601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170" w:type="dxa"/>
            <w:tcBorders>
              <w:top w:val="nil"/>
              <w:left w:val="nil"/>
            </w:tcBorders>
          </w:tcPr>
          <w:p w14:paraId="4E2C35E4"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162" w:type="dxa"/>
            <w:tcBorders>
              <w:top w:val="nil"/>
              <w:left w:val="nil"/>
            </w:tcBorders>
          </w:tcPr>
          <w:p w14:paraId="111C4153"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r>
      <w:tr w:rsidR="00ED01B1" w14:paraId="048FCBA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A178179" w14:textId="77777777" w:rsidR="00ED01B1" w:rsidRPr="00995F49" w:rsidRDefault="00ED01B1" w:rsidP="00FB35DE">
            <w:pPr>
              <w:pStyle w:val="TableLeftText"/>
            </w:pPr>
            <w:r w:rsidRPr="00995F49">
              <w:rPr>
                <w:rFonts w:cs="Calibri"/>
                <w:color w:val="4A4D56"/>
              </w:rPr>
              <w:t>Streetlighting - UOSL</w:t>
            </w:r>
          </w:p>
        </w:tc>
        <w:tc>
          <w:tcPr>
            <w:tcW w:w="1710" w:type="dxa"/>
            <w:tcBorders>
              <w:top w:val="nil"/>
            </w:tcBorders>
          </w:tcPr>
          <w:p w14:paraId="72CF042D"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620" w:type="dxa"/>
            <w:tcBorders>
              <w:top w:val="nil"/>
              <w:left w:val="nil"/>
            </w:tcBorders>
          </w:tcPr>
          <w:p w14:paraId="0AE0310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350" w:type="dxa"/>
            <w:tcBorders>
              <w:top w:val="nil"/>
              <w:left w:val="nil"/>
            </w:tcBorders>
          </w:tcPr>
          <w:p w14:paraId="55C69F8E"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170" w:type="dxa"/>
            <w:tcBorders>
              <w:top w:val="nil"/>
              <w:left w:val="nil"/>
            </w:tcBorders>
          </w:tcPr>
          <w:p w14:paraId="3FE3F0A3"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162" w:type="dxa"/>
            <w:tcBorders>
              <w:top w:val="nil"/>
              <w:left w:val="nil"/>
            </w:tcBorders>
          </w:tcPr>
          <w:p w14:paraId="2693863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r>
      <w:tr w:rsidR="00ED01B1" w14:paraId="6C6AA74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1B83EAC8" w14:textId="77777777" w:rsidR="00ED01B1" w:rsidRPr="00995F49" w:rsidRDefault="00ED01B1" w:rsidP="00FB35DE">
            <w:pPr>
              <w:pStyle w:val="TableLeftText"/>
            </w:pPr>
            <w:r w:rsidRPr="00995F49">
              <w:rPr>
                <w:rFonts w:cs="Calibri"/>
                <w:color w:val="4A4D56"/>
              </w:rPr>
              <w:t>Small Business - SBDI</w:t>
            </w:r>
          </w:p>
        </w:tc>
        <w:tc>
          <w:tcPr>
            <w:tcW w:w="1710" w:type="dxa"/>
            <w:tcBorders>
              <w:top w:val="nil"/>
            </w:tcBorders>
          </w:tcPr>
          <w:p w14:paraId="2ED2C7D5"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Borders>
              <w:top w:val="nil"/>
              <w:left w:val="nil"/>
            </w:tcBorders>
          </w:tcPr>
          <w:p w14:paraId="674913A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350" w:type="dxa"/>
            <w:tcBorders>
              <w:top w:val="nil"/>
              <w:left w:val="nil"/>
            </w:tcBorders>
          </w:tcPr>
          <w:p w14:paraId="79844010"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170" w:type="dxa"/>
            <w:tcBorders>
              <w:top w:val="nil"/>
              <w:left w:val="nil"/>
            </w:tcBorders>
          </w:tcPr>
          <w:p w14:paraId="619AA7D0"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162" w:type="dxa"/>
            <w:tcBorders>
              <w:top w:val="nil"/>
              <w:left w:val="nil"/>
            </w:tcBorders>
          </w:tcPr>
          <w:p w14:paraId="0524B61A"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r>
      <w:tr w:rsidR="00ED01B1" w14:paraId="5E0482A2"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29F886F" w14:textId="77777777" w:rsidR="00ED01B1" w:rsidRPr="00995F49" w:rsidRDefault="00ED01B1" w:rsidP="00FB35DE">
            <w:pPr>
              <w:pStyle w:val="TableLeftText"/>
            </w:pPr>
            <w:r w:rsidRPr="00995F49">
              <w:rPr>
                <w:rFonts w:cs="Calibri"/>
                <w:color w:val="4A4D56"/>
              </w:rPr>
              <w:t>Small Business - SBEP</w:t>
            </w:r>
          </w:p>
        </w:tc>
        <w:tc>
          <w:tcPr>
            <w:tcW w:w="1710" w:type="dxa"/>
            <w:tcBorders>
              <w:top w:val="nil"/>
            </w:tcBorders>
          </w:tcPr>
          <w:p w14:paraId="4D41F51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18,280</w:t>
            </w:r>
          </w:p>
        </w:tc>
        <w:tc>
          <w:tcPr>
            <w:tcW w:w="1620" w:type="dxa"/>
            <w:tcBorders>
              <w:top w:val="nil"/>
              <w:left w:val="nil"/>
            </w:tcBorders>
          </w:tcPr>
          <w:p w14:paraId="766493B3"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106%</w:t>
            </w:r>
          </w:p>
        </w:tc>
        <w:tc>
          <w:tcPr>
            <w:tcW w:w="1350" w:type="dxa"/>
            <w:tcBorders>
              <w:top w:val="nil"/>
              <w:left w:val="nil"/>
            </w:tcBorders>
          </w:tcPr>
          <w:p w14:paraId="0B832F2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19,319</w:t>
            </w:r>
          </w:p>
        </w:tc>
        <w:tc>
          <w:tcPr>
            <w:tcW w:w="1170" w:type="dxa"/>
            <w:tcBorders>
              <w:top w:val="nil"/>
              <w:left w:val="nil"/>
            </w:tcBorders>
          </w:tcPr>
          <w:p w14:paraId="42B44E52"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162" w:type="dxa"/>
            <w:tcBorders>
              <w:top w:val="nil"/>
              <w:left w:val="nil"/>
            </w:tcBorders>
          </w:tcPr>
          <w:p w14:paraId="1A2D7C4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19,319</w:t>
            </w:r>
          </w:p>
        </w:tc>
      </w:tr>
      <w:tr w:rsidR="00ED01B1" w14:paraId="66943CE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6E146374" w14:textId="77777777" w:rsidR="00ED01B1" w:rsidRPr="00995F49" w:rsidRDefault="00ED01B1" w:rsidP="00FB35DE">
            <w:pPr>
              <w:pStyle w:val="TableLeftText"/>
            </w:pPr>
            <w:r w:rsidRPr="00995F49">
              <w:rPr>
                <w:rFonts w:cs="Calibri"/>
                <w:color w:val="4A4D56"/>
              </w:rPr>
              <w:t>Midstream - Lighting</w:t>
            </w:r>
          </w:p>
        </w:tc>
        <w:tc>
          <w:tcPr>
            <w:tcW w:w="1710" w:type="dxa"/>
            <w:tcBorders>
              <w:top w:val="nil"/>
            </w:tcBorders>
          </w:tcPr>
          <w:p w14:paraId="1F385AD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Borders>
              <w:top w:val="nil"/>
              <w:left w:val="nil"/>
            </w:tcBorders>
          </w:tcPr>
          <w:p w14:paraId="5001D421"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350" w:type="dxa"/>
            <w:tcBorders>
              <w:top w:val="nil"/>
              <w:left w:val="nil"/>
            </w:tcBorders>
          </w:tcPr>
          <w:p w14:paraId="7133D0A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170" w:type="dxa"/>
            <w:tcBorders>
              <w:top w:val="nil"/>
              <w:left w:val="nil"/>
            </w:tcBorders>
          </w:tcPr>
          <w:p w14:paraId="6BD86843"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162" w:type="dxa"/>
            <w:tcBorders>
              <w:top w:val="nil"/>
              <w:left w:val="nil"/>
            </w:tcBorders>
          </w:tcPr>
          <w:p w14:paraId="6824CB32"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r>
      <w:tr w:rsidR="00ED01B1" w14:paraId="7DAB2A9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FF1D198" w14:textId="77777777" w:rsidR="00ED01B1" w:rsidRPr="00995F49" w:rsidRDefault="00ED01B1" w:rsidP="00FB35DE">
            <w:pPr>
              <w:pStyle w:val="TableLeftText"/>
            </w:pPr>
            <w:r w:rsidRPr="00995F49">
              <w:rPr>
                <w:rFonts w:cs="Calibri"/>
                <w:color w:val="4A4D56"/>
              </w:rPr>
              <w:t>Midstream - HVAC</w:t>
            </w:r>
          </w:p>
        </w:tc>
        <w:tc>
          <w:tcPr>
            <w:tcW w:w="1710" w:type="dxa"/>
            <w:tcBorders>
              <w:top w:val="nil"/>
            </w:tcBorders>
          </w:tcPr>
          <w:p w14:paraId="5B02A65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7,469</w:t>
            </w:r>
          </w:p>
        </w:tc>
        <w:tc>
          <w:tcPr>
            <w:tcW w:w="1620" w:type="dxa"/>
            <w:tcBorders>
              <w:top w:val="nil"/>
              <w:left w:val="nil"/>
            </w:tcBorders>
          </w:tcPr>
          <w:p w14:paraId="0FB3FD3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95%</w:t>
            </w:r>
          </w:p>
        </w:tc>
        <w:tc>
          <w:tcPr>
            <w:tcW w:w="1350" w:type="dxa"/>
            <w:tcBorders>
              <w:top w:val="nil"/>
              <w:left w:val="nil"/>
            </w:tcBorders>
          </w:tcPr>
          <w:p w14:paraId="07062E3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7,129</w:t>
            </w:r>
          </w:p>
        </w:tc>
        <w:tc>
          <w:tcPr>
            <w:tcW w:w="1170" w:type="dxa"/>
            <w:tcBorders>
              <w:top w:val="nil"/>
              <w:left w:val="nil"/>
            </w:tcBorders>
          </w:tcPr>
          <w:p w14:paraId="13283B98"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0.864</w:t>
            </w:r>
          </w:p>
        </w:tc>
        <w:tc>
          <w:tcPr>
            <w:tcW w:w="1162" w:type="dxa"/>
            <w:tcBorders>
              <w:top w:val="nil"/>
              <w:left w:val="nil"/>
            </w:tcBorders>
          </w:tcPr>
          <w:p w14:paraId="0982E58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6,156</w:t>
            </w:r>
          </w:p>
        </w:tc>
      </w:tr>
      <w:tr w:rsidR="00ED01B1" w14:paraId="1F89AB5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A8D49C2" w14:textId="77777777" w:rsidR="00ED01B1" w:rsidRPr="00995F49" w:rsidRDefault="00ED01B1" w:rsidP="00FB35DE">
            <w:pPr>
              <w:pStyle w:val="TableLeftText"/>
            </w:pPr>
            <w:r w:rsidRPr="00995F49">
              <w:rPr>
                <w:rFonts w:cs="Calibri"/>
                <w:color w:val="4A4D56"/>
              </w:rPr>
              <w:t>Midstream - Food Service</w:t>
            </w:r>
          </w:p>
        </w:tc>
        <w:tc>
          <w:tcPr>
            <w:tcW w:w="1710" w:type="dxa"/>
            <w:tcBorders>
              <w:top w:val="nil"/>
            </w:tcBorders>
          </w:tcPr>
          <w:p w14:paraId="095350CD"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54,799</w:t>
            </w:r>
          </w:p>
        </w:tc>
        <w:tc>
          <w:tcPr>
            <w:tcW w:w="1620" w:type="dxa"/>
            <w:tcBorders>
              <w:top w:val="nil"/>
              <w:left w:val="nil"/>
            </w:tcBorders>
          </w:tcPr>
          <w:p w14:paraId="5C4F7A39"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114%</w:t>
            </w:r>
          </w:p>
        </w:tc>
        <w:tc>
          <w:tcPr>
            <w:tcW w:w="1350" w:type="dxa"/>
            <w:tcBorders>
              <w:top w:val="nil"/>
              <w:left w:val="nil"/>
            </w:tcBorders>
          </w:tcPr>
          <w:p w14:paraId="7010CDEC"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62,568</w:t>
            </w:r>
          </w:p>
        </w:tc>
        <w:tc>
          <w:tcPr>
            <w:tcW w:w="1170" w:type="dxa"/>
            <w:tcBorders>
              <w:top w:val="nil"/>
              <w:left w:val="nil"/>
            </w:tcBorders>
          </w:tcPr>
          <w:p w14:paraId="4FB8C22E"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0.866</w:t>
            </w:r>
          </w:p>
        </w:tc>
        <w:tc>
          <w:tcPr>
            <w:tcW w:w="1162" w:type="dxa"/>
            <w:tcBorders>
              <w:top w:val="nil"/>
              <w:left w:val="nil"/>
            </w:tcBorders>
          </w:tcPr>
          <w:p w14:paraId="7DFE4AD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54,170</w:t>
            </w:r>
          </w:p>
        </w:tc>
      </w:tr>
      <w:tr w:rsidR="00ED01B1" w14:paraId="22A162C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F7EFA0D" w14:textId="77777777" w:rsidR="00ED01B1" w:rsidRPr="00995F49" w:rsidRDefault="00ED01B1" w:rsidP="00FB35DE">
            <w:pPr>
              <w:pStyle w:val="TableLeftText"/>
            </w:pPr>
            <w:r w:rsidRPr="00995F49">
              <w:rPr>
                <w:rFonts w:cs="Calibri"/>
                <w:color w:val="4A4D56"/>
              </w:rPr>
              <w:t xml:space="preserve">Midstream - Lighting </w:t>
            </w:r>
            <w:proofErr w:type="spellStart"/>
            <w:r w:rsidRPr="00995F49">
              <w:rPr>
                <w:rFonts w:cs="Calibri"/>
                <w:color w:val="4A4D56"/>
              </w:rPr>
              <w:t>Carryover</w:t>
            </w:r>
            <w:r w:rsidRPr="00995F49">
              <w:rPr>
                <w:rFonts w:cs="Calibri"/>
                <w:color w:val="4A4D56"/>
                <w:vertAlign w:val="superscript"/>
              </w:rPr>
              <w:t>a</w:t>
            </w:r>
            <w:proofErr w:type="spellEnd"/>
          </w:p>
        </w:tc>
        <w:tc>
          <w:tcPr>
            <w:tcW w:w="1710" w:type="dxa"/>
            <w:tcBorders>
              <w:top w:val="nil"/>
            </w:tcBorders>
          </w:tcPr>
          <w:p w14:paraId="454BAF92"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620" w:type="dxa"/>
            <w:tcBorders>
              <w:top w:val="nil"/>
              <w:left w:val="nil"/>
            </w:tcBorders>
          </w:tcPr>
          <w:p w14:paraId="039B4EC8"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350" w:type="dxa"/>
            <w:tcBorders>
              <w:top w:val="nil"/>
              <w:left w:val="nil"/>
            </w:tcBorders>
          </w:tcPr>
          <w:p w14:paraId="782A00DB"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170" w:type="dxa"/>
            <w:tcBorders>
              <w:top w:val="nil"/>
              <w:left w:val="nil"/>
            </w:tcBorders>
          </w:tcPr>
          <w:p w14:paraId="7E6FC638"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162" w:type="dxa"/>
            <w:tcBorders>
              <w:top w:val="nil"/>
              <w:left w:val="nil"/>
            </w:tcBorders>
          </w:tcPr>
          <w:p w14:paraId="21144B81"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r>
      <w:tr w:rsidR="00ED01B1" w14:paraId="6118316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456B6F2" w14:textId="77777777" w:rsidR="00ED01B1" w:rsidRPr="00995F49" w:rsidRDefault="00ED01B1" w:rsidP="00FB35DE">
            <w:pPr>
              <w:pStyle w:val="TableLeftText"/>
              <w:rPr>
                <w:vertAlign w:val="superscript"/>
              </w:rPr>
            </w:pPr>
            <w:r w:rsidRPr="00995F49">
              <w:rPr>
                <w:rFonts w:cs="Calibri"/>
                <w:color w:val="4A4D56"/>
              </w:rPr>
              <w:t>LLLC Pilot</w:t>
            </w:r>
          </w:p>
        </w:tc>
        <w:tc>
          <w:tcPr>
            <w:tcW w:w="1710" w:type="dxa"/>
            <w:tcBorders>
              <w:top w:val="nil"/>
            </w:tcBorders>
          </w:tcPr>
          <w:p w14:paraId="2DB52F2B"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620" w:type="dxa"/>
            <w:tcBorders>
              <w:top w:val="nil"/>
              <w:left w:val="nil"/>
            </w:tcBorders>
          </w:tcPr>
          <w:p w14:paraId="1ADF4284"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350" w:type="dxa"/>
            <w:tcBorders>
              <w:top w:val="nil"/>
              <w:left w:val="nil"/>
            </w:tcBorders>
          </w:tcPr>
          <w:p w14:paraId="020776C8"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c>
          <w:tcPr>
            <w:tcW w:w="1170" w:type="dxa"/>
            <w:tcBorders>
              <w:top w:val="nil"/>
              <w:left w:val="nil"/>
            </w:tcBorders>
          </w:tcPr>
          <w:p w14:paraId="73648C4D" w14:textId="77777777" w:rsidR="00ED01B1" w:rsidRPr="00995F49" w:rsidRDefault="00ED01B1"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162" w:type="dxa"/>
            <w:tcBorders>
              <w:top w:val="nil"/>
              <w:left w:val="nil"/>
            </w:tcBorders>
          </w:tcPr>
          <w:p w14:paraId="73676846" w14:textId="77777777" w:rsidR="00ED01B1" w:rsidRPr="00995F49" w:rsidRDefault="00ED01B1" w:rsidP="00FB35DE">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w:t>
            </w:r>
          </w:p>
        </w:tc>
      </w:tr>
      <w:tr w:rsidR="00ED01B1" w14:paraId="61F7409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82C0C83" w14:textId="77777777" w:rsidR="00ED01B1" w:rsidRPr="00995F49" w:rsidRDefault="00ED01B1" w:rsidP="00FB35DE">
            <w:pPr>
              <w:pStyle w:val="TableLeftText"/>
              <w:rPr>
                <w:rFonts w:ascii="Franklin Gothic Medium" w:hAnsi="Franklin Gothic Medium"/>
              </w:rPr>
            </w:pPr>
            <w:r w:rsidRPr="00995F49">
              <w:rPr>
                <w:rFonts w:ascii="Franklin Gothic Medium" w:hAnsi="Franklin Gothic Medium" w:cs="Calibri"/>
                <w:color w:val="4A4D56"/>
              </w:rPr>
              <w:t>Business Program Total</w:t>
            </w:r>
          </w:p>
        </w:tc>
        <w:tc>
          <w:tcPr>
            <w:tcW w:w="1710" w:type="dxa"/>
            <w:tcBorders>
              <w:top w:val="nil"/>
            </w:tcBorders>
          </w:tcPr>
          <w:p w14:paraId="4CE90476"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3,214,092</w:t>
            </w:r>
          </w:p>
        </w:tc>
        <w:tc>
          <w:tcPr>
            <w:tcW w:w="1620" w:type="dxa"/>
            <w:tcBorders>
              <w:top w:val="nil"/>
              <w:left w:val="nil"/>
            </w:tcBorders>
          </w:tcPr>
          <w:p w14:paraId="225CFAE9"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115%</w:t>
            </w:r>
          </w:p>
        </w:tc>
        <w:tc>
          <w:tcPr>
            <w:tcW w:w="1350" w:type="dxa"/>
            <w:tcBorders>
              <w:top w:val="nil"/>
              <w:left w:val="nil"/>
            </w:tcBorders>
          </w:tcPr>
          <w:p w14:paraId="64128087"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3,687,329</w:t>
            </w:r>
          </w:p>
        </w:tc>
        <w:tc>
          <w:tcPr>
            <w:tcW w:w="1170" w:type="dxa"/>
            <w:tcBorders>
              <w:top w:val="nil"/>
              <w:left w:val="nil"/>
            </w:tcBorders>
          </w:tcPr>
          <w:p w14:paraId="34D9AA9D" w14:textId="77777777" w:rsidR="00ED01B1" w:rsidRPr="00995F49" w:rsidRDefault="00ED01B1" w:rsidP="00A050A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0.789</w:t>
            </w:r>
          </w:p>
        </w:tc>
        <w:tc>
          <w:tcPr>
            <w:tcW w:w="1162" w:type="dxa"/>
            <w:tcBorders>
              <w:top w:val="nil"/>
              <w:left w:val="nil"/>
            </w:tcBorders>
          </w:tcPr>
          <w:p w14:paraId="1D730E45" w14:textId="77777777" w:rsidR="00ED01B1" w:rsidRPr="00995F49" w:rsidRDefault="00ED01B1" w:rsidP="00FB35D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2,908,908</w:t>
            </w:r>
          </w:p>
        </w:tc>
      </w:tr>
    </w:tbl>
    <w:p w14:paraId="47CE5524" w14:textId="77777777" w:rsidR="00256285" w:rsidRDefault="00256285" w:rsidP="0080158F">
      <w:pPr>
        <w:pStyle w:val="Heading3"/>
      </w:pPr>
      <w:bookmarkStart w:id="154" w:name="_Toc233113973"/>
      <w:r>
        <w:t>2025 Annual Savings</w:t>
      </w:r>
      <w:bookmarkEnd w:id="154"/>
    </w:p>
    <w:p w14:paraId="198EE378" w14:textId="0B9C5E31" w:rsidR="0005043E" w:rsidRDefault="0005043E" w:rsidP="0005043E">
      <w:pPr>
        <w:spacing w:after="0"/>
      </w:pPr>
      <w:r>
        <w:t>T</w:t>
      </w:r>
      <w:r w:rsidRPr="00296637">
        <w:t>he 202</w:t>
      </w:r>
      <w:r>
        <w:t>5</w:t>
      </w:r>
      <w:r w:rsidRPr="00296637">
        <w:t xml:space="preserve"> Business </w:t>
      </w:r>
      <w:r w:rsidRPr="005B78EF">
        <w:t xml:space="preserve">Program achieved </w:t>
      </w:r>
      <w:r w:rsidRPr="00984080">
        <w:t>217,691</w:t>
      </w:r>
      <w:r>
        <w:t xml:space="preserve"> </w:t>
      </w:r>
      <w:r w:rsidRPr="005B78EF">
        <w:t xml:space="preserve">MWh, </w:t>
      </w:r>
      <w:r>
        <w:t>27.99</w:t>
      </w:r>
      <w:r w:rsidRPr="005B78EF">
        <w:t xml:space="preserve"> MW, and </w:t>
      </w:r>
      <w:r>
        <w:t>2,067,351</w:t>
      </w:r>
      <w:r w:rsidRPr="005B78EF">
        <w:t xml:space="preserve"> </w:t>
      </w:r>
      <w:proofErr w:type="spellStart"/>
      <w:r w:rsidRPr="005B78EF">
        <w:t>therms</w:t>
      </w:r>
      <w:proofErr w:type="spellEnd"/>
      <w:r w:rsidRPr="005B78EF">
        <w:t xml:space="preserve"> in verified</w:t>
      </w:r>
      <w:r w:rsidRPr="00296637">
        <w:t xml:space="preserve"> net savings.</w:t>
      </w:r>
      <w:r>
        <w:t xml:space="preserve"> These savings include subsection (b-25) conversions as described in Section</w:t>
      </w:r>
      <w:r w:rsidR="00857150">
        <w:t xml:space="preserve"> </w:t>
      </w:r>
      <w:r w:rsidR="00857150">
        <w:fldChar w:fldCharType="begin"/>
      </w:r>
      <w:r w:rsidR="00857150">
        <w:instrText xml:space="preserve"> REF _Ref230112651 \r \h </w:instrText>
      </w:r>
      <w:r w:rsidR="00857150">
        <w:fldChar w:fldCharType="separate"/>
      </w:r>
      <w:r w:rsidR="00857150">
        <w:t>2.3</w:t>
      </w:r>
      <w:r w:rsidR="00857150">
        <w:fldChar w:fldCharType="end"/>
      </w:r>
      <w:r w:rsidR="00857150">
        <w:t xml:space="preserve"> above</w:t>
      </w:r>
      <w:r w:rsidRPr="00B63B6D">
        <w:t xml:space="preserve">. </w:t>
      </w:r>
      <w:r w:rsidR="00857150">
        <w:fldChar w:fldCharType="begin"/>
      </w:r>
      <w:r w:rsidR="00857150">
        <w:instrText xml:space="preserve"> REF _Ref230253195 \h </w:instrText>
      </w:r>
      <w:r w:rsidR="00857150">
        <w:fldChar w:fldCharType="separate"/>
      </w:r>
      <w:r w:rsidR="00857150">
        <w:t xml:space="preserve">Table </w:t>
      </w:r>
      <w:r w:rsidR="00857150">
        <w:rPr>
          <w:noProof/>
        </w:rPr>
        <w:t>49</w:t>
      </w:r>
      <w:r w:rsidR="00857150">
        <w:fldChar w:fldCharType="end"/>
      </w:r>
      <w:r w:rsidR="00857150">
        <w:t xml:space="preserve">, </w:t>
      </w:r>
      <w:r>
        <w:fldChar w:fldCharType="begin"/>
      </w:r>
      <w:r>
        <w:instrText xml:space="preserve"> REF _Ref227435026 \h </w:instrText>
      </w:r>
      <w:r>
        <w:fldChar w:fldCharType="separate"/>
      </w:r>
      <w:r w:rsidR="00857150">
        <w:t xml:space="preserve">Table </w:t>
      </w:r>
      <w:r w:rsidR="00857150">
        <w:rPr>
          <w:noProof/>
        </w:rPr>
        <w:t>50</w:t>
      </w:r>
      <w:r>
        <w:fldChar w:fldCharType="end"/>
      </w:r>
      <w:r>
        <w:t xml:space="preserve">, and </w:t>
      </w:r>
      <w:r>
        <w:fldChar w:fldCharType="begin"/>
      </w:r>
      <w:r>
        <w:instrText xml:space="preserve"> REF _Ref227435027 \h </w:instrText>
      </w:r>
      <w:r>
        <w:fldChar w:fldCharType="separate"/>
      </w:r>
      <w:r w:rsidR="00857150">
        <w:t xml:space="preserve">Table </w:t>
      </w:r>
      <w:r w:rsidR="00857150">
        <w:rPr>
          <w:noProof/>
        </w:rPr>
        <w:t>51</w:t>
      </w:r>
      <w:r>
        <w:fldChar w:fldCharType="end"/>
      </w:r>
      <w:r>
        <w:t xml:space="preserve"> </w:t>
      </w:r>
      <w:r w:rsidRPr="00B63B6D">
        <w:t>present ex ante gross, verified gross, and verified net electric energy, electric demand, and gas savings, by initiative and channel, for the 202</w:t>
      </w:r>
      <w:r>
        <w:t>5</w:t>
      </w:r>
      <w:r w:rsidRPr="00B63B6D">
        <w:t xml:space="preserve"> Business Program.</w:t>
      </w:r>
    </w:p>
    <w:p w14:paraId="19B92493" w14:textId="50B5F317" w:rsidR="0005043E" w:rsidRDefault="0005043E" w:rsidP="0005043E">
      <w:pPr>
        <w:keepNext/>
        <w:keepLines/>
        <w:spacing w:before="240"/>
        <w:jc w:val="center"/>
      </w:pPr>
      <w:bookmarkStart w:id="155" w:name="_Ref230253195"/>
      <w:bookmarkStart w:id="156" w:name="_Toc228460061"/>
      <w:r>
        <w:lastRenderedPageBreak/>
        <w:t xml:space="preserve">Table </w:t>
      </w:r>
      <w:r>
        <w:fldChar w:fldCharType="begin"/>
      </w:r>
      <w:r>
        <w:instrText xml:space="preserve"> SEQ Table \* ARABIC </w:instrText>
      </w:r>
      <w:r>
        <w:fldChar w:fldCharType="separate"/>
      </w:r>
      <w:r w:rsidR="00B13E54">
        <w:rPr>
          <w:noProof/>
        </w:rPr>
        <w:t>49</w:t>
      </w:r>
      <w:r>
        <w:rPr>
          <w:noProof/>
        </w:rPr>
        <w:fldChar w:fldCharType="end"/>
      </w:r>
      <w:bookmarkEnd w:id="155"/>
      <w:r>
        <w:t>. 2025 Business Program Electric Energy Annual Savings Summary</w:t>
      </w:r>
      <w:bookmarkEnd w:id="156"/>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4135"/>
        <w:gridCol w:w="1170"/>
        <w:gridCol w:w="1620"/>
        <w:gridCol w:w="1710"/>
        <w:gridCol w:w="1170"/>
        <w:gridCol w:w="1252"/>
      </w:tblGrid>
      <w:tr w:rsidR="0005043E" w14:paraId="2D472FCA" w14:textId="77777777" w:rsidTr="00A050A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6EBCD4CB" w14:textId="77777777" w:rsidR="0005043E" w:rsidRPr="00625570" w:rsidRDefault="0005043E" w:rsidP="000E0DC8">
            <w:pPr>
              <w:pStyle w:val="TableHeadingLeft"/>
              <w:keepNext/>
              <w:keepLines/>
            </w:pPr>
            <w:bookmarkStart w:id="157" w:name="_Hlk207297650"/>
            <w:r>
              <w:t>Initiative/Channel</w:t>
            </w:r>
          </w:p>
        </w:tc>
        <w:tc>
          <w:tcPr>
            <w:tcW w:w="1170" w:type="dxa"/>
            <w:tcBorders>
              <w:bottom w:val="none" w:sz="0" w:space="0" w:color="auto"/>
            </w:tcBorders>
          </w:tcPr>
          <w:p w14:paraId="5D3C7531" w14:textId="77777777" w:rsidR="0005043E" w:rsidRPr="00625570" w:rsidRDefault="0005043E"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bottom w:val="none" w:sz="0" w:space="0" w:color="auto"/>
            </w:tcBorders>
          </w:tcPr>
          <w:p w14:paraId="7368C5F8" w14:textId="77777777" w:rsidR="0005043E" w:rsidRPr="00625570" w:rsidRDefault="0005043E"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710" w:type="dxa"/>
            <w:tcBorders>
              <w:bottom w:val="none" w:sz="0" w:space="0" w:color="auto"/>
            </w:tcBorders>
          </w:tcPr>
          <w:p w14:paraId="157FADE3" w14:textId="77777777" w:rsidR="0005043E" w:rsidRPr="00625570" w:rsidRDefault="0005043E"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MWh</w:t>
            </w:r>
          </w:p>
        </w:tc>
        <w:tc>
          <w:tcPr>
            <w:tcW w:w="1170" w:type="dxa"/>
            <w:tcBorders>
              <w:bottom w:val="none" w:sz="0" w:space="0" w:color="auto"/>
            </w:tcBorders>
          </w:tcPr>
          <w:p w14:paraId="5E3E9B6E" w14:textId="10539FE9" w:rsidR="0005043E" w:rsidRPr="00625570" w:rsidRDefault="0005043E"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252" w:type="dxa"/>
            <w:tcBorders>
              <w:bottom w:val="none" w:sz="0" w:space="0" w:color="auto"/>
            </w:tcBorders>
          </w:tcPr>
          <w:p w14:paraId="22DDAD1E" w14:textId="77777777" w:rsidR="0005043E" w:rsidRPr="00625570" w:rsidRDefault="0005043E" w:rsidP="000E0DC8">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MWh</w:t>
            </w:r>
          </w:p>
        </w:tc>
      </w:tr>
      <w:bookmarkEnd w:id="157"/>
      <w:tr w:rsidR="0005043E" w14:paraId="0D0904E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1F0134B2" w14:textId="77777777" w:rsidR="0005043E" w:rsidRPr="00995F49" w:rsidRDefault="0005043E" w:rsidP="000E0DC8">
            <w:pPr>
              <w:pStyle w:val="TableLeftText"/>
              <w:keepNext/>
              <w:keepLines/>
            </w:pPr>
            <w:r w:rsidRPr="00995F49">
              <w:t>Standard – Core</w:t>
            </w:r>
          </w:p>
        </w:tc>
        <w:tc>
          <w:tcPr>
            <w:tcW w:w="1170" w:type="dxa"/>
            <w:tcBorders>
              <w:top w:val="none" w:sz="0" w:space="0" w:color="auto"/>
              <w:left w:val="none" w:sz="0" w:space="0" w:color="auto"/>
              <w:bottom w:val="none" w:sz="0" w:space="0" w:color="auto"/>
              <w:right w:val="none" w:sz="0" w:space="0" w:color="auto"/>
            </w:tcBorders>
          </w:tcPr>
          <w:p w14:paraId="0C4F621D" w14:textId="77777777" w:rsidR="0005043E" w:rsidRPr="00995F49" w:rsidRDefault="0005043E" w:rsidP="000E0DC8">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29,228</w:t>
            </w:r>
          </w:p>
        </w:tc>
        <w:tc>
          <w:tcPr>
            <w:tcW w:w="1620" w:type="dxa"/>
            <w:tcBorders>
              <w:top w:val="none" w:sz="0" w:space="0" w:color="auto"/>
              <w:left w:val="none" w:sz="0" w:space="0" w:color="auto"/>
              <w:bottom w:val="none" w:sz="0" w:space="0" w:color="auto"/>
              <w:right w:val="none" w:sz="0" w:space="0" w:color="auto"/>
            </w:tcBorders>
          </w:tcPr>
          <w:p w14:paraId="5C73B705"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710" w:type="dxa"/>
            <w:tcBorders>
              <w:top w:val="none" w:sz="0" w:space="0" w:color="auto"/>
              <w:left w:val="none" w:sz="0" w:space="0" w:color="auto"/>
              <w:bottom w:val="none" w:sz="0" w:space="0" w:color="auto"/>
              <w:right w:val="none" w:sz="0" w:space="0" w:color="auto"/>
            </w:tcBorders>
          </w:tcPr>
          <w:p w14:paraId="5E411567"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29,175</w:t>
            </w:r>
          </w:p>
        </w:tc>
        <w:tc>
          <w:tcPr>
            <w:tcW w:w="1170" w:type="dxa"/>
            <w:tcBorders>
              <w:top w:val="none" w:sz="0" w:space="0" w:color="auto"/>
              <w:left w:val="none" w:sz="0" w:space="0" w:color="auto"/>
              <w:bottom w:val="none" w:sz="0" w:space="0" w:color="auto"/>
              <w:right w:val="none" w:sz="0" w:space="0" w:color="auto"/>
            </w:tcBorders>
          </w:tcPr>
          <w:p w14:paraId="01DF016A"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0.870</w:t>
            </w:r>
          </w:p>
        </w:tc>
        <w:tc>
          <w:tcPr>
            <w:tcW w:w="1252" w:type="dxa"/>
            <w:tcBorders>
              <w:top w:val="none" w:sz="0" w:space="0" w:color="auto"/>
              <w:left w:val="none" w:sz="0" w:space="0" w:color="auto"/>
              <w:bottom w:val="none" w:sz="0" w:space="0" w:color="auto"/>
              <w:right w:val="none" w:sz="0" w:space="0" w:color="auto"/>
            </w:tcBorders>
          </w:tcPr>
          <w:p w14:paraId="6345EFAF"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25,380</w:t>
            </w:r>
          </w:p>
        </w:tc>
      </w:tr>
      <w:tr w:rsidR="0005043E" w14:paraId="502CC5A1"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2E0E448C" w14:textId="77777777" w:rsidR="0005043E" w:rsidRPr="00995F49" w:rsidRDefault="0005043E" w:rsidP="000E0DC8">
            <w:pPr>
              <w:pStyle w:val="TableLeftText"/>
              <w:keepNext/>
              <w:keepLines/>
            </w:pPr>
            <w:r w:rsidRPr="00995F49">
              <w:t>Standard – OS</w:t>
            </w:r>
          </w:p>
        </w:tc>
        <w:tc>
          <w:tcPr>
            <w:tcW w:w="1170" w:type="dxa"/>
            <w:tcBorders>
              <w:top w:val="none" w:sz="0" w:space="0" w:color="auto"/>
              <w:left w:val="none" w:sz="0" w:space="0" w:color="auto"/>
              <w:bottom w:val="none" w:sz="0" w:space="0" w:color="auto"/>
              <w:right w:val="none" w:sz="0" w:space="0" w:color="auto"/>
            </w:tcBorders>
          </w:tcPr>
          <w:p w14:paraId="746889E5" w14:textId="77777777" w:rsidR="0005043E" w:rsidRPr="00995F49" w:rsidRDefault="0005043E" w:rsidP="000E0DC8">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1,249</w:t>
            </w:r>
          </w:p>
        </w:tc>
        <w:tc>
          <w:tcPr>
            <w:tcW w:w="1620" w:type="dxa"/>
            <w:tcBorders>
              <w:top w:val="none" w:sz="0" w:space="0" w:color="auto"/>
              <w:left w:val="none" w:sz="0" w:space="0" w:color="auto"/>
              <w:bottom w:val="none" w:sz="0" w:space="0" w:color="auto"/>
              <w:right w:val="none" w:sz="0" w:space="0" w:color="auto"/>
            </w:tcBorders>
          </w:tcPr>
          <w:p w14:paraId="697F0AA1"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710" w:type="dxa"/>
            <w:tcBorders>
              <w:top w:val="none" w:sz="0" w:space="0" w:color="auto"/>
              <w:left w:val="none" w:sz="0" w:space="0" w:color="auto"/>
              <w:bottom w:val="none" w:sz="0" w:space="0" w:color="auto"/>
              <w:right w:val="none" w:sz="0" w:space="0" w:color="auto"/>
            </w:tcBorders>
          </w:tcPr>
          <w:p w14:paraId="49C7A6D1"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1,250</w:t>
            </w:r>
          </w:p>
        </w:tc>
        <w:tc>
          <w:tcPr>
            <w:tcW w:w="1170" w:type="dxa"/>
            <w:tcBorders>
              <w:top w:val="none" w:sz="0" w:space="0" w:color="auto"/>
              <w:left w:val="none" w:sz="0" w:space="0" w:color="auto"/>
              <w:bottom w:val="none" w:sz="0" w:space="0" w:color="auto"/>
              <w:right w:val="none" w:sz="0" w:space="0" w:color="auto"/>
            </w:tcBorders>
          </w:tcPr>
          <w:p w14:paraId="0B578216"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0.933</w:t>
            </w:r>
          </w:p>
        </w:tc>
        <w:tc>
          <w:tcPr>
            <w:tcW w:w="1252" w:type="dxa"/>
            <w:tcBorders>
              <w:top w:val="none" w:sz="0" w:space="0" w:color="auto"/>
              <w:left w:val="none" w:sz="0" w:space="0" w:color="auto"/>
              <w:bottom w:val="none" w:sz="0" w:space="0" w:color="auto"/>
              <w:right w:val="none" w:sz="0" w:space="0" w:color="auto"/>
            </w:tcBorders>
          </w:tcPr>
          <w:p w14:paraId="37263785"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1,166</w:t>
            </w:r>
          </w:p>
        </w:tc>
      </w:tr>
      <w:tr w:rsidR="0005043E" w14:paraId="6A27225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60A682EF" w14:textId="77777777" w:rsidR="0005043E" w:rsidRPr="00995F49" w:rsidRDefault="0005043E" w:rsidP="000E0DC8">
            <w:pPr>
              <w:pStyle w:val="TableLeftText"/>
              <w:keepNext/>
              <w:keepLines/>
            </w:pPr>
            <w:r w:rsidRPr="00995F49">
              <w:t>Standard – BOC</w:t>
            </w:r>
          </w:p>
        </w:tc>
        <w:tc>
          <w:tcPr>
            <w:tcW w:w="1170" w:type="dxa"/>
            <w:tcBorders>
              <w:top w:val="none" w:sz="0" w:space="0" w:color="auto"/>
              <w:left w:val="none" w:sz="0" w:space="0" w:color="auto"/>
              <w:bottom w:val="none" w:sz="0" w:space="0" w:color="auto"/>
              <w:right w:val="none" w:sz="0" w:space="0" w:color="auto"/>
            </w:tcBorders>
          </w:tcPr>
          <w:p w14:paraId="6EF9F5AB" w14:textId="77777777" w:rsidR="0005043E" w:rsidRPr="00995F49" w:rsidRDefault="0005043E" w:rsidP="000E0DC8">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464</w:t>
            </w:r>
          </w:p>
        </w:tc>
        <w:tc>
          <w:tcPr>
            <w:tcW w:w="1620" w:type="dxa"/>
            <w:tcBorders>
              <w:top w:val="none" w:sz="0" w:space="0" w:color="auto"/>
              <w:left w:val="none" w:sz="0" w:space="0" w:color="auto"/>
              <w:bottom w:val="none" w:sz="0" w:space="0" w:color="auto"/>
              <w:right w:val="none" w:sz="0" w:space="0" w:color="auto"/>
            </w:tcBorders>
          </w:tcPr>
          <w:p w14:paraId="0652A214"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106%</w:t>
            </w:r>
          </w:p>
        </w:tc>
        <w:tc>
          <w:tcPr>
            <w:tcW w:w="1710" w:type="dxa"/>
            <w:tcBorders>
              <w:top w:val="none" w:sz="0" w:space="0" w:color="auto"/>
              <w:left w:val="none" w:sz="0" w:space="0" w:color="auto"/>
              <w:bottom w:val="none" w:sz="0" w:space="0" w:color="auto"/>
              <w:right w:val="none" w:sz="0" w:space="0" w:color="auto"/>
            </w:tcBorders>
          </w:tcPr>
          <w:p w14:paraId="2B207D9C"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493</w:t>
            </w:r>
          </w:p>
        </w:tc>
        <w:tc>
          <w:tcPr>
            <w:tcW w:w="1170" w:type="dxa"/>
            <w:tcBorders>
              <w:top w:val="none" w:sz="0" w:space="0" w:color="auto"/>
              <w:left w:val="none" w:sz="0" w:space="0" w:color="auto"/>
              <w:bottom w:val="none" w:sz="0" w:space="0" w:color="auto"/>
              <w:right w:val="none" w:sz="0" w:space="0" w:color="auto"/>
            </w:tcBorders>
          </w:tcPr>
          <w:p w14:paraId="187F80D2"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252" w:type="dxa"/>
            <w:tcBorders>
              <w:top w:val="none" w:sz="0" w:space="0" w:color="auto"/>
              <w:left w:val="none" w:sz="0" w:space="0" w:color="auto"/>
              <w:bottom w:val="none" w:sz="0" w:space="0" w:color="auto"/>
              <w:right w:val="none" w:sz="0" w:space="0" w:color="auto"/>
            </w:tcBorders>
          </w:tcPr>
          <w:p w14:paraId="6E7DC623"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493</w:t>
            </w:r>
          </w:p>
        </w:tc>
      </w:tr>
      <w:tr w:rsidR="0005043E" w14:paraId="6D98A2C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7A5DB76D" w14:textId="77777777" w:rsidR="0005043E" w:rsidRPr="00995F49" w:rsidRDefault="0005043E" w:rsidP="000E0DC8">
            <w:pPr>
              <w:pStyle w:val="TableLeftText"/>
              <w:keepNext/>
              <w:keepLines/>
            </w:pPr>
            <w:r w:rsidRPr="00995F49">
              <w:t>Custom – Custom Incentives</w:t>
            </w:r>
          </w:p>
        </w:tc>
        <w:tc>
          <w:tcPr>
            <w:tcW w:w="1170" w:type="dxa"/>
            <w:tcBorders>
              <w:top w:val="none" w:sz="0" w:space="0" w:color="auto"/>
              <w:left w:val="none" w:sz="0" w:space="0" w:color="auto"/>
              <w:bottom w:val="none" w:sz="0" w:space="0" w:color="auto"/>
              <w:right w:val="none" w:sz="0" w:space="0" w:color="auto"/>
            </w:tcBorders>
          </w:tcPr>
          <w:p w14:paraId="7852BD8A" w14:textId="77777777" w:rsidR="0005043E" w:rsidRPr="00995F49" w:rsidRDefault="0005043E" w:rsidP="000E0DC8">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76,821</w:t>
            </w:r>
          </w:p>
        </w:tc>
        <w:tc>
          <w:tcPr>
            <w:tcW w:w="1620" w:type="dxa"/>
            <w:tcBorders>
              <w:top w:val="none" w:sz="0" w:space="0" w:color="auto"/>
              <w:left w:val="none" w:sz="0" w:space="0" w:color="auto"/>
              <w:bottom w:val="none" w:sz="0" w:space="0" w:color="auto"/>
              <w:right w:val="none" w:sz="0" w:space="0" w:color="auto"/>
            </w:tcBorders>
          </w:tcPr>
          <w:p w14:paraId="193E5B89"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101%</w:t>
            </w:r>
          </w:p>
        </w:tc>
        <w:tc>
          <w:tcPr>
            <w:tcW w:w="1710" w:type="dxa"/>
            <w:tcBorders>
              <w:top w:val="none" w:sz="0" w:space="0" w:color="auto"/>
              <w:left w:val="none" w:sz="0" w:space="0" w:color="auto"/>
              <w:bottom w:val="none" w:sz="0" w:space="0" w:color="auto"/>
              <w:right w:val="none" w:sz="0" w:space="0" w:color="auto"/>
            </w:tcBorders>
          </w:tcPr>
          <w:p w14:paraId="084A48C0"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77,662</w:t>
            </w:r>
          </w:p>
        </w:tc>
        <w:tc>
          <w:tcPr>
            <w:tcW w:w="1170" w:type="dxa"/>
            <w:tcBorders>
              <w:top w:val="none" w:sz="0" w:space="0" w:color="auto"/>
              <w:left w:val="none" w:sz="0" w:space="0" w:color="auto"/>
              <w:bottom w:val="none" w:sz="0" w:space="0" w:color="auto"/>
              <w:right w:val="none" w:sz="0" w:space="0" w:color="auto"/>
            </w:tcBorders>
          </w:tcPr>
          <w:p w14:paraId="24D5A726"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0.762</w:t>
            </w:r>
          </w:p>
        </w:tc>
        <w:tc>
          <w:tcPr>
            <w:tcW w:w="1252" w:type="dxa"/>
            <w:tcBorders>
              <w:top w:val="none" w:sz="0" w:space="0" w:color="auto"/>
              <w:left w:val="none" w:sz="0" w:space="0" w:color="auto"/>
              <w:bottom w:val="none" w:sz="0" w:space="0" w:color="auto"/>
              <w:right w:val="none" w:sz="0" w:space="0" w:color="auto"/>
            </w:tcBorders>
          </w:tcPr>
          <w:p w14:paraId="337A1587"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59,166</w:t>
            </w:r>
          </w:p>
        </w:tc>
      </w:tr>
      <w:tr w:rsidR="0005043E" w14:paraId="2018A6AD"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13A971C1" w14:textId="77777777" w:rsidR="0005043E" w:rsidRPr="00995F49" w:rsidRDefault="0005043E" w:rsidP="000E0DC8">
            <w:pPr>
              <w:pStyle w:val="TableLeftText"/>
              <w:keepNext/>
              <w:keepLines/>
            </w:pPr>
            <w:r w:rsidRPr="00995F49">
              <w:t>Custom – New Construction Lighting</w:t>
            </w:r>
          </w:p>
        </w:tc>
        <w:tc>
          <w:tcPr>
            <w:tcW w:w="1170" w:type="dxa"/>
            <w:tcBorders>
              <w:top w:val="none" w:sz="0" w:space="0" w:color="auto"/>
              <w:left w:val="none" w:sz="0" w:space="0" w:color="auto"/>
              <w:bottom w:val="none" w:sz="0" w:space="0" w:color="auto"/>
              <w:right w:val="none" w:sz="0" w:space="0" w:color="auto"/>
            </w:tcBorders>
          </w:tcPr>
          <w:p w14:paraId="667DBB46" w14:textId="77777777" w:rsidR="0005043E" w:rsidRPr="00995F49" w:rsidRDefault="0005043E" w:rsidP="000E0DC8">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2,012</w:t>
            </w:r>
          </w:p>
        </w:tc>
        <w:tc>
          <w:tcPr>
            <w:tcW w:w="1620" w:type="dxa"/>
            <w:tcBorders>
              <w:top w:val="none" w:sz="0" w:space="0" w:color="auto"/>
              <w:left w:val="none" w:sz="0" w:space="0" w:color="auto"/>
              <w:bottom w:val="none" w:sz="0" w:space="0" w:color="auto"/>
              <w:right w:val="none" w:sz="0" w:space="0" w:color="auto"/>
            </w:tcBorders>
          </w:tcPr>
          <w:p w14:paraId="0086552F"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109%</w:t>
            </w:r>
          </w:p>
        </w:tc>
        <w:tc>
          <w:tcPr>
            <w:tcW w:w="1710" w:type="dxa"/>
            <w:tcBorders>
              <w:top w:val="none" w:sz="0" w:space="0" w:color="auto"/>
              <w:left w:val="none" w:sz="0" w:space="0" w:color="auto"/>
              <w:bottom w:val="none" w:sz="0" w:space="0" w:color="auto"/>
              <w:right w:val="none" w:sz="0" w:space="0" w:color="auto"/>
            </w:tcBorders>
          </w:tcPr>
          <w:p w14:paraId="3C7E9D01"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2,186</w:t>
            </w:r>
          </w:p>
        </w:tc>
        <w:tc>
          <w:tcPr>
            <w:tcW w:w="1170" w:type="dxa"/>
            <w:tcBorders>
              <w:top w:val="none" w:sz="0" w:space="0" w:color="auto"/>
              <w:left w:val="none" w:sz="0" w:space="0" w:color="auto"/>
              <w:bottom w:val="none" w:sz="0" w:space="0" w:color="auto"/>
              <w:right w:val="none" w:sz="0" w:space="0" w:color="auto"/>
            </w:tcBorders>
          </w:tcPr>
          <w:p w14:paraId="6059FA4B"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0.905</w:t>
            </w:r>
          </w:p>
        </w:tc>
        <w:tc>
          <w:tcPr>
            <w:tcW w:w="1252" w:type="dxa"/>
            <w:tcBorders>
              <w:top w:val="none" w:sz="0" w:space="0" w:color="auto"/>
              <w:left w:val="none" w:sz="0" w:space="0" w:color="auto"/>
              <w:bottom w:val="none" w:sz="0" w:space="0" w:color="auto"/>
              <w:right w:val="none" w:sz="0" w:space="0" w:color="auto"/>
            </w:tcBorders>
          </w:tcPr>
          <w:p w14:paraId="76E3E6C2"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1,977</w:t>
            </w:r>
          </w:p>
        </w:tc>
      </w:tr>
      <w:tr w:rsidR="0005043E" w14:paraId="4B13D69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6CBEFA9C" w14:textId="77777777" w:rsidR="0005043E" w:rsidRPr="00995F49" w:rsidRDefault="0005043E" w:rsidP="000E0DC8">
            <w:pPr>
              <w:pStyle w:val="TableLeftText"/>
              <w:keepNext/>
              <w:keepLines/>
            </w:pPr>
            <w:r w:rsidRPr="00995F49">
              <w:t xml:space="preserve">RCx – </w:t>
            </w:r>
            <w:proofErr w:type="spellStart"/>
            <w:r w:rsidRPr="00995F49">
              <w:t>VCx</w:t>
            </w:r>
            <w:proofErr w:type="spellEnd"/>
          </w:p>
        </w:tc>
        <w:tc>
          <w:tcPr>
            <w:tcW w:w="1170" w:type="dxa"/>
            <w:tcBorders>
              <w:top w:val="none" w:sz="0" w:space="0" w:color="auto"/>
              <w:left w:val="none" w:sz="0" w:space="0" w:color="auto"/>
              <w:bottom w:val="none" w:sz="0" w:space="0" w:color="auto"/>
              <w:right w:val="none" w:sz="0" w:space="0" w:color="auto"/>
            </w:tcBorders>
          </w:tcPr>
          <w:p w14:paraId="75A1229D" w14:textId="77777777" w:rsidR="0005043E" w:rsidRPr="00995F49" w:rsidRDefault="0005043E" w:rsidP="000E0DC8">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4,507</w:t>
            </w:r>
          </w:p>
        </w:tc>
        <w:tc>
          <w:tcPr>
            <w:tcW w:w="1620" w:type="dxa"/>
            <w:tcBorders>
              <w:top w:val="none" w:sz="0" w:space="0" w:color="auto"/>
              <w:left w:val="none" w:sz="0" w:space="0" w:color="auto"/>
              <w:bottom w:val="none" w:sz="0" w:space="0" w:color="auto"/>
              <w:right w:val="none" w:sz="0" w:space="0" w:color="auto"/>
            </w:tcBorders>
          </w:tcPr>
          <w:p w14:paraId="41B9C943"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99%</w:t>
            </w:r>
          </w:p>
        </w:tc>
        <w:tc>
          <w:tcPr>
            <w:tcW w:w="1710" w:type="dxa"/>
            <w:tcBorders>
              <w:top w:val="none" w:sz="0" w:space="0" w:color="auto"/>
              <w:left w:val="none" w:sz="0" w:space="0" w:color="auto"/>
              <w:bottom w:val="none" w:sz="0" w:space="0" w:color="auto"/>
              <w:right w:val="none" w:sz="0" w:space="0" w:color="auto"/>
            </w:tcBorders>
          </w:tcPr>
          <w:p w14:paraId="0F6ADC4B"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4,483</w:t>
            </w:r>
          </w:p>
        </w:tc>
        <w:tc>
          <w:tcPr>
            <w:tcW w:w="1170" w:type="dxa"/>
            <w:tcBorders>
              <w:top w:val="none" w:sz="0" w:space="0" w:color="auto"/>
              <w:left w:val="none" w:sz="0" w:space="0" w:color="auto"/>
              <w:bottom w:val="none" w:sz="0" w:space="0" w:color="auto"/>
              <w:right w:val="none" w:sz="0" w:space="0" w:color="auto"/>
            </w:tcBorders>
          </w:tcPr>
          <w:p w14:paraId="1191F1A1"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0.939</w:t>
            </w:r>
          </w:p>
        </w:tc>
        <w:tc>
          <w:tcPr>
            <w:tcW w:w="1252" w:type="dxa"/>
            <w:tcBorders>
              <w:top w:val="none" w:sz="0" w:space="0" w:color="auto"/>
              <w:left w:val="none" w:sz="0" w:space="0" w:color="auto"/>
              <w:bottom w:val="none" w:sz="0" w:space="0" w:color="auto"/>
              <w:right w:val="none" w:sz="0" w:space="0" w:color="auto"/>
            </w:tcBorders>
          </w:tcPr>
          <w:p w14:paraId="26EF72CC"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4,212</w:t>
            </w:r>
          </w:p>
        </w:tc>
      </w:tr>
      <w:tr w:rsidR="0005043E" w14:paraId="29A3CBA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531D7BC9" w14:textId="77777777" w:rsidR="0005043E" w:rsidRPr="00995F49" w:rsidRDefault="0005043E" w:rsidP="000E0DC8">
            <w:pPr>
              <w:pStyle w:val="TableLeftText"/>
              <w:keepNext/>
              <w:keepLines/>
            </w:pPr>
            <w:r w:rsidRPr="00995F49">
              <w:t>RCx – Virtual SEM</w:t>
            </w:r>
          </w:p>
        </w:tc>
        <w:tc>
          <w:tcPr>
            <w:tcW w:w="1170" w:type="dxa"/>
            <w:tcBorders>
              <w:top w:val="none" w:sz="0" w:space="0" w:color="auto"/>
              <w:left w:val="none" w:sz="0" w:space="0" w:color="auto"/>
              <w:bottom w:val="none" w:sz="0" w:space="0" w:color="auto"/>
              <w:right w:val="none" w:sz="0" w:space="0" w:color="auto"/>
            </w:tcBorders>
          </w:tcPr>
          <w:p w14:paraId="2D22A8AF" w14:textId="77777777" w:rsidR="0005043E" w:rsidRPr="00995F49" w:rsidRDefault="0005043E" w:rsidP="000E0DC8">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1,535</w:t>
            </w:r>
          </w:p>
        </w:tc>
        <w:tc>
          <w:tcPr>
            <w:tcW w:w="1620" w:type="dxa"/>
            <w:tcBorders>
              <w:top w:val="none" w:sz="0" w:space="0" w:color="auto"/>
              <w:left w:val="none" w:sz="0" w:space="0" w:color="auto"/>
              <w:bottom w:val="none" w:sz="0" w:space="0" w:color="auto"/>
              <w:right w:val="none" w:sz="0" w:space="0" w:color="auto"/>
            </w:tcBorders>
          </w:tcPr>
          <w:p w14:paraId="25AE132C"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96%</w:t>
            </w:r>
          </w:p>
        </w:tc>
        <w:tc>
          <w:tcPr>
            <w:tcW w:w="1710" w:type="dxa"/>
            <w:tcBorders>
              <w:top w:val="none" w:sz="0" w:space="0" w:color="auto"/>
              <w:left w:val="none" w:sz="0" w:space="0" w:color="auto"/>
              <w:bottom w:val="none" w:sz="0" w:space="0" w:color="auto"/>
              <w:right w:val="none" w:sz="0" w:space="0" w:color="auto"/>
            </w:tcBorders>
          </w:tcPr>
          <w:p w14:paraId="22225168"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1,468</w:t>
            </w:r>
          </w:p>
        </w:tc>
        <w:tc>
          <w:tcPr>
            <w:tcW w:w="1170" w:type="dxa"/>
            <w:tcBorders>
              <w:top w:val="none" w:sz="0" w:space="0" w:color="auto"/>
              <w:left w:val="none" w:sz="0" w:space="0" w:color="auto"/>
              <w:bottom w:val="none" w:sz="0" w:space="0" w:color="auto"/>
              <w:right w:val="none" w:sz="0" w:space="0" w:color="auto"/>
            </w:tcBorders>
          </w:tcPr>
          <w:p w14:paraId="1999D521"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252" w:type="dxa"/>
            <w:tcBorders>
              <w:top w:val="none" w:sz="0" w:space="0" w:color="auto"/>
              <w:left w:val="none" w:sz="0" w:space="0" w:color="auto"/>
              <w:bottom w:val="none" w:sz="0" w:space="0" w:color="auto"/>
              <w:right w:val="none" w:sz="0" w:space="0" w:color="auto"/>
            </w:tcBorders>
          </w:tcPr>
          <w:p w14:paraId="3D921E5E"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1,468</w:t>
            </w:r>
          </w:p>
        </w:tc>
      </w:tr>
      <w:tr w:rsidR="0005043E" w14:paraId="607696C5"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0BC86E6F" w14:textId="77777777" w:rsidR="0005043E" w:rsidRPr="00995F49" w:rsidRDefault="0005043E" w:rsidP="000E0DC8">
            <w:pPr>
              <w:pStyle w:val="TableLeftText"/>
              <w:keepNext/>
              <w:keepLines/>
            </w:pPr>
            <w:r w:rsidRPr="00995F49">
              <w:t>Streetlighting – MOSL</w:t>
            </w:r>
          </w:p>
        </w:tc>
        <w:tc>
          <w:tcPr>
            <w:tcW w:w="1170" w:type="dxa"/>
            <w:tcBorders>
              <w:top w:val="none" w:sz="0" w:space="0" w:color="auto"/>
              <w:left w:val="none" w:sz="0" w:space="0" w:color="auto"/>
              <w:bottom w:val="none" w:sz="0" w:space="0" w:color="auto"/>
              <w:right w:val="none" w:sz="0" w:space="0" w:color="auto"/>
            </w:tcBorders>
          </w:tcPr>
          <w:p w14:paraId="2341449C" w14:textId="77777777" w:rsidR="0005043E" w:rsidRPr="00995F49" w:rsidRDefault="0005043E" w:rsidP="000E0DC8">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79</w:t>
            </w:r>
          </w:p>
        </w:tc>
        <w:tc>
          <w:tcPr>
            <w:tcW w:w="1620" w:type="dxa"/>
            <w:tcBorders>
              <w:top w:val="none" w:sz="0" w:space="0" w:color="auto"/>
              <w:left w:val="none" w:sz="0" w:space="0" w:color="auto"/>
              <w:bottom w:val="none" w:sz="0" w:space="0" w:color="auto"/>
              <w:right w:val="none" w:sz="0" w:space="0" w:color="auto"/>
            </w:tcBorders>
          </w:tcPr>
          <w:p w14:paraId="19F1D590"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710" w:type="dxa"/>
            <w:tcBorders>
              <w:top w:val="none" w:sz="0" w:space="0" w:color="auto"/>
              <w:left w:val="none" w:sz="0" w:space="0" w:color="auto"/>
              <w:bottom w:val="none" w:sz="0" w:space="0" w:color="auto"/>
              <w:right w:val="none" w:sz="0" w:space="0" w:color="auto"/>
            </w:tcBorders>
          </w:tcPr>
          <w:p w14:paraId="6D9AB453"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79</w:t>
            </w:r>
          </w:p>
        </w:tc>
        <w:tc>
          <w:tcPr>
            <w:tcW w:w="1170" w:type="dxa"/>
            <w:tcBorders>
              <w:top w:val="none" w:sz="0" w:space="0" w:color="auto"/>
              <w:left w:val="none" w:sz="0" w:space="0" w:color="auto"/>
              <w:bottom w:val="none" w:sz="0" w:space="0" w:color="auto"/>
              <w:right w:val="none" w:sz="0" w:space="0" w:color="auto"/>
            </w:tcBorders>
          </w:tcPr>
          <w:p w14:paraId="6304CB23"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1.000</w:t>
            </w:r>
          </w:p>
        </w:tc>
        <w:tc>
          <w:tcPr>
            <w:tcW w:w="1252" w:type="dxa"/>
            <w:tcBorders>
              <w:top w:val="none" w:sz="0" w:space="0" w:color="auto"/>
              <w:left w:val="none" w:sz="0" w:space="0" w:color="auto"/>
              <w:bottom w:val="none" w:sz="0" w:space="0" w:color="auto"/>
              <w:right w:val="none" w:sz="0" w:space="0" w:color="auto"/>
            </w:tcBorders>
          </w:tcPr>
          <w:p w14:paraId="49F1E8A3"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79</w:t>
            </w:r>
          </w:p>
        </w:tc>
      </w:tr>
      <w:tr w:rsidR="0005043E" w14:paraId="556FDE94"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4082F070" w14:textId="77777777" w:rsidR="0005043E" w:rsidRPr="00995F49" w:rsidRDefault="0005043E" w:rsidP="000E0DC8">
            <w:pPr>
              <w:pStyle w:val="TableLeftText"/>
              <w:keepNext/>
              <w:keepLines/>
            </w:pPr>
            <w:r w:rsidRPr="00995F49">
              <w:t>Streetlighting – UOSL</w:t>
            </w:r>
          </w:p>
        </w:tc>
        <w:tc>
          <w:tcPr>
            <w:tcW w:w="1170" w:type="dxa"/>
            <w:tcBorders>
              <w:top w:val="none" w:sz="0" w:space="0" w:color="auto"/>
              <w:left w:val="none" w:sz="0" w:space="0" w:color="auto"/>
              <w:bottom w:val="none" w:sz="0" w:space="0" w:color="auto"/>
              <w:right w:val="none" w:sz="0" w:space="0" w:color="auto"/>
            </w:tcBorders>
          </w:tcPr>
          <w:p w14:paraId="7A4ECF9A" w14:textId="77777777" w:rsidR="0005043E" w:rsidRPr="00995F49" w:rsidRDefault="0005043E" w:rsidP="000E0DC8">
            <w:pPr>
              <w:pStyle w:val="TableRightText"/>
              <w:keepNext/>
              <w:keepLines/>
              <w:cnfStyle w:val="000000100000" w:firstRow="0" w:lastRow="0" w:firstColumn="0" w:lastColumn="0" w:oddVBand="0" w:evenVBand="0" w:oddHBand="1" w:evenHBand="0" w:firstRowFirstColumn="0" w:firstRowLastColumn="0" w:lastRowFirstColumn="0" w:lastRowLastColumn="0"/>
            </w:pPr>
            <w:r w:rsidRPr="00995F49">
              <w:t>7,500</w:t>
            </w:r>
          </w:p>
        </w:tc>
        <w:tc>
          <w:tcPr>
            <w:tcW w:w="1620" w:type="dxa"/>
            <w:tcBorders>
              <w:top w:val="none" w:sz="0" w:space="0" w:color="auto"/>
              <w:left w:val="none" w:sz="0" w:space="0" w:color="auto"/>
              <w:bottom w:val="none" w:sz="0" w:space="0" w:color="auto"/>
              <w:right w:val="none" w:sz="0" w:space="0" w:color="auto"/>
            </w:tcBorders>
          </w:tcPr>
          <w:p w14:paraId="3C7F3BC2"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710" w:type="dxa"/>
            <w:tcBorders>
              <w:top w:val="none" w:sz="0" w:space="0" w:color="auto"/>
              <w:left w:val="none" w:sz="0" w:space="0" w:color="auto"/>
              <w:bottom w:val="none" w:sz="0" w:space="0" w:color="auto"/>
              <w:right w:val="none" w:sz="0" w:space="0" w:color="auto"/>
            </w:tcBorders>
          </w:tcPr>
          <w:p w14:paraId="78246235"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7,500</w:t>
            </w:r>
          </w:p>
        </w:tc>
        <w:tc>
          <w:tcPr>
            <w:tcW w:w="1170" w:type="dxa"/>
            <w:tcBorders>
              <w:top w:val="none" w:sz="0" w:space="0" w:color="auto"/>
              <w:left w:val="none" w:sz="0" w:space="0" w:color="auto"/>
              <w:bottom w:val="none" w:sz="0" w:space="0" w:color="auto"/>
              <w:right w:val="none" w:sz="0" w:space="0" w:color="auto"/>
            </w:tcBorders>
          </w:tcPr>
          <w:p w14:paraId="26D87834"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252" w:type="dxa"/>
            <w:tcBorders>
              <w:top w:val="none" w:sz="0" w:space="0" w:color="auto"/>
              <w:left w:val="none" w:sz="0" w:space="0" w:color="auto"/>
              <w:bottom w:val="none" w:sz="0" w:space="0" w:color="auto"/>
              <w:right w:val="none" w:sz="0" w:space="0" w:color="auto"/>
            </w:tcBorders>
          </w:tcPr>
          <w:p w14:paraId="59881A90"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7,500</w:t>
            </w:r>
          </w:p>
        </w:tc>
      </w:tr>
      <w:tr w:rsidR="0005043E" w14:paraId="0FCCBA80"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3FBAAC8E" w14:textId="77777777" w:rsidR="0005043E" w:rsidRPr="00995F49" w:rsidRDefault="0005043E" w:rsidP="000E0DC8">
            <w:pPr>
              <w:pStyle w:val="TableLeftText"/>
              <w:keepNext/>
              <w:keepLines/>
            </w:pPr>
            <w:r w:rsidRPr="00995F49">
              <w:t>Small Business – SBDI</w:t>
            </w:r>
          </w:p>
        </w:tc>
        <w:tc>
          <w:tcPr>
            <w:tcW w:w="1170" w:type="dxa"/>
            <w:tcBorders>
              <w:top w:val="none" w:sz="0" w:space="0" w:color="auto"/>
              <w:left w:val="none" w:sz="0" w:space="0" w:color="auto"/>
              <w:bottom w:val="none" w:sz="0" w:space="0" w:color="auto"/>
              <w:right w:val="none" w:sz="0" w:space="0" w:color="auto"/>
            </w:tcBorders>
          </w:tcPr>
          <w:p w14:paraId="777AA6CA" w14:textId="77777777" w:rsidR="0005043E" w:rsidRPr="00995F49" w:rsidRDefault="0005043E" w:rsidP="000E0DC8">
            <w:pPr>
              <w:pStyle w:val="TableRightText"/>
              <w:keepNext/>
              <w:keepLines/>
              <w:cnfStyle w:val="000000010000" w:firstRow="0" w:lastRow="0" w:firstColumn="0" w:lastColumn="0" w:oddVBand="0" w:evenVBand="0" w:oddHBand="0" w:evenHBand="1" w:firstRowFirstColumn="0" w:firstRowLastColumn="0" w:lastRowFirstColumn="0" w:lastRowLastColumn="0"/>
            </w:pPr>
            <w:r w:rsidRPr="00995F49">
              <w:t>42,477</w:t>
            </w:r>
          </w:p>
        </w:tc>
        <w:tc>
          <w:tcPr>
            <w:tcW w:w="1620" w:type="dxa"/>
            <w:tcBorders>
              <w:top w:val="none" w:sz="0" w:space="0" w:color="auto"/>
              <w:left w:val="none" w:sz="0" w:space="0" w:color="auto"/>
              <w:bottom w:val="none" w:sz="0" w:space="0" w:color="auto"/>
              <w:right w:val="none" w:sz="0" w:space="0" w:color="auto"/>
            </w:tcBorders>
          </w:tcPr>
          <w:p w14:paraId="375D801B"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710" w:type="dxa"/>
            <w:tcBorders>
              <w:top w:val="none" w:sz="0" w:space="0" w:color="auto"/>
              <w:left w:val="none" w:sz="0" w:space="0" w:color="auto"/>
              <w:bottom w:val="none" w:sz="0" w:space="0" w:color="auto"/>
              <w:right w:val="none" w:sz="0" w:space="0" w:color="auto"/>
            </w:tcBorders>
          </w:tcPr>
          <w:p w14:paraId="190854DE"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42,509</w:t>
            </w:r>
          </w:p>
        </w:tc>
        <w:tc>
          <w:tcPr>
            <w:tcW w:w="1170" w:type="dxa"/>
            <w:tcBorders>
              <w:top w:val="none" w:sz="0" w:space="0" w:color="auto"/>
              <w:left w:val="none" w:sz="0" w:space="0" w:color="auto"/>
              <w:bottom w:val="none" w:sz="0" w:space="0" w:color="auto"/>
              <w:right w:val="none" w:sz="0" w:space="0" w:color="auto"/>
            </w:tcBorders>
          </w:tcPr>
          <w:p w14:paraId="6FAC7FF1"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1.141</w:t>
            </w:r>
          </w:p>
        </w:tc>
        <w:tc>
          <w:tcPr>
            <w:tcW w:w="1252" w:type="dxa"/>
            <w:tcBorders>
              <w:top w:val="none" w:sz="0" w:space="0" w:color="auto"/>
              <w:left w:val="none" w:sz="0" w:space="0" w:color="auto"/>
              <w:bottom w:val="none" w:sz="0" w:space="0" w:color="auto"/>
              <w:right w:val="none" w:sz="0" w:space="0" w:color="auto"/>
            </w:tcBorders>
          </w:tcPr>
          <w:p w14:paraId="47B542B3"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48,503</w:t>
            </w:r>
          </w:p>
        </w:tc>
      </w:tr>
      <w:tr w:rsidR="0005043E" w14:paraId="1C435979"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3C1B8270" w14:textId="77777777" w:rsidR="0005043E" w:rsidRPr="00995F49" w:rsidRDefault="0005043E" w:rsidP="000E0DC8">
            <w:pPr>
              <w:pStyle w:val="TableLeftText"/>
              <w:keepNext/>
              <w:keepLines/>
            </w:pPr>
            <w:r w:rsidRPr="00995F49">
              <w:t>Small Business – SBEP</w:t>
            </w:r>
          </w:p>
        </w:tc>
        <w:tc>
          <w:tcPr>
            <w:tcW w:w="1170" w:type="dxa"/>
            <w:tcBorders>
              <w:top w:val="none" w:sz="0" w:space="0" w:color="auto"/>
              <w:left w:val="none" w:sz="0" w:space="0" w:color="auto"/>
              <w:bottom w:val="none" w:sz="0" w:space="0" w:color="auto"/>
              <w:right w:val="none" w:sz="0" w:space="0" w:color="auto"/>
            </w:tcBorders>
          </w:tcPr>
          <w:p w14:paraId="0667D689"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612</w:t>
            </w:r>
          </w:p>
        </w:tc>
        <w:tc>
          <w:tcPr>
            <w:tcW w:w="1620" w:type="dxa"/>
            <w:tcBorders>
              <w:top w:val="none" w:sz="0" w:space="0" w:color="auto"/>
              <w:left w:val="none" w:sz="0" w:space="0" w:color="auto"/>
              <w:bottom w:val="none" w:sz="0" w:space="0" w:color="auto"/>
              <w:right w:val="none" w:sz="0" w:space="0" w:color="auto"/>
            </w:tcBorders>
          </w:tcPr>
          <w:p w14:paraId="589E030F"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58%</w:t>
            </w:r>
          </w:p>
        </w:tc>
        <w:tc>
          <w:tcPr>
            <w:tcW w:w="1710" w:type="dxa"/>
            <w:tcBorders>
              <w:top w:val="none" w:sz="0" w:space="0" w:color="auto"/>
              <w:left w:val="none" w:sz="0" w:space="0" w:color="auto"/>
              <w:bottom w:val="none" w:sz="0" w:space="0" w:color="auto"/>
              <w:right w:val="none" w:sz="0" w:space="0" w:color="auto"/>
            </w:tcBorders>
          </w:tcPr>
          <w:p w14:paraId="40E8469E"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355</w:t>
            </w:r>
          </w:p>
        </w:tc>
        <w:tc>
          <w:tcPr>
            <w:tcW w:w="1170" w:type="dxa"/>
            <w:tcBorders>
              <w:top w:val="none" w:sz="0" w:space="0" w:color="auto"/>
              <w:left w:val="none" w:sz="0" w:space="0" w:color="auto"/>
              <w:bottom w:val="none" w:sz="0" w:space="0" w:color="auto"/>
              <w:right w:val="none" w:sz="0" w:space="0" w:color="auto"/>
            </w:tcBorders>
          </w:tcPr>
          <w:p w14:paraId="29E9F204"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252" w:type="dxa"/>
            <w:tcBorders>
              <w:top w:val="none" w:sz="0" w:space="0" w:color="auto"/>
              <w:left w:val="none" w:sz="0" w:space="0" w:color="auto"/>
              <w:bottom w:val="none" w:sz="0" w:space="0" w:color="auto"/>
              <w:right w:val="none" w:sz="0" w:space="0" w:color="auto"/>
            </w:tcBorders>
          </w:tcPr>
          <w:p w14:paraId="0EF65C65"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355</w:t>
            </w:r>
          </w:p>
        </w:tc>
      </w:tr>
      <w:tr w:rsidR="0005043E" w14:paraId="71F7C6CC"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5ECC3512" w14:textId="77777777" w:rsidR="0005043E" w:rsidRPr="00995F49" w:rsidRDefault="0005043E" w:rsidP="000E0DC8">
            <w:pPr>
              <w:pStyle w:val="TableLeftText"/>
              <w:keepNext/>
              <w:keepLines/>
            </w:pPr>
            <w:r w:rsidRPr="00995F49">
              <w:t>Midstream – Lighting</w:t>
            </w:r>
          </w:p>
        </w:tc>
        <w:tc>
          <w:tcPr>
            <w:tcW w:w="1170" w:type="dxa"/>
            <w:tcBorders>
              <w:top w:val="none" w:sz="0" w:space="0" w:color="auto"/>
              <w:left w:val="none" w:sz="0" w:space="0" w:color="auto"/>
              <w:bottom w:val="none" w:sz="0" w:space="0" w:color="auto"/>
              <w:right w:val="none" w:sz="0" w:space="0" w:color="auto"/>
            </w:tcBorders>
          </w:tcPr>
          <w:p w14:paraId="5B1CE3A1"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28,983</w:t>
            </w:r>
          </w:p>
        </w:tc>
        <w:tc>
          <w:tcPr>
            <w:tcW w:w="1620" w:type="dxa"/>
            <w:tcBorders>
              <w:top w:val="none" w:sz="0" w:space="0" w:color="auto"/>
              <w:left w:val="none" w:sz="0" w:space="0" w:color="auto"/>
              <w:bottom w:val="none" w:sz="0" w:space="0" w:color="auto"/>
              <w:right w:val="none" w:sz="0" w:space="0" w:color="auto"/>
            </w:tcBorders>
          </w:tcPr>
          <w:p w14:paraId="7E558D7F"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710" w:type="dxa"/>
            <w:tcBorders>
              <w:top w:val="none" w:sz="0" w:space="0" w:color="auto"/>
              <w:left w:val="none" w:sz="0" w:space="0" w:color="auto"/>
              <w:bottom w:val="none" w:sz="0" w:space="0" w:color="auto"/>
              <w:right w:val="none" w:sz="0" w:space="0" w:color="auto"/>
            </w:tcBorders>
          </w:tcPr>
          <w:p w14:paraId="33224490"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28,991</w:t>
            </w:r>
          </w:p>
        </w:tc>
        <w:tc>
          <w:tcPr>
            <w:tcW w:w="1170" w:type="dxa"/>
            <w:tcBorders>
              <w:top w:val="none" w:sz="0" w:space="0" w:color="auto"/>
              <w:left w:val="none" w:sz="0" w:space="0" w:color="auto"/>
              <w:bottom w:val="none" w:sz="0" w:space="0" w:color="auto"/>
              <w:right w:val="none" w:sz="0" w:space="0" w:color="auto"/>
            </w:tcBorders>
          </w:tcPr>
          <w:p w14:paraId="44AD12DE"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0.842</w:t>
            </w:r>
          </w:p>
        </w:tc>
        <w:tc>
          <w:tcPr>
            <w:tcW w:w="1252" w:type="dxa"/>
            <w:tcBorders>
              <w:top w:val="none" w:sz="0" w:space="0" w:color="auto"/>
              <w:left w:val="none" w:sz="0" w:space="0" w:color="auto"/>
              <w:bottom w:val="none" w:sz="0" w:space="0" w:color="auto"/>
              <w:right w:val="none" w:sz="0" w:space="0" w:color="auto"/>
            </w:tcBorders>
          </w:tcPr>
          <w:p w14:paraId="3EB99E39"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24,417</w:t>
            </w:r>
          </w:p>
        </w:tc>
      </w:tr>
      <w:tr w:rsidR="0005043E" w14:paraId="3727B12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499274FF" w14:textId="77777777" w:rsidR="0005043E" w:rsidRPr="00995F49" w:rsidRDefault="0005043E" w:rsidP="000E0DC8">
            <w:pPr>
              <w:pStyle w:val="TableLeftText"/>
              <w:keepNext/>
              <w:keepLines/>
            </w:pPr>
            <w:r w:rsidRPr="00995F49">
              <w:t>Midstream – HVAC</w:t>
            </w:r>
          </w:p>
        </w:tc>
        <w:tc>
          <w:tcPr>
            <w:tcW w:w="1170" w:type="dxa"/>
            <w:tcBorders>
              <w:top w:val="none" w:sz="0" w:space="0" w:color="auto"/>
              <w:left w:val="none" w:sz="0" w:space="0" w:color="auto"/>
              <w:bottom w:val="none" w:sz="0" w:space="0" w:color="auto"/>
              <w:right w:val="none" w:sz="0" w:space="0" w:color="auto"/>
            </w:tcBorders>
          </w:tcPr>
          <w:p w14:paraId="129F4244"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604</w:t>
            </w:r>
          </w:p>
        </w:tc>
        <w:tc>
          <w:tcPr>
            <w:tcW w:w="1620" w:type="dxa"/>
            <w:tcBorders>
              <w:top w:val="none" w:sz="0" w:space="0" w:color="auto"/>
              <w:left w:val="none" w:sz="0" w:space="0" w:color="auto"/>
              <w:bottom w:val="none" w:sz="0" w:space="0" w:color="auto"/>
              <w:right w:val="none" w:sz="0" w:space="0" w:color="auto"/>
            </w:tcBorders>
          </w:tcPr>
          <w:p w14:paraId="02BDE633"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w:t>
            </w:r>
          </w:p>
        </w:tc>
        <w:tc>
          <w:tcPr>
            <w:tcW w:w="1710" w:type="dxa"/>
            <w:tcBorders>
              <w:top w:val="none" w:sz="0" w:space="0" w:color="auto"/>
              <w:left w:val="none" w:sz="0" w:space="0" w:color="auto"/>
              <w:bottom w:val="none" w:sz="0" w:space="0" w:color="auto"/>
              <w:right w:val="none" w:sz="0" w:space="0" w:color="auto"/>
            </w:tcBorders>
          </w:tcPr>
          <w:p w14:paraId="4A34EE8B"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606</w:t>
            </w:r>
          </w:p>
        </w:tc>
        <w:tc>
          <w:tcPr>
            <w:tcW w:w="1170" w:type="dxa"/>
            <w:tcBorders>
              <w:top w:val="none" w:sz="0" w:space="0" w:color="auto"/>
              <w:left w:val="none" w:sz="0" w:space="0" w:color="auto"/>
              <w:bottom w:val="none" w:sz="0" w:space="0" w:color="auto"/>
              <w:right w:val="none" w:sz="0" w:space="0" w:color="auto"/>
            </w:tcBorders>
          </w:tcPr>
          <w:p w14:paraId="6BB0374B"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0.683</w:t>
            </w:r>
          </w:p>
        </w:tc>
        <w:tc>
          <w:tcPr>
            <w:tcW w:w="1252" w:type="dxa"/>
            <w:tcBorders>
              <w:top w:val="none" w:sz="0" w:space="0" w:color="auto"/>
              <w:left w:val="none" w:sz="0" w:space="0" w:color="auto"/>
              <w:bottom w:val="none" w:sz="0" w:space="0" w:color="auto"/>
              <w:right w:val="none" w:sz="0" w:space="0" w:color="auto"/>
            </w:tcBorders>
          </w:tcPr>
          <w:p w14:paraId="62461F32"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414</w:t>
            </w:r>
          </w:p>
        </w:tc>
      </w:tr>
      <w:tr w:rsidR="0005043E" w14:paraId="7AEB8E9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08C520C2" w14:textId="77777777" w:rsidR="0005043E" w:rsidRPr="00995F49" w:rsidRDefault="0005043E" w:rsidP="000E0DC8">
            <w:pPr>
              <w:pStyle w:val="TableLeftText"/>
              <w:keepNext/>
              <w:keepLines/>
            </w:pPr>
            <w:r w:rsidRPr="00995F49">
              <w:t>Midstream – Food Service</w:t>
            </w:r>
          </w:p>
        </w:tc>
        <w:tc>
          <w:tcPr>
            <w:tcW w:w="1170" w:type="dxa"/>
            <w:tcBorders>
              <w:top w:val="none" w:sz="0" w:space="0" w:color="auto"/>
              <w:left w:val="none" w:sz="0" w:space="0" w:color="auto"/>
              <w:bottom w:val="none" w:sz="0" w:space="0" w:color="auto"/>
              <w:right w:val="none" w:sz="0" w:space="0" w:color="auto"/>
            </w:tcBorders>
          </w:tcPr>
          <w:p w14:paraId="0D866D4C"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492</w:t>
            </w:r>
          </w:p>
        </w:tc>
        <w:tc>
          <w:tcPr>
            <w:tcW w:w="1620" w:type="dxa"/>
            <w:tcBorders>
              <w:top w:val="none" w:sz="0" w:space="0" w:color="auto"/>
              <w:left w:val="none" w:sz="0" w:space="0" w:color="auto"/>
              <w:bottom w:val="none" w:sz="0" w:space="0" w:color="auto"/>
              <w:right w:val="none" w:sz="0" w:space="0" w:color="auto"/>
            </w:tcBorders>
          </w:tcPr>
          <w:p w14:paraId="791BC6A3"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99%</w:t>
            </w:r>
          </w:p>
        </w:tc>
        <w:tc>
          <w:tcPr>
            <w:tcW w:w="1710" w:type="dxa"/>
            <w:tcBorders>
              <w:top w:val="none" w:sz="0" w:space="0" w:color="auto"/>
              <w:left w:val="none" w:sz="0" w:space="0" w:color="auto"/>
              <w:bottom w:val="none" w:sz="0" w:space="0" w:color="auto"/>
              <w:right w:val="none" w:sz="0" w:space="0" w:color="auto"/>
            </w:tcBorders>
          </w:tcPr>
          <w:p w14:paraId="39A046BD"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489</w:t>
            </w:r>
          </w:p>
        </w:tc>
        <w:tc>
          <w:tcPr>
            <w:tcW w:w="1170" w:type="dxa"/>
            <w:tcBorders>
              <w:top w:val="none" w:sz="0" w:space="0" w:color="auto"/>
              <w:left w:val="none" w:sz="0" w:space="0" w:color="auto"/>
              <w:bottom w:val="none" w:sz="0" w:space="0" w:color="auto"/>
              <w:right w:val="none" w:sz="0" w:space="0" w:color="auto"/>
            </w:tcBorders>
          </w:tcPr>
          <w:p w14:paraId="54C68D50"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0.872</w:t>
            </w:r>
          </w:p>
        </w:tc>
        <w:tc>
          <w:tcPr>
            <w:tcW w:w="1252" w:type="dxa"/>
            <w:tcBorders>
              <w:top w:val="none" w:sz="0" w:space="0" w:color="auto"/>
              <w:left w:val="none" w:sz="0" w:space="0" w:color="auto"/>
              <w:bottom w:val="none" w:sz="0" w:space="0" w:color="auto"/>
              <w:right w:val="none" w:sz="0" w:space="0" w:color="auto"/>
            </w:tcBorders>
          </w:tcPr>
          <w:p w14:paraId="602808EE"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426</w:t>
            </w:r>
          </w:p>
        </w:tc>
      </w:tr>
      <w:tr w:rsidR="0005043E" w14:paraId="49807B44"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39CB1C6A" w14:textId="77777777" w:rsidR="0005043E" w:rsidRPr="00995F49" w:rsidRDefault="0005043E" w:rsidP="000E0DC8">
            <w:pPr>
              <w:pStyle w:val="TableLeftText"/>
              <w:keepNext/>
              <w:keepLines/>
              <w:rPr>
                <w:vertAlign w:val="superscript"/>
              </w:rPr>
            </w:pPr>
            <w:r w:rsidRPr="00995F49">
              <w:t xml:space="preserve">Midstream – Lighting </w:t>
            </w:r>
            <w:proofErr w:type="spellStart"/>
            <w:r w:rsidRPr="00995F49">
              <w:t>Carryover</w:t>
            </w:r>
            <w:r w:rsidRPr="00995F49">
              <w:rPr>
                <w:vertAlign w:val="superscript"/>
              </w:rPr>
              <w:t>a</w:t>
            </w:r>
            <w:proofErr w:type="spellEnd"/>
          </w:p>
        </w:tc>
        <w:tc>
          <w:tcPr>
            <w:tcW w:w="1170" w:type="dxa"/>
            <w:tcBorders>
              <w:top w:val="none" w:sz="0" w:space="0" w:color="auto"/>
              <w:left w:val="none" w:sz="0" w:space="0" w:color="auto"/>
              <w:bottom w:val="none" w:sz="0" w:space="0" w:color="auto"/>
              <w:right w:val="none" w:sz="0" w:space="0" w:color="auto"/>
            </w:tcBorders>
          </w:tcPr>
          <w:p w14:paraId="400DE041"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620" w:type="dxa"/>
            <w:tcBorders>
              <w:top w:val="none" w:sz="0" w:space="0" w:color="auto"/>
              <w:left w:val="none" w:sz="0" w:space="0" w:color="auto"/>
              <w:bottom w:val="none" w:sz="0" w:space="0" w:color="auto"/>
              <w:right w:val="none" w:sz="0" w:space="0" w:color="auto"/>
            </w:tcBorders>
          </w:tcPr>
          <w:p w14:paraId="6F60FDF8"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710" w:type="dxa"/>
            <w:tcBorders>
              <w:top w:val="none" w:sz="0" w:space="0" w:color="auto"/>
              <w:left w:val="none" w:sz="0" w:space="0" w:color="auto"/>
              <w:bottom w:val="none" w:sz="0" w:space="0" w:color="auto"/>
              <w:right w:val="none" w:sz="0" w:space="0" w:color="auto"/>
            </w:tcBorders>
          </w:tcPr>
          <w:p w14:paraId="76FC038F"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3,441</w:t>
            </w:r>
          </w:p>
        </w:tc>
        <w:tc>
          <w:tcPr>
            <w:tcW w:w="1170" w:type="dxa"/>
            <w:tcBorders>
              <w:top w:val="none" w:sz="0" w:space="0" w:color="auto"/>
              <w:left w:val="none" w:sz="0" w:space="0" w:color="auto"/>
              <w:bottom w:val="none" w:sz="0" w:space="0" w:color="auto"/>
              <w:right w:val="none" w:sz="0" w:space="0" w:color="auto"/>
            </w:tcBorders>
          </w:tcPr>
          <w:p w14:paraId="3D217784"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0.953</w:t>
            </w:r>
          </w:p>
        </w:tc>
        <w:tc>
          <w:tcPr>
            <w:tcW w:w="1252" w:type="dxa"/>
            <w:tcBorders>
              <w:top w:val="none" w:sz="0" w:space="0" w:color="auto"/>
              <w:left w:val="none" w:sz="0" w:space="0" w:color="auto"/>
              <w:bottom w:val="none" w:sz="0" w:space="0" w:color="auto"/>
              <w:right w:val="none" w:sz="0" w:space="0" w:color="auto"/>
            </w:tcBorders>
          </w:tcPr>
          <w:p w14:paraId="47F2D274"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3,280</w:t>
            </w:r>
          </w:p>
        </w:tc>
      </w:tr>
      <w:tr w:rsidR="0005043E" w14:paraId="4D9207FE"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6105B259" w14:textId="77777777" w:rsidR="0005043E" w:rsidRPr="00995F49" w:rsidRDefault="0005043E" w:rsidP="000E0DC8">
            <w:pPr>
              <w:pStyle w:val="TableLeftText"/>
              <w:keepNext/>
              <w:keepLines/>
            </w:pPr>
            <w:r w:rsidRPr="00995F49">
              <w:t>LLLC MTI</w:t>
            </w:r>
          </w:p>
        </w:tc>
        <w:tc>
          <w:tcPr>
            <w:tcW w:w="1170" w:type="dxa"/>
            <w:tcBorders>
              <w:top w:val="none" w:sz="0" w:space="0" w:color="auto"/>
              <w:left w:val="none" w:sz="0" w:space="0" w:color="auto"/>
              <w:bottom w:val="none" w:sz="0" w:space="0" w:color="auto"/>
              <w:right w:val="none" w:sz="0" w:space="0" w:color="auto"/>
            </w:tcBorders>
          </w:tcPr>
          <w:p w14:paraId="3297E796"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620" w:type="dxa"/>
            <w:tcBorders>
              <w:top w:val="none" w:sz="0" w:space="0" w:color="auto"/>
              <w:left w:val="none" w:sz="0" w:space="0" w:color="auto"/>
              <w:bottom w:val="none" w:sz="0" w:space="0" w:color="auto"/>
              <w:right w:val="none" w:sz="0" w:space="0" w:color="auto"/>
            </w:tcBorders>
          </w:tcPr>
          <w:p w14:paraId="089C2483"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710" w:type="dxa"/>
            <w:tcBorders>
              <w:top w:val="none" w:sz="0" w:space="0" w:color="auto"/>
              <w:left w:val="none" w:sz="0" w:space="0" w:color="auto"/>
              <w:bottom w:val="none" w:sz="0" w:space="0" w:color="auto"/>
              <w:right w:val="none" w:sz="0" w:space="0" w:color="auto"/>
            </w:tcBorders>
          </w:tcPr>
          <w:p w14:paraId="69315FD9"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c>
          <w:tcPr>
            <w:tcW w:w="1170" w:type="dxa"/>
            <w:tcBorders>
              <w:top w:val="none" w:sz="0" w:space="0" w:color="auto"/>
              <w:left w:val="none" w:sz="0" w:space="0" w:color="auto"/>
              <w:bottom w:val="none" w:sz="0" w:space="0" w:color="auto"/>
              <w:right w:val="none" w:sz="0" w:space="0" w:color="auto"/>
            </w:tcBorders>
          </w:tcPr>
          <w:p w14:paraId="2636F2C2" w14:textId="77777777" w:rsidR="0005043E" w:rsidRPr="00995F49" w:rsidRDefault="0005043E" w:rsidP="00A050AF">
            <w:pPr>
              <w:pStyle w:val="TableCenterText"/>
              <w:keepNext/>
              <w:keepLines/>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250BB7AC"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w:t>
            </w:r>
          </w:p>
        </w:tc>
      </w:tr>
      <w:tr w:rsidR="0005043E" w14:paraId="2601A95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76497230" w14:textId="77777777" w:rsidR="0005043E" w:rsidRPr="00995F49" w:rsidRDefault="0005043E" w:rsidP="000E0DC8">
            <w:pPr>
              <w:pStyle w:val="TableLeftText"/>
              <w:keepNext/>
              <w:keepLines/>
              <w:rPr>
                <w:i/>
                <w:iCs/>
              </w:rPr>
            </w:pPr>
            <w:r w:rsidRPr="00995F49">
              <w:rPr>
                <w:i/>
                <w:iCs/>
              </w:rPr>
              <w:t>Business Program Subtotal</w:t>
            </w:r>
          </w:p>
        </w:tc>
        <w:tc>
          <w:tcPr>
            <w:tcW w:w="1170" w:type="dxa"/>
            <w:tcBorders>
              <w:top w:val="none" w:sz="0" w:space="0" w:color="auto"/>
              <w:left w:val="none" w:sz="0" w:space="0" w:color="auto"/>
              <w:bottom w:val="single" w:sz="4" w:space="0" w:color="4A4D56" w:themeColor="text1"/>
              <w:right w:val="none" w:sz="0" w:space="0" w:color="auto"/>
            </w:tcBorders>
          </w:tcPr>
          <w:p w14:paraId="7AAE903F"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i/>
                <w:iCs/>
              </w:rPr>
              <w:t>196,564</w:t>
            </w:r>
          </w:p>
        </w:tc>
        <w:tc>
          <w:tcPr>
            <w:tcW w:w="1620" w:type="dxa"/>
            <w:tcBorders>
              <w:top w:val="none" w:sz="0" w:space="0" w:color="auto"/>
              <w:left w:val="none" w:sz="0" w:space="0" w:color="auto"/>
              <w:bottom w:val="single" w:sz="4" w:space="0" w:color="4A4D56" w:themeColor="text1"/>
              <w:right w:val="none" w:sz="0" w:space="0" w:color="auto"/>
            </w:tcBorders>
          </w:tcPr>
          <w:p w14:paraId="15E0C7FC"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102%</w:t>
            </w:r>
          </w:p>
        </w:tc>
        <w:tc>
          <w:tcPr>
            <w:tcW w:w="1710" w:type="dxa"/>
            <w:tcBorders>
              <w:top w:val="none" w:sz="0" w:space="0" w:color="auto"/>
              <w:left w:val="none" w:sz="0" w:space="0" w:color="auto"/>
              <w:bottom w:val="single" w:sz="4" w:space="0" w:color="4A4D56" w:themeColor="text1"/>
              <w:right w:val="none" w:sz="0" w:space="0" w:color="auto"/>
            </w:tcBorders>
          </w:tcPr>
          <w:p w14:paraId="6B64D534"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200,685</w:t>
            </w:r>
          </w:p>
        </w:tc>
        <w:tc>
          <w:tcPr>
            <w:tcW w:w="1170" w:type="dxa"/>
            <w:tcBorders>
              <w:top w:val="none" w:sz="0" w:space="0" w:color="auto"/>
              <w:left w:val="none" w:sz="0" w:space="0" w:color="auto"/>
              <w:bottom w:val="single" w:sz="4" w:space="0" w:color="4A4D56" w:themeColor="text1"/>
              <w:right w:val="none" w:sz="0" w:space="0" w:color="auto"/>
            </w:tcBorders>
          </w:tcPr>
          <w:p w14:paraId="165410BF" w14:textId="77777777" w:rsidR="0005043E" w:rsidRPr="00995F49" w:rsidRDefault="0005043E" w:rsidP="00A050AF">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0.891</w:t>
            </w:r>
          </w:p>
        </w:tc>
        <w:tc>
          <w:tcPr>
            <w:tcW w:w="1252" w:type="dxa"/>
            <w:tcBorders>
              <w:top w:val="none" w:sz="0" w:space="0" w:color="auto"/>
              <w:left w:val="none" w:sz="0" w:space="0" w:color="auto"/>
              <w:bottom w:val="none" w:sz="0" w:space="0" w:color="auto"/>
              <w:right w:val="none" w:sz="0" w:space="0" w:color="auto"/>
            </w:tcBorders>
          </w:tcPr>
          <w:p w14:paraId="321335BF" w14:textId="77777777" w:rsidR="0005043E" w:rsidRPr="00995F49" w:rsidRDefault="0005043E" w:rsidP="000E0DC8">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95F49">
              <w:rPr>
                <w:rFonts w:cs="Calibri"/>
                <w:i/>
                <w:iCs/>
                <w:color w:val="4A4D56"/>
              </w:rPr>
              <w:t>178,836</w:t>
            </w:r>
          </w:p>
        </w:tc>
      </w:tr>
      <w:tr w:rsidR="0005043E" w14:paraId="6EC55E7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28CB51D8" w14:textId="77777777" w:rsidR="0005043E" w:rsidRPr="00995F49" w:rsidRDefault="0005043E" w:rsidP="000E0DC8">
            <w:pPr>
              <w:pStyle w:val="TableLeftText"/>
              <w:keepNext/>
              <w:keepLines/>
            </w:pPr>
            <w:r w:rsidRPr="00995F49">
              <w:t>Business (b)-25 Conversions</w:t>
            </w:r>
          </w:p>
        </w:tc>
        <w:tc>
          <w:tcPr>
            <w:tcW w:w="1170" w:type="dxa"/>
            <w:tcBorders>
              <w:top w:val="none" w:sz="0" w:space="0" w:color="auto"/>
              <w:left w:val="none" w:sz="0" w:space="0" w:color="auto"/>
              <w:bottom w:val="none" w:sz="0" w:space="0" w:color="auto"/>
              <w:right w:val="none" w:sz="0" w:space="0" w:color="auto"/>
            </w:tcBorders>
            <w:shd w:val="thinDiagStripe" w:color="4A4D56" w:themeColor="text1" w:fill="auto"/>
          </w:tcPr>
          <w:p w14:paraId="1B0F8504"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620" w:type="dxa"/>
            <w:tcBorders>
              <w:top w:val="none" w:sz="0" w:space="0" w:color="auto"/>
              <w:left w:val="none" w:sz="0" w:space="0" w:color="auto"/>
              <w:bottom w:val="none" w:sz="0" w:space="0" w:color="auto"/>
              <w:right w:val="none" w:sz="0" w:space="0" w:color="auto"/>
            </w:tcBorders>
            <w:shd w:val="thinDiagStripe" w:color="4A4D56" w:themeColor="text1" w:fill="auto"/>
          </w:tcPr>
          <w:p w14:paraId="3D6EB11C"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710" w:type="dxa"/>
            <w:tcBorders>
              <w:top w:val="none" w:sz="0" w:space="0" w:color="auto"/>
              <w:left w:val="none" w:sz="0" w:space="0" w:color="auto"/>
              <w:bottom w:val="none" w:sz="0" w:space="0" w:color="auto"/>
              <w:right w:val="none" w:sz="0" w:space="0" w:color="auto"/>
            </w:tcBorders>
            <w:shd w:val="thinDiagStripe" w:color="4A4D56" w:themeColor="text1" w:fill="auto"/>
          </w:tcPr>
          <w:p w14:paraId="5A8D6406"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170" w:type="dxa"/>
            <w:tcBorders>
              <w:top w:val="none" w:sz="0" w:space="0" w:color="auto"/>
              <w:left w:val="none" w:sz="0" w:space="0" w:color="auto"/>
              <w:bottom w:val="none" w:sz="0" w:space="0" w:color="auto"/>
              <w:right w:val="none" w:sz="0" w:space="0" w:color="auto"/>
            </w:tcBorders>
            <w:shd w:val="thinDiagStripe" w:color="4A4D56" w:themeColor="text1" w:fill="auto"/>
          </w:tcPr>
          <w:p w14:paraId="7D4326BF"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p>
        </w:tc>
        <w:tc>
          <w:tcPr>
            <w:tcW w:w="1252" w:type="dxa"/>
            <w:tcBorders>
              <w:top w:val="none" w:sz="0" w:space="0" w:color="auto"/>
              <w:left w:val="none" w:sz="0" w:space="0" w:color="auto"/>
              <w:bottom w:val="none" w:sz="0" w:space="0" w:color="auto"/>
              <w:right w:val="none" w:sz="0" w:space="0" w:color="auto"/>
            </w:tcBorders>
          </w:tcPr>
          <w:p w14:paraId="14327529" w14:textId="77777777" w:rsidR="0005043E" w:rsidRPr="00995F49" w:rsidRDefault="0005043E" w:rsidP="000E0DC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 xml:space="preserve">39,046 </w:t>
            </w:r>
          </w:p>
        </w:tc>
      </w:tr>
      <w:tr w:rsidR="0005043E" w14:paraId="3E2B47DC"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24C5DA64" w14:textId="77777777" w:rsidR="0005043E" w:rsidRPr="00995F49" w:rsidRDefault="0005043E" w:rsidP="000E0DC8">
            <w:pPr>
              <w:pStyle w:val="TableTextLeftMedium"/>
              <w:keepNext/>
              <w:keepLines/>
              <w:rPr>
                <w:szCs w:val="20"/>
              </w:rPr>
            </w:pPr>
            <w:r w:rsidRPr="00995F49">
              <w:rPr>
                <w:szCs w:val="20"/>
              </w:rPr>
              <w:t>Business Program Total</w:t>
            </w:r>
          </w:p>
        </w:tc>
        <w:tc>
          <w:tcPr>
            <w:tcW w:w="1170" w:type="dxa"/>
            <w:tcBorders>
              <w:top w:val="none" w:sz="0" w:space="0" w:color="auto"/>
              <w:left w:val="none" w:sz="0" w:space="0" w:color="auto"/>
              <w:bottom w:val="none" w:sz="0" w:space="0" w:color="auto"/>
              <w:right w:val="none" w:sz="0" w:space="0" w:color="auto"/>
            </w:tcBorders>
            <w:shd w:val="thinDiagStripe" w:color="4A4D56" w:themeColor="text1" w:fill="auto"/>
          </w:tcPr>
          <w:p w14:paraId="5557FC2D" w14:textId="77777777" w:rsidR="0005043E" w:rsidRPr="00995F49" w:rsidRDefault="0005043E" w:rsidP="000E0DC8">
            <w:pPr>
              <w:pStyle w:val="TableTextLeftMedium"/>
              <w:keepNext/>
              <w:keepLines/>
              <w:jc w:val="right"/>
              <w:cnfStyle w:val="000000100000" w:firstRow="0" w:lastRow="0" w:firstColumn="0" w:lastColumn="0" w:oddVBand="0" w:evenVBand="0" w:oddHBand="1" w:evenHBand="0" w:firstRowFirstColumn="0" w:firstRowLastColumn="0" w:lastRowFirstColumn="0" w:lastRowLastColumn="0"/>
              <w:rPr>
                <w:b/>
                <w:bCs/>
                <w:szCs w:val="20"/>
              </w:rPr>
            </w:pPr>
          </w:p>
        </w:tc>
        <w:tc>
          <w:tcPr>
            <w:tcW w:w="1620" w:type="dxa"/>
            <w:tcBorders>
              <w:top w:val="none" w:sz="0" w:space="0" w:color="auto"/>
              <w:left w:val="none" w:sz="0" w:space="0" w:color="auto"/>
              <w:bottom w:val="none" w:sz="0" w:space="0" w:color="auto"/>
              <w:right w:val="none" w:sz="0" w:space="0" w:color="auto"/>
            </w:tcBorders>
            <w:shd w:val="thinDiagStripe" w:color="4A4D56" w:themeColor="text1" w:fill="auto"/>
          </w:tcPr>
          <w:p w14:paraId="2B723FFD" w14:textId="77777777" w:rsidR="0005043E" w:rsidRPr="00995F49" w:rsidRDefault="0005043E" w:rsidP="000E0DC8">
            <w:pPr>
              <w:pStyle w:val="TableTextLeftMedium"/>
              <w:keepNext/>
              <w:keepLines/>
              <w:jc w:val="right"/>
              <w:cnfStyle w:val="000000100000" w:firstRow="0" w:lastRow="0" w:firstColumn="0" w:lastColumn="0" w:oddVBand="0" w:evenVBand="0" w:oddHBand="1" w:evenHBand="0" w:firstRowFirstColumn="0" w:firstRowLastColumn="0" w:lastRowFirstColumn="0" w:lastRowLastColumn="0"/>
              <w:rPr>
                <w:szCs w:val="20"/>
              </w:rPr>
            </w:pPr>
          </w:p>
        </w:tc>
        <w:tc>
          <w:tcPr>
            <w:tcW w:w="1710" w:type="dxa"/>
            <w:tcBorders>
              <w:top w:val="none" w:sz="0" w:space="0" w:color="auto"/>
              <w:left w:val="none" w:sz="0" w:space="0" w:color="auto"/>
              <w:bottom w:val="none" w:sz="0" w:space="0" w:color="auto"/>
              <w:right w:val="none" w:sz="0" w:space="0" w:color="auto"/>
            </w:tcBorders>
            <w:shd w:val="thinDiagStripe" w:color="4A4D56" w:themeColor="text1" w:fill="auto"/>
          </w:tcPr>
          <w:p w14:paraId="590D8721" w14:textId="77777777" w:rsidR="0005043E" w:rsidRPr="00995F49" w:rsidRDefault="0005043E" w:rsidP="000E0DC8">
            <w:pPr>
              <w:pStyle w:val="TableTextLeftMedium"/>
              <w:keepNext/>
              <w:keepLines/>
              <w:jc w:val="right"/>
              <w:cnfStyle w:val="000000100000" w:firstRow="0" w:lastRow="0" w:firstColumn="0" w:lastColumn="0" w:oddVBand="0" w:evenVBand="0" w:oddHBand="1" w:evenHBand="0" w:firstRowFirstColumn="0" w:firstRowLastColumn="0" w:lastRowFirstColumn="0" w:lastRowLastColumn="0"/>
              <w:rPr>
                <w:szCs w:val="20"/>
              </w:rPr>
            </w:pPr>
          </w:p>
        </w:tc>
        <w:tc>
          <w:tcPr>
            <w:tcW w:w="1170" w:type="dxa"/>
            <w:tcBorders>
              <w:top w:val="none" w:sz="0" w:space="0" w:color="auto"/>
              <w:left w:val="none" w:sz="0" w:space="0" w:color="auto"/>
              <w:bottom w:val="none" w:sz="0" w:space="0" w:color="auto"/>
              <w:right w:val="none" w:sz="0" w:space="0" w:color="auto"/>
            </w:tcBorders>
            <w:shd w:val="thinDiagStripe" w:color="4A4D56" w:themeColor="text1" w:fill="auto"/>
          </w:tcPr>
          <w:p w14:paraId="7705DBFF" w14:textId="77777777" w:rsidR="0005043E" w:rsidRPr="00995F49" w:rsidRDefault="0005043E" w:rsidP="000E0DC8">
            <w:pPr>
              <w:pStyle w:val="TableTextLeftMedium"/>
              <w:keepNext/>
              <w:keepLines/>
              <w:jc w:val="right"/>
              <w:cnfStyle w:val="000000100000" w:firstRow="0" w:lastRow="0" w:firstColumn="0" w:lastColumn="0" w:oddVBand="0" w:evenVBand="0" w:oddHBand="1" w:evenHBand="0" w:firstRowFirstColumn="0" w:firstRowLastColumn="0" w:lastRowFirstColumn="0" w:lastRowLastColumn="0"/>
              <w:rPr>
                <w:szCs w:val="20"/>
              </w:rPr>
            </w:pPr>
          </w:p>
        </w:tc>
        <w:tc>
          <w:tcPr>
            <w:tcW w:w="1252" w:type="dxa"/>
            <w:tcBorders>
              <w:top w:val="none" w:sz="0" w:space="0" w:color="auto"/>
              <w:left w:val="none" w:sz="0" w:space="0" w:color="auto"/>
              <w:bottom w:val="none" w:sz="0" w:space="0" w:color="auto"/>
              <w:right w:val="none" w:sz="0" w:space="0" w:color="auto"/>
            </w:tcBorders>
          </w:tcPr>
          <w:p w14:paraId="36D5ABC4" w14:textId="77777777" w:rsidR="0005043E" w:rsidRPr="00995F49" w:rsidRDefault="0005043E" w:rsidP="000E0DC8">
            <w:pPr>
              <w:pStyle w:val="TableTextLeftMedium"/>
              <w:keepNext/>
              <w:keepLines/>
              <w:jc w:val="right"/>
              <w:cnfStyle w:val="000000100000" w:firstRow="0" w:lastRow="0" w:firstColumn="0" w:lastColumn="0" w:oddVBand="0" w:evenVBand="0" w:oddHBand="1" w:evenHBand="0" w:firstRowFirstColumn="0" w:firstRowLastColumn="0" w:lastRowFirstColumn="0" w:lastRowLastColumn="0"/>
              <w:rPr>
                <w:szCs w:val="20"/>
              </w:rPr>
            </w:pPr>
            <w:r w:rsidRPr="00995F49">
              <w:rPr>
                <w:rFonts w:cs="Calibri"/>
                <w:color w:val="4A4D56"/>
                <w:szCs w:val="20"/>
              </w:rPr>
              <w:t xml:space="preserve">217,882 </w:t>
            </w:r>
          </w:p>
        </w:tc>
      </w:tr>
    </w:tbl>
    <w:p w14:paraId="1D708B9B" w14:textId="254D1FDA" w:rsidR="0005043E" w:rsidRDefault="0005043E" w:rsidP="0005043E">
      <w:pPr>
        <w:spacing w:before="240"/>
        <w:jc w:val="center"/>
      </w:pPr>
      <w:bookmarkStart w:id="158" w:name="_Ref227435026"/>
      <w:bookmarkStart w:id="159" w:name="_Toc228460062"/>
      <w:r>
        <w:t xml:space="preserve">Table </w:t>
      </w:r>
      <w:r>
        <w:fldChar w:fldCharType="begin"/>
      </w:r>
      <w:r>
        <w:instrText xml:space="preserve"> SEQ Table \* ARABIC </w:instrText>
      </w:r>
      <w:r>
        <w:fldChar w:fldCharType="separate"/>
      </w:r>
      <w:r w:rsidR="00B13E54">
        <w:rPr>
          <w:noProof/>
        </w:rPr>
        <w:t>50</w:t>
      </w:r>
      <w:r>
        <w:rPr>
          <w:noProof/>
        </w:rPr>
        <w:fldChar w:fldCharType="end"/>
      </w:r>
      <w:bookmarkEnd w:id="158"/>
      <w:r>
        <w:t xml:space="preserve">. </w:t>
      </w:r>
      <w:r w:rsidRPr="00832451">
        <w:t>202</w:t>
      </w:r>
      <w:r>
        <w:t>5</w:t>
      </w:r>
      <w:r w:rsidRPr="00832451">
        <w:t xml:space="preserve"> Business Program Electric Demand Annual Savings Summary</w:t>
      </w:r>
      <w:bookmarkEnd w:id="159"/>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4135"/>
        <w:gridCol w:w="1170"/>
        <w:gridCol w:w="1620"/>
        <w:gridCol w:w="1620"/>
        <w:gridCol w:w="1260"/>
        <w:gridCol w:w="1252"/>
      </w:tblGrid>
      <w:tr w:rsidR="0005043E" w14:paraId="74A37608" w14:textId="77777777" w:rsidTr="00A050A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01A87422" w14:textId="77777777" w:rsidR="0005043E" w:rsidRPr="00625570" w:rsidRDefault="0005043E" w:rsidP="000E0DC8">
            <w:pPr>
              <w:pStyle w:val="TableHeadingLeft"/>
            </w:pPr>
            <w:bookmarkStart w:id="160" w:name="_Hlk207297893"/>
            <w:r>
              <w:t>Initiative/Channel</w:t>
            </w:r>
          </w:p>
        </w:tc>
        <w:tc>
          <w:tcPr>
            <w:tcW w:w="1170" w:type="dxa"/>
            <w:tcBorders>
              <w:bottom w:val="none" w:sz="0" w:space="0" w:color="auto"/>
            </w:tcBorders>
          </w:tcPr>
          <w:p w14:paraId="367BE005"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bottom w:val="none" w:sz="0" w:space="0" w:color="auto"/>
            </w:tcBorders>
          </w:tcPr>
          <w:p w14:paraId="494DE4FA"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bottom w:val="none" w:sz="0" w:space="0" w:color="auto"/>
            </w:tcBorders>
          </w:tcPr>
          <w:p w14:paraId="4C5622DC"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260" w:type="dxa"/>
            <w:tcBorders>
              <w:bottom w:val="none" w:sz="0" w:space="0" w:color="auto"/>
            </w:tcBorders>
          </w:tcPr>
          <w:p w14:paraId="1F843C2C" w14:textId="5D70A2DB"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252" w:type="dxa"/>
            <w:tcBorders>
              <w:bottom w:val="none" w:sz="0" w:space="0" w:color="auto"/>
            </w:tcBorders>
          </w:tcPr>
          <w:p w14:paraId="2F052D31"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05043E" w14:paraId="1FB2A9E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3DF40AD1" w14:textId="77777777" w:rsidR="0005043E" w:rsidRPr="00995F49" w:rsidRDefault="0005043E" w:rsidP="000E0DC8">
            <w:pPr>
              <w:pStyle w:val="TableLeftText"/>
            </w:pPr>
            <w:r w:rsidRPr="00995F49">
              <w:t>Standard – Core</w:t>
            </w:r>
          </w:p>
        </w:tc>
        <w:tc>
          <w:tcPr>
            <w:tcW w:w="1170" w:type="dxa"/>
            <w:tcBorders>
              <w:top w:val="none" w:sz="0" w:space="0" w:color="auto"/>
              <w:left w:val="none" w:sz="0" w:space="0" w:color="auto"/>
              <w:bottom w:val="none" w:sz="0" w:space="0" w:color="auto"/>
              <w:right w:val="none" w:sz="0" w:space="0" w:color="auto"/>
            </w:tcBorders>
          </w:tcPr>
          <w:p w14:paraId="564FBBC8"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4.36</w:t>
            </w:r>
          </w:p>
        </w:tc>
        <w:tc>
          <w:tcPr>
            <w:tcW w:w="1620" w:type="dxa"/>
            <w:tcBorders>
              <w:top w:val="none" w:sz="0" w:space="0" w:color="auto"/>
              <w:left w:val="none" w:sz="0" w:space="0" w:color="auto"/>
              <w:bottom w:val="none" w:sz="0" w:space="0" w:color="auto"/>
              <w:right w:val="none" w:sz="0" w:space="0" w:color="auto"/>
            </w:tcBorders>
          </w:tcPr>
          <w:p w14:paraId="4BE3C8EA"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w:t>
            </w:r>
          </w:p>
        </w:tc>
        <w:tc>
          <w:tcPr>
            <w:tcW w:w="1620" w:type="dxa"/>
            <w:tcBorders>
              <w:top w:val="none" w:sz="0" w:space="0" w:color="auto"/>
              <w:left w:val="none" w:sz="0" w:space="0" w:color="auto"/>
              <w:bottom w:val="none" w:sz="0" w:space="0" w:color="auto"/>
              <w:right w:val="none" w:sz="0" w:space="0" w:color="auto"/>
            </w:tcBorders>
          </w:tcPr>
          <w:p w14:paraId="7C9F8A00"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4.45</w:t>
            </w:r>
          </w:p>
        </w:tc>
        <w:tc>
          <w:tcPr>
            <w:tcW w:w="1260" w:type="dxa"/>
            <w:tcBorders>
              <w:top w:val="none" w:sz="0" w:space="0" w:color="auto"/>
              <w:left w:val="none" w:sz="0" w:space="0" w:color="auto"/>
              <w:bottom w:val="none" w:sz="0" w:space="0" w:color="auto"/>
              <w:right w:val="none" w:sz="0" w:space="0" w:color="auto"/>
            </w:tcBorders>
          </w:tcPr>
          <w:p w14:paraId="0F7E2FC5"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0.841</w:t>
            </w:r>
          </w:p>
        </w:tc>
        <w:tc>
          <w:tcPr>
            <w:tcW w:w="1252" w:type="dxa"/>
            <w:tcBorders>
              <w:top w:val="none" w:sz="0" w:space="0" w:color="auto"/>
              <w:left w:val="none" w:sz="0" w:space="0" w:color="auto"/>
              <w:bottom w:val="none" w:sz="0" w:space="0" w:color="auto"/>
              <w:right w:val="none" w:sz="0" w:space="0" w:color="auto"/>
            </w:tcBorders>
          </w:tcPr>
          <w:p w14:paraId="76FB3F27"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3.74</w:t>
            </w:r>
          </w:p>
        </w:tc>
      </w:tr>
      <w:tr w:rsidR="0005043E" w14:paraId="2A1D4AA1"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242D3B78" w14:textId="77777777" w:rsidR="0005043E" w:rsidRPr="00995F49" w:rsidRDefault="0005043E" w:rsidP="000E0DC8">
            <w:pPr>
              <w:pStyle w:val="TableLeftText"/>
            </w:pPr>
            <w:r w:rsidRPr="00995F49">
              <w:t>Standard – OS</w:t>
            </w:r>
          </w:p>
        </w:tc>
        <w:tc>
          <w:tcPr>
            <w:tcW w:w="1170" w:type="dxa"/>
            <w:tcBorders>
              <w:top w:val="none" w:sz="0" w:space="0" w:color="auto"/>
              <w:left w:val="none" w:sz="0" w:space="0" w:color="auto"/>
              <w:bottom w:val="none" w:sz="0" w:space="0" w:color="auto"/>
              <w:right w:val="none" w:sz="0" w:space="0" w:color="auto"/>
            </w:tcBorders>
          </w:tcPr>
          <w:p w14:paraId="764F2CAD"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0.30</w:t>
            </w:r>
          </w:p>
        </w:tc>
        <w:tc>
          <w:tcPr>
            <w:tcW w:w="1620" w:type="dxa"/>
            <w:tcBorders>
              <w:top w:val="none" w:sz="0" w:space="0" w:color="auto"/>
              <w:left w:val="none" w:sz="0" w:space="0" w:color="auto"/>
              <w:bottom w:val="none" w:sz="0" w:space="0" w:color="auto"/>
              <w:right w:val="none" w:sz="0" w:space="0" w:color="auto"/>
            </w:tcBorders>
          </w:tcPr>
          <w:p w14:paraId="5671F0FE"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620" w:type="dxa"/>
            <w:tcBorders>
              <w:top w:val="none" w:sz="0" w:space="0" w:color="auto"/>
              <w:left w:val="none" w:sz="0" w:space="0" w:color="auto"/>
              <w:bottom w:val="none" w:sz="0" w:space="0" w:color="auto"/>
              <w:right w:val="none" w:sz="0" w:space="0" w:color="auto"/>
            </w:tcBorders>
          </w:tcPr>
          <w:p w14:paraId="6C371BC2"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0.30</w:t>
            </w:r>
          </w:p>
        </w:tc>
        <w:tc>
          <w:tcPr>
            <w:tcW w:w="1260" w:type="dxa"/>
            <w:tcBorders>
              <w:top w:val="none" w:sz="0" w:space="0" w:color="auto"/>
              <w:left w:val="none" w:sz="0" w:space="0" w:color="auto"/>
              <w:bottom w:val="none" w:sz="0" w:space="0" w:color="auto"/>
              <w:right w:val="none" w:sz="0" w:space="0" w:color="auto"/>
            </w:tcBorders>
          </w:tcPr>
          <w:p w14:paraId="1930D95D"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0.908</w:t>
            </w:r>
          </w:p>
        </w:tc>
        <w:tc>
          <w:tcPr>
            <w:tcW w:w="1252" w:type="dxa"/>
            <w:tcBorders>
              <w:top w:val="none" w:sz="0" w:space="0" w:color="auto"/>
              <w:left w:val="none" w:sz="0" w:space="0" w:color="auto"/>
              <w:bottom w:val="none" w:sz="0" w:space="0" w:color="auto"/>
              <w:right w:val="none" w:sz="0" w:space="0" w:color="auto"/>
            </w:tcBorders>
          </w:tcPr>
          <w:p w14:paraId="020F903E"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0.27</w:t>
            </w:r>
          </w:p>
        </w:tc>
      </w:tr>
      <w:tr w:rsidR="0005043E" w14:paraId="7A4A6A24"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40C4CD7E" w14:textId="77777777" w:rsidR="0005043E" w:rsidRPr="00995F49" w:rsidRDefault="0005043E" w:rsidP="000E0DC8">
            <w:pPr>
              <w:pStyle w:val="TableLeftText"/>
            </w:pPr>
            <w:r w:rsidRPr="00995F49">
              <w:t>Standard – BOC</w:t>
            </w:r>
          </w:p>
        </w:tc>
        <w:tc>
          <w:tcPr>
            <w:tcW w:w="1170" w:type="dxa"/>
            <w:tcBorders>
              <w:top w:val="none" w:sz="0" w:space="0" w:color="auto"/>
              <w:left w:val="none" w:sz="0" w:space="0" w:color="auto"/>
              <w:bottom w:val="none" w:sz="0" w:space="0" w:color="auto"/>
              <w:right w:val="none" w:sz="0" w:space="0" w:color="auto"/>
            </w:tcBorders>
          </w:tcPr>
          <w:p w14:paraId="590C44CC"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0.05</w:t>
            </w:r>
          </w:p>
        </w:tc>
        <w:tc>
          <w:tcPr>
            <w:tcW w:w="1620" w:type="dxa"/>
            <w:tcBorders>
              <w:top w:val="none" w:sz="0" w:space="0" w:color="auto"/>
              <w:left w:val="none" w:sz="0" w:space="0" w:color="auto"/>
              <w:bottom w:val="none" w:sz="0" w:space="0" w:color="auto"/>
              <w:right w:val="none" w:sz="0" w:space="0" w:color="auto"/>
            </w:tcBorders>
          </w:tcPr>
          <w:p w14:paraId="46B820C6"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106%</w:t>
            </w:r>
          </w:p>
        </w:tc>
        <w:tc>
          <w:tcPr>
            <w:tcW w:w="1620" w:type="dxa"/>
            <w:tcBorders>
              <w:top w:val="none" w:sz="0" w:space="0" w:color="auto"/>
              <w:left w:val="none" w:sz="0" w:space="0" w:color="auto"/>
              <w:bottom w:val="none" w:sz="0" w:space="0" w:color="auto"/>
              <w:right w:val="none" w:sz="0" w:space="0" w:color="auto"/>
            </w:tcBorders>
          </w:tcPr>
          <w:p w14:paraId="20CE1D87"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0.05</w:t>
            </w:r>
          </w:p>
        </w:tc>
        <w:tc>
          <w:tcPr>
            <w:tcW w:w="1260" w:type="dxa"/>
            <w:tcBorders>
              <w:top w:val="none" w:sz="0" w:space="0" w:color="auto"/>
              <w:left w:val="none" w:sz="0" w:space="0" w:color="auto"/>
              <w:bottom w:val="none" w:sz="0" w:space="0" w:color="auto"/>
              <w:right w:val="none" w:sz="0" w:space="0" w:color="auto"/>
            </w:tcBorders>
          </w:tcPr>
          <w:p w14:paraId="1E4F9677"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6E4C2593"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0.05</w:t>
            </w:r>
          </w:p>
        </w:tc>
      </w:tr>
      <w:tr w:rsidR="0005043E" w14:paraId="13C8B612"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13D6DD18" w14:textId="77777777" w:rsidR="0005043E" w:rsidRPr="00995F49" w:rsidRDefault="0005043E" w:rsidP="000E0DC8">
            <w:pPr>
              <w:pStyle w:val="TableLeftText"/>
            </w:pPr>
            <w:r w:rsidRPr="00995F49">
              <w:t>Custom – Custom Incentives</w:t>
            </w:r>
          </w:p>
        </w:tc>
        <w:tc>
          <w:tcPr>
            <w:tcW w:w="1170" w:type="dxa"/>
            <w:tcBorders>
              <w:top w:val="none" w:sz="0" w:space="0" w:color="auto"/>
              <w:left w:val="none" w:sz="0" w:space="0" w:color="auto"/>
              <w:bottom w:val="none" w:sz="0" w:space="0" w:color="auto"/>
              <w:right w:val="none" w:sz="0" w:space="0" w:color="auto"/>
            </w:tcBorders>
          </w:tcPr>
          <w:p w14:paraId="34EC987E"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9.92</w:t>
            </w:r>
          </w:p>
        </w:tc>
        <w:tc>
          <w:tcPr>
            <w:tcW w:w="1620" w:type="dxa"/>
            <w:tcBorders>
              <w:top w:val="none" w:sz="0" w:space="0" w:color="auto"/>
              <w:left w:val="none" w:sz="0" w:space="0" w:color="auto"/>
              <w:bottom w:val="none" w:sz="0" w:space="0" w:color="auto"/>
              <w:right w:val="none" w:sz="0" w:space="0" w:color="auto"/>
            </w:tcBorders>
          </w:tcPr>
          <w:p w14:paraId="73A2EB25"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117%</w:t>
            </w:r>
          </w:p>
        </w:tc>
        <w:tc>
          <w:tcPr>
            <w:tcW w:w="1620" w:type="dxa"/>
            <w:tcBorders>
              <w:top w:val="none" w:sz="0" w:space="0" w:color="auto"/>
              <w:left w:val="none" w:sz="0" w:space="0" w:color="auto"/>
              <w:bottom w:val="none" w:sz="0" w:space="0" w:color="auto"/>
              <w:right w:val="none" w:sz="0" w:space="0" w:color="auto"/>
            </w:tcBorders>
          </w:tcPr>
          <w:p w14:paraId="4C23CE52"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11.63</w:t>
            </w:r>
          </w:p>
        </w:tc>
        <w:tc>
          <w:tcPr>
            <w:tcW w:w="1260" w:type="dxa"/>
            <w:tcBorders>
              <w:top w:val="none" w:sz="0" w:space="0" w:color="auto"/>
              <w:left w:val="none" w:sz="0" w:space="0" w:color="auto"/>
              <w:bottom w:val="none" w:sz="0" w:space="0" w:color="auto"/>
              <w:right w:val="none" w:sz="0" w:space="0" w:color="auto"/>
            </w:tcBorders>
          </w:tcPr>
          <w:p w14:paraId="14AEFE94"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0.759</w:t>
            </w:r>
          </w:p>
        </w:tc>
        <w:tc>
          <w:tcPr>
            <w:tcW w:w="1252" w:type="dxa"/>
            <w:tcBorders>
              <w:top w:val="none" w:sz="0" w:space="0" w:color="auto"/>
              <w:left w:val="none" w:sz="0" w:space="0" w:color="auto"/>
              <w:bottom w:val="none" w:sz="0" w:space="0" w:color="auto"/>
              <w:right w:val="none" w:sz="0" w:space="0" w:color="auto"/>
            </w:tcBorders>
          </w:tcPr>
          <w:p w14:paraId="18691EA1"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8.83</w:t>
            </w:r>
          </w:p>
        </w:tc>
      </w:tr>
      <w:tr w:rsidR="0005043E" w14:paraId="361B87B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15FD9121" w14:textId="77777777" w:rsidR="0005043E" w:rsidRPr="00995F49" w:rsidRDefault="0005043E" w:rsidP="000E0DC8">
            <w:pPr>
              <w:pStyle w:val="TableLeftText"/>
            </w:pPr>
            <w:r w:rsidRPr="00995F49">
              <w:t>Custom – New Construction Lighting</w:t>
            </w:r>
          </w:p>
        </w:tc>
        <w:tc>
          <w:tcPr>
            <w:tcW w:w="1170" w:type="dxa"/>
            <w:tcBorders>
              <w:top w:val="none" w:sz="0" w:space="0" w:color="auto"/>
              <w:left w:val="none" w:sz="0" w:space="0" w:color="auto"/>
              <w:bottom w:val="none" w:sz="0" w:space="0" w:color="auto"/>
              <w:right w:val="none" w:sz="0" w:space="0" w:color="auto"/>
            </w:tcBorders>
          </w:tcPr>
          <w:p w14:paraId="3BB5687E"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0.42</w:t>
            </w:r>
          </w:p>
        </w:tc>
        <w:tc>
          <w:tcPr>
            <w:tcW w:w="1620" w:type="dxa"/>
            <w:tcBorders>
              <w:top w:val="none" w:sz="0" w:space="0" w:color="auto"/>
              <w:left w:val="none" w:sz="0" w:space="0" w:color="auto"/>
              <w:bottom w:val="none" w:sz="0" w:space="0" w:color="auto"/>
              <w:right w:val="none" w:sz="0" w:space="0" w:color="auto"/>
            </w:tcBorders>
          </w:tcPr>
          <w:p w14:paraId="39768AE2"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105%</w:t>
            </w:r>
          </w:p>
        </w:tc>
        <w:tc>
          <w:tcPr>
            <w:tcW w:w="1620" w:type="dxa"/>
            <w:tcBorders>
              <w:top w:val="none" w:sz="0" w:space="0" w:color="auto"/>
              <w:left w:val="none" w:sz="0" w:space="0" w:color="auto"/>
              <w:bottom w:val="none" w:sz="0" w:space="0" w:color="auto"/>
              <w:right w:val="none" w:sz="0" w:space="0" w:color="auto"/>
            </w:tcBorders>
          </w:tcPr>
          <w:p w14:paraId="13BAC32A"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0.44</w:t>
            </w:r>
          </w:p>
        </w:tc>
        <w:tc>
          <w:tcPr>
            <w:tcW w:w="1260" w:type="dxa"/>
            <w:tcBorders>
              <w:top w:val="none" w:sz="0" w:space="0" w:color="auto"/>
              <w:left w:val="none" w:sz="0" w:space="0" w:color="auto"/>
              <w:bottom w:val="none" w:sz="0" w:space="0" w:color="auto"/>
              <w:right w:val="none" w:sz="0" w:space="0" w:color="auto"/>
            </w:tcBorders>
          </w:tcPr>
          <w:p w14:paraId="7EDDEB89"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0.905</w:t>
            </w:r>
          </w:p>
        </w:tc>
        <w:tc>
          <w:tcPr>
            <w:tcW w:w="1252" w:type="dxa"/>
            <w:tcBorders>
              <w:top w:val="none" w:sz="0" w:space="0" w:color="auto"/>
              <w:left w:val="none" w:sz="0" w:space="0" w:color="auto"/>
              <w:bottom w:val="none" w:sz="0" w:space="0" w:color="auto"/>
              <w:right w:val="none" w:sz="0" w:space="0" w:color="auto"/>
            </w:tcBorders>
          </w:tcPr>
          <w:p w14:paraId="22A1D956"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0.40</w:t>
            </w:r>
          </w:p>
        </w:tc>
      </w:tr>
      <w:tr w:rsidR="0005043E" w14:paraId="3D546CBE"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59335326" w14:textId="77777777" w:rsidR="0005043E" w:rsidRPr="00995F49" w:rsidRDefault="0005043E" w:rsidP="000E0DC8">
            <w:pPr>
              <w:pStyle w:val="TableLeftText"/>
            </w:pPr>
            <w:r w:rsidRPr="00995F49">
              <w:t xml:space="preserve">RCx – </w:t>
            </w:r>
            <w:proofErr w:type="spellStart"/>
            <w:r w:rsidRPr="00995F49">
              <w:t>VCx</w:t>
            </w:r>
            <w:proofErr w:type="spellEnd"/>
          </w:p>
        </w:tc>
        <w:tc>
          <w:tcPr>
            <w:tcW w:w="1170" w:type="dxa"/>
            <w:tcBorders>
              <w:top w:val="none" w:sz="0" w:space="0" w:color="auto"/>
              <w:left w:val="none" w:sz="0" w:space="0" w:color="auto"/>
              <w:bottom w:val="none" w:sz="0" w:space="0" w:color="auto"/>
              <w:right w:val="none" w:sz="0" w:space="0" w:color="auto"/>
            </w:tcBorders>
          </w:tcPr>
          <w:p w14:paraId="2109AB74"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0.00</w:t>
            </w:r>
          </w:p>
        </w:tc>
        <w:tc>
          <w:tcPr>
            <w:tcW w:w="1620" w:type="dxa"/>
            <w:tcBorders>
              <w:top w:val="none" w:sz="0" w:space="0" w:color="auto"/>
              <w:left w:val="none" w:sz="0" w:space="0" w:color="auto"/>
              <w:bottom w:val="none" w:sz="0" w:space="0" w:color="auto"/>
              <w:right w:val="none" w:sz="0" w:space="0" w:color="auto"/>
            </w:tcBorders>
          </w:tcPr>
          <w:p w14:paraId="0B034208"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1708EBEC"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c>
          <w:tcPr>
            <w:tcW w:w="1260" w:type="dxa"/>
            <w:tcBorders>
              <w:top w:val="none" w:sz="0" w:space="0" w:color="auto"/>
              <w:left w:val="none" w:sz="0" w:space="0" w:color="auto"/>
              <w:bottom w:val="none" w:sz="0" w:space="0" w:color="auto"/>
              <w:right w:val="none" w:sz="0" w:space="0" w:color="auto"/>
            </w:tcBorders>
          </w:tcPr>
          <w:p w14:paraId="4C4F8D5B"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22EEC6FC"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r>
      <w:tr w:rsidR="0005043E" w14:paraId="1957E3FB"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6ADC7B87" w14:textId="77777777" w:rsidR="0005043E" w:rsidRPr="00995F49" w:rsidRDefault="0005043E" w:rsidP="000E0DC8">
            <w:pPr>
              <w:pStyle w:val="TableLeftText"/>
            </w:pPr>
            <w:r w:rsidRPr="00995F49">
              <w:t>RCx – Virtual SEM</w:t>
            </w:r>
          </w:p>
        </w:tc>
        <w:tc>
          <w:tcPr>
            <w:tcW w:w="1170" w:type="dxa"/>
            <w:tcBorders>
              <w:top w:val="none" w:sz="0" w:space="0" w:color="auto"/>
              <w:left w:val="none" w:sz="0" w:space="0" w:color="auto"/>
              <w:bottom w:val="none" w:sz="0" w:space="0" w:color="auto"/>
              <w:right w:val="none" w:sz="0" w:space="0" w:color="auto"/>
            </w:tcBorders>
          </w:tcPr>
          <w:p w14:paraId="277BE753"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0.00</w:t>
            </w:r>
          </w:p>
        </w:tc>
        <w:tc>
          <w:tcPr>
            <w:tcW w:w="1620" w:type="dxa"/>
            <w:tcBorders>
              <w:top w:val="none" w:sz="0" w:space="0" w:color="auto"/>
              <w:left w:val="none" w:sz="0" w:space="0" w:color="auto"/>
              <w:bottom w:val="none" w:sz="0" w:space="0" w:color="auto"/>
              <w:right w:val="none" w:sz="0" w:space="0" w:color="auto"/>
            </w:tcBorders>
          </w:tcPr>
          <w:p w14:paraId="5766299A"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0556D99B"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0.00</w:t>
            </w:r>
          </w:p>
        </w:tc>
        <w:tc>
          <w:tcPr>
            <w:tcW w:w="1260" w:type="dxa"/>
            <w:tcBorders>
              <w:top w:val="none" w:sz="0" w:space="0" w:color="auto"/>
              <w:left w:val="none" w:sz="0" w:space="0" w:color="auto"/>
              <w:bottom w:val="none" w:sz="0" w:space="0" w:color="auto"/>
              <w:right w:val="none" w:sz="0" w:space="0" w:color="auto"/>
            </w:tcBorders>
          </w:tcPr>
          <w:p w14:paraId="6FE6CEEC"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049D15BF"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0.00</w:t>
            </w:r>
          </w:p>
        </w:tc>
      </w:tr>
      <w:tr w:rsidR="0005043E" w14:paraId="3CED2DD6"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5BD1D25F" w14:textId="77777777" w:rsidR="0005043E" w:rsidRPr="00995F49" w:rsidRDefault="0005043E" w:rsidP="000E0DC8">
            <w:pPr>
              <w:pStyle w:val="TableLeftText"/>
            </w:pPr>
            <w:r w:rsidRPr="00995F49">
              <w:t>Streetlighting – MOSL</w:t>
            </w:r>
          </w:p>
        </w:tc>
        <w:tc>
          <w:tcPr>
            <w:tcW w:w="1170" w:type="dxa"/>
            <w:tcBorders>
              <w:top w:val="none" w:sz="0" w:space="0" w:color="auto"/>
              <w:left w:val="none" w:sz="0" w:space="0" w:color="auto"/>
              <w:bottom w:val="none" w:sz="0" w:space="0" w:color="auto"/>
              <w:right w:val="none" w:sz="0" w:space="0" w:color="auto"/>
            </w:tcBorders>
          </w:tcPr>
          <w:p w14:paraId="1B807D93"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0.00</w:t>
            </w:r>
          </w:p>
        </w:tc>
        <w:tc>
          <w:tcPr>
            <w:tcW w:w="1620" w:type="dxa"/>
            <w:tcBorders>
              <w:top w:val="none" w:sz="0" w:space="0" w:color="auto"/>
              <w:left w:val="none" w:sz="0" w:space="0" w:color="auto"/>
              <w:bottom w:val="none" w:sz="0" w:space="0" w:color="auto"/>
              <w:right w:val="none" w:sz="0" w:space="0" w:color="auto"/>
            </w:tcBorders>
          </w:tcPr>
          <w:p w14:paraId="2B5E3BEF"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592DF6E5"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c>
          <w:tcPr>
            <w:tcW w:w="1260" w:type="dxa"/>
            <w:tcBorders>
              <w:top w:val="none" w:sz="0" w:space="0" w:color="auto"/>
              <w:left w:val="none" w:sz="0" w:space="0" w:color="auto"/>
              <w:bottom w:val="none" w:sz="0" w:space="0" w:color="auto"/>
              <w:right w:val="none" w:sz="0" w:space="0" w:color="auto"/>
            </w:tcBorders>
          </w:tcPr>
          <w:p w14:paraId="53659C70"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7C2F4814"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r>
      <w:tr w:rsidR="0005043E" w14:paraId="76088B7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72044D45" w14:textId="77777777" w:rsidR="0005043E" w:rsidRPr="00995F49" w:rsidRDefault="0005043E" w:rsidP="000E0DC8">
            <w:pPr>
              <w:pStyle w:val="TableLeftText"/>
            </w:pPr>
            <w:r w:rsidRPr="00995F49">
              <w:t>Streetlighting – UOSL</w:t>
            </w:r>
          </w:p>
        </w:tc>
        <w:tc>
          <w:tcPr>
            <w:tcW w:w="1170" w:type="dxa"/>
            <w:tcBorders>
              <w:top w:val="none" w:sz="0" w:space="0" w:color="auto"/>
              <w:left w:val="none" w:sz="0" w:space="0" w:color="auto"/>
              <w:bottom w:val="none" w:sz="0" w:space="0" w:color="auto"/>
              <w:right w:val="none" w:sz="0" w:space="0" w:color="auto"/>
            </w:tcBorders>
          </w:tcPr>
          <w:p w14:paraId="2A154ACD"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0.00</w:t>
            </w:r>
          </w:p>
        </w:tc>
        <w:tc>
          <w:tcPr>
            <w:tcW w:w="1620" w:type="dxa"/>
            <w:tcBorders>
              <w:top w:val="none" w:sz="0" w:space="0" w:color="auto"/>
              <w:left w:val="none" w:sz="0" w:space="0" w:color="auto"/>
              <w:bottom w:val="none" w:sz="0" w:space="0" w:color="auto"/>
              <w:right w:val="none" w:sz="0" w:space="0" w:color="auto"/>
            </w:tcBorders>
          </w:tcPr>
          <w:p w14:paraId="0DE36255"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674011C5"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0.00</w:t>
            </w:r>
          </w:p>
        </w:tc>
        <w:tc>
          <w:tcPr>
            <w:tcW w:w="1260" w:type="dxa"/>
            <w:tcBorders>
              <w:top w:val="none" w:sz="0" w:space="0" w:color="auto"/>
              <w:left w:val="none" w:sz="0" w:space="0" w:color="auto"/>
              <w:bottom w:val="none" w:sz="0" w:space="0" w:color="auto"/>
              <w:right w:val="none" w:sz="0" w:space="0" w:color="auto"/>
            </w:tcBorders>
          </w:tcPr>
          <w:p w14:paraId="1FF6A9EE"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54E1D07F"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0.00</w:t>
            </w:r>
          </w:p>
        </w:tc>
      </w:tr>
      <w:tr w:rsidR="0005043E" w14:paraId="6C6BDCA7"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40DAA986" w14:textId="77777777" w:rsidR="0005043E" w:rsidRPr="00995F49" w:rsidRDefault="0005043E" w:rsidP="000E0DC8">
            <w:pPr>
              <w:pStyle w:val="TableLeftText"/>
            </w:pPr>
            <w:r w:rsidRPr="00995F49">
              <w:t>Small Business – SBDI</w:t>
            </w:r>
          </w:p>
        </w:tc>
        <w:tc>
          <w:tcPr>
            <w:tcW w:w="1170" w:type="dxa"/>
            <w:tcBorders>
              <w:top w:val="none" w:sz="0" w:space="0" w:color="auto"/>
              <w:left w:val="none" w:sz="0" w:space="0" w:color="auto"/>
              <w:bottom w:val="none" w:sz="0" w:space="0" w:color="auto"/>
              <w:right w:val="none" w:sz="0" w:space="0" w:color="auto"/>
            </w:tcBorders>
          </w:tcPr>
          <w:p w14:paraId="1FA63F24"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8.08</w:t>
            </w:r>
          </w:p>
        </w:tc>
        <w:tc>
          <w:tcPr>
            <w:tcW w:w="1620" w:type="dxa"/>
            <w:tcBorders>
              <w:top w:val="none" w:sz="0" w:space="0" w:color="auto"/>
              <w:left w:val="none" w:sz="0" w:space="0" w:color="auto"/>
              <w:bottom w:val="none" w:sz="0" w:space="0" w:color="auto"/>
              <w:right w:val="none" w:sz="0" w:space="0" w:color="auto"/>
            </w:tcBorders>
          </w:tcPr>
          <w:p w14:paraId="47D10A2A"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100%</w:t>
            </w:r>
          </w:p>
        </w:tc>
        <w:tc>
          <w:tcPr>
            <w:tcW w:w="1620" w:type="dxa"/>
            <w:tcBorders>
              <w:top w:val="none" w:sz="0" w:space="0" w:color="auto"/>
              <w:left w:val="none" w:sz="0" w:space="0" w:color="auto"/>
              <w:bottom w:val="none" w:sz="0" w:space="0" w:color="auto"/>
              <w:right w:val="none" w:sz="0" w:space="0" w:color="auto"/>
            </w:tcBorders>
          </w:tcPr>
          <w:p w14:paraId="397FCF0A"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8.10</w:t>
            </w:r>
          </w:p>
        </w:tc>
        <w:tc>
          <w:tcPr>
            <w:tcW w:w="1260" w:type="dxa"/>
            <w:tcBorders>
              <w:top w:val="none" w:sz="0" w:space="0" w:color="auto"/>
              <w:left w:val="none" w:sz="0" w:space="0" w:color="auto"/>
              <w:bottom w:val="none" w:sz="0" w:space="0" w:color="auto"/>
              <w:right w:val="none" w:sz="0" w:space="0" w:color="auto"/>
            </w:tcBorders>
          </w:tcPr>
          <w:p w14:paraId="77368E0B"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1.141</w:t>
            </w:r>
          </w:p>
        </w:tc>
        <w:tc>
          <w:tcPr>
            <w:tcW w:w="1252" w:type="dxa"/>
            <w:tcBorders>
              <w:top w:val="none" w:sz="0" w:space="0" w:color="auto"/>
              <w:left w:val="none" w:sz="0" w:space="0" w:color="auto"/>
              <w:bottom w:val="none" w:sz="0" w:space="0" w:color="auto"/>
              <w:right w:val="none" w:sz="0" w:space="0" w:color="auto"/>
            </w:tcBorders>
          </w:tcPr>
          <w:p w14:paraId="02F42CEB"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9.24</w:t>
            </w:r>
          </w:p>
        </w:tc>
      </w:tr>
      <w:tr w:rsidR="0005043E" w14:paraId="560572F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00FCF619" w14:textId="77777777" w:rsidR="0005043E" w:rsidRPr="00995F49" w:rsidRDefault="0005043E" w:rsidP="000E0DC8">
            <w:pPr>
              <w:pStyle w:val="TableLeftText"/>
            </w:pPr>
            <w:r w:rsidRPr="00995F49">
              <w:t>Small Business - SBEP</w:t>
            </w:r>
          </w:p>
        </w:tc>
        <w:tc>
          <w:tcPr>
            <w:tcW w:w="1170" w:type="dxa"/>
            <w:tcBorders>
              <w:top w:val="none" w:sz="0" w:space="0" w:color="auto"/>
              <w:left w:val="none" w:sz="0" w:space="0" w:color="auto"/>
              <w:bottom w:val="none" w:sz="0" w:space="0" w:color="auto"/>
              <w:right w:val="none" w:sz="0" w:space="0" w:color="auto"/>
            </w:tcBorders>
          </w:tcPr>
          <w:p w14:paraId="0379D834"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0.13</w:t>
            </w:r>
          </w:p>
        </w:tc>
        <w:tc>
          <w:tcPr>
            <w:tcW w:w="1620" w:type="dxa"/>
            <w:tcBorders>
              <w:top w:val="none" w:sz="0" w:space="0" w:color="auto"/>
              <w:left w:val="none" w:sz="0" w:space="0" w:color="auto"/>
              <w:bottom w:val="none" w:sz="0" w:space="0" w:color="auto"/>
              <w:right w:val="none" w:sz="0" w:space="0" w:color="auto"/>
            </w:tcBorders>
          </w:tcPr>
          <w:p w14:paraId="7468026E"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78%</w:t>
            </w:r>
          </w:p>
        </w:tc>
        <w:tc>
          <w:tcPr>
            <w:tcW w:w="1620" w:type="dxa"/>
            <w:tcBorders>
              <w:top w:val="none" w:sz="0" w:space="0" w:color="auto"/>
              <w:left w:val="none" w:sz="0" w:space="0" w:color="auto"/>
              <w:bottom w:val="none" w:sz="0" w:space="0" w:color="auto"/>
              <w:right w:val="none" w:sz="0" w:space="0" w:color="auto"/>
            </w:tcBorders>
          </w:tcPr>
          <w:p w14:paraId="55321C7F"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0.10</w:t>
            </w:r>
          </w:p>
        </w:tc>
        <w:tc>
          <w:tcPr>
            <w:tcW w:w="1260" w:type="dxa"/>
            <w:tcBorders>
              <w:top w:val="none" w:sz="0" w:space="0" w:color="auto"/>
              <w:left w:val="none" w:sz="0" w:space="0" w:color="auto"/>
              <w:bottom w:val="none" w:sz="0" w:space="0" w:color="auto"/>
              <w:right w:val="none" w:sz="0" w:space="0" w:color="auto"/>
            </w:tcBorders>
          </w:tcPr>
          <w:p w14:paraId="7E7C0954"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1.000</w:t>
            </w:r>
          </w:p>
        </w:tc>
        <w:tc>
          <w:tcPr>
            <w:tcW w:w="1252" w:type="dxa"/>
            <w:tcBorders>
              <w:top w:val="none" w:sz="0" w:space="0" w:color="auto"/>
              <w:left w:val="none" w:sz="0" w:space="0" w:color="auto"/>
              <w:bottom w:val="none" w:sz="0" w:space="0" w:color="auto"/>
              <w:right w:val="none" w:sz="0" w:space="0" w:color="auto"/>
            </w:tcBorders>
          </w:tcPr>
          <w:p w14:paraId="777EC982"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0.10</w:t>
            </w:r>
          </w:p>
        </w:tc>
      </w:tr>
      <w:tr w:rsidR="0005043E" w14:paraId="2414DDE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2A1764FD" w14:textId="77777777" w:rsidR="0005043E" w:rsidRPr="00995F49" w:rsidRDefault="0005043E" w:rsidP="000E0DC8">
            <w:pPr>
              <w:pStyle w:val="TableLeftText"/>
            </w:pPr>
            <w:r w:rsidRPr="00995F49">
              <w:t>Midstream – Lighting</w:t>
            </w:r>
          </w:p>
        </w:tc>
        <w:tc>
          <w:tcPr>
            <w:tcW w:w="1170" w:type="dxa"/>
            <w:tcBorders>
              <w:top w:val="none" w:sz="0" w:space="0" w:color="auto"/>
              <w:left w:val="none" w:sz="0" w:space="0" w:color="auto"/>
              <w:bottom w:val="none" w:sz="0" w:space="0" w:color="auto"/>
              <w:right w:val="none" w:sz="0" w:space="0" w:color="auto"/>
            </w:tcBorders>
          </w:tcPr>
          <w:p w14:paraId="5E8A04CA"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6.70</w:t>
            </w:r>
          </w:p>
        </w:tc>
        <w:tc>
          <w:tcPr>
            <w:tcW w:w="1620" w:type="dxa"/>
            <w:tcBorders>
              <w:top w:val="none" w:sz="0" w:space="0" w:color="auto"/>
              <w:left w:val="none" w:sz="0" w:space="0" w:color="auto"/>
              <w:bottom w:val="none" w:sz="0" w:space="0" w:color="auto"/>
              <w:right w:val="none" w:sz="0" w:space="0" w:color="auto"/>
            </w:tcBorders>
          </w:tcPr>
          <w:p w14:paraId="6FE6B324"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81%</w:t>
            </w:r>
          </w:p>
        </w:tc>
        <w:tc>
          <w:tcPr>
            <w:tcW w:w="1620" w:type="dxa"/>
            <w:tcBorders>
              <w:top w:val="none" w:sz="0" w:space="0" w:color="auto"/>
              <w:left w:val="none" w:sz="0" w:space="0" w:color="auto"/>
              <w:bottom w:val="none" w:sz="0" w:space="0" w:color="auto"/>
              <w:right w:val="none" w:sz="0" w:space="0" w:color="auto"/>
            </w:tcBorders>
          </w:tcPr>
          <w:p w14:paraId="00734C4A"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5.40</w:t>
            </w:r>
          </w:p>
        </w:tc>
        <w:tc>
          <w:tcPr>
            <w:tcW w:w="1260" w:type="dxa"/>
            <w:tcBorders>
              <w:top w:val="none" w:sz="0" w:space="0" w:color="auto"/>
              <w:left w:val="none" w:sz="0" w:space="0" w:color="auto"/>
              <w:bottom w:val="none" w:sz="0" w:space="0" w:color="auto"/>
              <w:right w:val="none" w:sz="0" w:space="0" w:color="auto"/>
            </w:tcBorders>
          </w:tcPr>
          <w:p w14:paraId="62426F0C"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0.843</w:t>
            </w:r>
          </w:p>
        </w:tc>
        <w:tc>
          <w:tcPr>
            <w:tcW w:w="1252" w:type="dxa"/>
            <w:tcBorders>
              <w:top w:val="none" w:sz="0" w:space="0" w:color="auto"/>
              <w:left w:val="none" w:sz="0" w:space="0" w:color="auto"/>
              <w:bottom w:val="none" w:sz="0" w:space="0" w:color="auto"/>
              <w:right w:val="none" w:sz="0" w:space="0" w:color="auto"/>
            </w:tcBorders>
          </w:tcPr>
          <w:p w14:paraId="29AB1A18"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4.55</w:t>
            </w:r>
          </w:p>
        </w:tc>
      </w:tr>
      <w:tr w:rsidR="0005043E" w14:paraId="583ECFD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4F913F21" w14:textId="77777777" w:rsidR="0005043E" w:rsidRPr="00995F49" w:rsidRDefault="0005043E" w:rsidP="000E0DC8">
            <w:pPr>
              <w:pStyle w:val="TableLeftText"/>
            </w:pPr>
            <w:r w:rsidRPr="00995F49">
              <w:t>Midstream – HVAC</w:t>
            </w:r>
          </w:p>
        </w:tc>
        <w:tc>
          <w:tcPr>
            <w:tcW w:w="1170" w:type="dxa"/>
            <w:tcBorders>
              <w:top w:val="none" w:sz="0" w:space="0" w:color="auto"/>
              <w:left w:val="none" w:sz="0" w:space="0" w:color="auto"/>
              <w:bottom w:val="none" w:sz="0" w:space="0" w:color="auto"/>
              <w:right w:val="none" w:sz="0" w:space="0" w:color="auto"/>
            </w:tcBorders>
          </w:tcPr>
          <w:p w14:paraId="122FC3E3"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0.16</w:t>
            </w:r>
          </w:p>
        </w:tc>
        <w:tc>
          <w:tcPr>
            <w:tcW w:w="1620" w:type="dxa"/>
            <w:tcBorders>
              <w:top w:val="none" w:sz="0" w:space="0" w:color="auto"/>
              <w:left w:val="none" w:sz="0" w:space="0" w:color="auto"/>
              <w:bottom w:val="none" w:sz="0" w:space="0" w:color="auto"/>
              <w:right w:val="none" w:sz="0" w:space="0" w:color="auto"/>
            </w:tcBorders>
          </w:tcPr>
          <w:p w14:paraId="4D7A8859"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102%</w:t>
            </w:r>
          </w:p>
        </w:tc>
        <w:tc>
          <w:tcPr>
            <w:tcW w:w="1620" w:type="dxa"/>
            <w:tcBorders>
              <w:top w:val="none" w:sz="0" w:space="0" w:color="auto"/>
              <w:left w:val="none" w:sz="0" w:space="0" w:color="auto"/>
              <w:bottom w:val="none" w:sz="0" w:space="0" w:color="auto"/>
              <w:right w:val="none" w:sz="0" w:space="0" w:color="auto"/>
            </w:tcBorders>
          </w:tcPr>
          <w:p w14:paraId="70CD909A"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0.16</w:t>
            </w:r>
          </w:p>
        </w:tc>
        <w:tc>
          <w:tcPr>
            <w:tcW w:w="1260" w:type="dxa"/>
            <w:tcBorders>
              <w:top w:val="none" w:sz="0" w:space="0" w:color="auto"/>
              <w:left w:val="none" w:sz="0" w:space="0" w:color="auto"/>
              <w:bottom w:val="none" w:sz="0" w:space="0" w:color="auto"/>
              <w:right w:val="none" w:sz="0" w:space="0" w:color="auto"/>
            </w:tcBorders>
          </w:tcPr>
          <w:p w14:paraId="19314EB9"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0.669</w:t>
            </w:r>
          </w:p>
        </w:tc>
        <w:tc>
          <w:tcPr>
            <w:tcW w:w="1252" w:type="dxa"/>
            <w:tcBorders>
              <w:top w:val="none" w:sz="0" w:space="0" w:color="auto"/>
              <w:left w:val="none" w:sz="0" w:space="0" w:color="auto"/>
              <w:bottom w:val="none" w:sz="0" w:space="0" w:color="auto"/>
              <w:right w:val="none" w:sz="0" w:space="0" w:color="auto"/>
            </w:tcBorders>
          </w:tcPr>
          <w:p w14:paraId="13A5BC8B"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0.11</w:t>
            </w:r>
          </w:p>
        </w:tc>
      </w:tr>
      <w:tr w:rsidR="0005043E" w14:paraId="44E4EFC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7CB8B03D" w14:textId="77777777" w:rsidR="0005043E" w:rsidRPr="00995F49" w:rsidRDefault="0005043E" w:rsidP="000E0DC8">
            <w:pPr>
              <w:pStyle w:val="TableLeftText"/>
            </w:pPr>
            <w:r w:rsidRPr="00995F49">
              <w:t>Midstream – Food Service</w:t>
            </w:r>
          </w:p>
        </w:tc>
        <w:tc>
          <w:tcPr>
            <w:tcW w:w="1170" w:type="dxa"/>
            <w:tcBorders>
              <w:top w:val="none" w:sz="0" w:space="0" w:color="auto"/>
              <w:left w:val="none" w:sz="0" w:space="0" w:color="auto"/>
              <w:bottom w:val="none" w:sz="0" w:space="0" w:color="auto"/>
              <w:right w:val="none" w:sz="0" w:space="0" w:color="auto"/>
            </w:tcBorders>
          </w:tcPr>
          <w:p w14:paraId="544E1064"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0.09</w:t>
            </w:r>
          </w:p>
        </w:tc>
        <w:tc>
          <w:tcPr>
            <w:tcW w:w="1620" w:type="dxa"/>
            <w:tcBorders>
              <w:top w:val="none" w:sz="0" w:space="0" w:color="auto"/>
              <w:left w:val="none" w:sz="0" w:space="0" w:color="auto"/>
              <w:bottom w:val="none" w:sz="0" w:space="0" w:color="auto"/>
              <w:right w:val="none" w:sz="0" w:space="0" w:color="auto"/>
            </w:tcBorders>
          </w:tcPr>
          <w:p w14:paraId="51D7AC76"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98%</w:t>
            </w:r>
          </w:p>
        </w:tc>
        <w:tc>
          <w:tcPr>
            <w:tcW w:w="1620" w:type="dxa"/>
            <w:tcBorders>
              <w:top w:val="none" w:sz="0" w:space="0" w:color="auto"/>
              <w:left w:val="none" w:sz="0" w:space="0" w:color="auto"/>
              <w:bottom w:val="none" w:sz="0" w:space="0" w:color="auto"/>
              <w:right w:val="none" w:sz="0" w:space="0" w:color="auto"/>
            </w:tcBorders>
          </w:tcPr>
          <w:p w14:paraId="5A00066E"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0.09</w:t>
            </w:r>
          </w:p>
        </w:tc>
        <w:tc>
          <w:tcPr>
            <w:tcW w:w="1260" w:type="dxa"/>
            <w:tcBorders>
              <w:top w:val="none" w:sz="0" w:space="0" w:color="auto"/>
              <w:left w:val="none" w:sz="0" w:space="0" w:color="auto"/>
              <w:bottom w:val="none" w:sz="0" w:space="0" w:color="auto"/>
              <w:right w:val="none" w:sz="0" w:space="0" w:color="auto"/>
            </w:tcBorders>
          </w:tcPr>
          <w:p w14:paraId="4E038273"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0.881</w:t>
            </w:r>
          </w:p>
        </w:tc>
        <w:tc>
          <w:tcPr>
            <w:tcW w:w="1252" w:type="dxa"/>
            <w:tcBorders>
              <w:top w:val="none" w:sz="0" w:space="0" w:color="auto"/>
              <w:left w:val="none" w:sz="0" w:space="0" w:color="auto"/>
              <w:bottom w:val="none" w:sz="0" w:space="0" w:color="auto"/>
              <w:right w:val="none" w:sz="0" w:space="0" w:color="auto"/>
            </w:tcBorders>
          </w:tcPr>
          <w:p w14:paraId="77B06378"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0.08</w:t>
            </w:r>
          </w:p>
        </w:tc>
      </w:tr>
      <w:tr w:rsidR="0005043E" w14:paraId="7A46C75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1DD05308" w14:textId="77777777" w:rsidR="0005043E" w:rsidRPr="00995F49" w:rsidRDefault="0005043E" w:rsidP="000E0DC8">
            <w:pPr>
              <w:pStyle w:val="TableLeftText"/>
              <w:rPr>
                <w:vertAlign w:val="superscript"/>
              </w:rPr>
            </w:pPr>
            <w:r w:rsidRPr="00995F49">
              <w:t>Midstream – Lighting Carryover</w:t>
            </w:r>
          </w:p>
        </w:tc>
        <w:tc>
          <w:tcPr>
            <w:tcW w:w="1170" w:type="dxa"/>
            <w:tcBorders>
              <w:top w:val="none" w:sz="0" w:space="0" w:color="auto"/>
              <w:left w:val="none" w:sz="0" w:space="0" w:color="auto"/>
              <w:bottom w:val="none" w:sz="0" w:space="0" w:color="auto"/>
              <w:right w:val="none" w:sz="0" w:space="0" w:color="auto"/>
            </w:tcBorders>
          </w:tcPr>
          <w:p w14:paraId="5C0E1F4A"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t>N/A</w:t>
            </w:r>
          </w:p>
        </w:tc>
        <w:tc>
          <w:tcPr>
            <w:tcW w:w="1620" w:type="dxa"/>
            <w:tcBorders>
              <w:top w:val="none" w:sz="0" w:space="0" w:color="auto"/>
              <w:left w:val="none" w:sz="0" w:space="0" w:color="auto"/>
              <w:bottom w:val="none" w:sz="0" w:space="0" w:color="auto"/>
              <w:right w:val="none" w:sz="0" w:space="0" w:color="auto"/>
            </w:tcBorders>
          </w:tcPr>
          <w:p w14:paraId="24D33B5E"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569944B0"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0.82</w:t>
            </w:r>
          </w:p>
        </w:tc>
        <w:tc>
          <w:tcPr>
            <w:tcW w:w="1260" w:type="dxa"/>
            <w:tcBorders>
              <w:top w:val="none" w:sz="0" w:space="0" w:color="auto"/>
              <w:left w:val="none" w:sz="0" w:space="0" w:color="auto"/>
              <w:bottom w:val="none" w:sz="0" w:space="0" w:color="auto"/>
              <w:right w:val="none" w:sz="0" w:space="0" w:color="auto"/>
            </w:tcBorders>
          </w:tcPr>
          <w:p w14:paraId="50ECEEFA"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0.953</w:t>
            </w:r>
          </w:p>
        </w:tc>
        <w:tc>
          <w:tcPr>
            <w:tcW w:w="1252" w:type="dxa"/>
            <w:tcBorders>
              <w:top w:val="none" w:sz="0" w:space="0" w:color="auto"/>
              <w:left w:val="none" w:sz="0" w:space="0" w:color="auto"/>
              <w:bottom w:val="none" w:sz="0" w:space="0" w:color="auto"/>
              <w:right w:val="none" w:sz="0" w:space="0" w:color="auto"/>
            </w:tcBorders>
          </w:tcPr>
          <w:p w14:paraId="2C98BAE6"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5F49">
              <w:rPr>
                <w:rFonts w:cs="Calibri"/>
                <w:color w:val="4A4D56"/>
              </w:rPr>
              <w:t>0.78</w:t>
            </w:r>
          </w:p>
        </w:tc>
      </w:tr>
      <w:tr w:rsidR="0005043E" w14:paraId="66CCC857"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085B5BBC" w14:textId="77777777" w:rsidR="0005043E" w:rsidRPr="00995F49" w:rsidRDefault="0005043E" w:rsidP="000E0DC8">
            <w:pPr>
              <w:pStyle w:val="TableLeftText"/>
            </w:pPr>
            <w:r w:rsidRPr="00995F49">
              <w:t>LLLC MTI</w:t>
            </w:r>
          </w:p>
        </w:tc>
        <w:tc>
          <w:tcPr>
            <w:tcW w:w="1170" w:type="dxa"/>
            <w:tcBorders>
              <w:top w:val="none" w:sz="0" w:space="0" w:color="auto"/>
              <w:left w:val="none" w:sz="0" w:space="0" w:color="auto"/>
              <w:bottom w:val="none" w:sz="0" w:space="0" w:color="auto"/>
              <w:right w:val="none" w:sz="0" w:space="0" w:color="auto"/>
            </w:tcBorders>
          </w:tcPr>
          <w:p w14:paraId="33DAF511"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t>N/A</w:t>
            </w:r>
          </w:p>
        </w:tc>
        <w:tc>
          <w:tcPr>
            <w:tcW w:w="1620" w:type="dxa"/>
            <w:tcBorders>
              <w:top w:val="none" w:sz="0" w:space="0" w:color="auto"/>
              <w:left w:val="none" w:sz="0" w:space="0" w:color="auto"/>
              <w:bottom w:val="none" w:sz="0" w:space="0" w:color="auto"/>
              <w:right w:val="none" w:sz="0" w:space="0" w:color="auto"/>
            </w:tcBorders>
          </w:tcPr>
          <w:p w14:paraId="71F868BC"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61D6F326"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c>
          <w:tcPr>
            <w:tcW w:w="1260" w:type="dxa"/>
            <w:tcBorders>
              <w:top w:val="none" w:sz="0" w:space="0" w:color="auto"/>
              <w:left w:val="none" w:sz="0" w:space="0" w:color="auto"/>
              <w:bottom w:val="none" w:sz="0" w:space="0" w:color="auto"/>
              <w:right w:val="none" w:sz="0" w:space="0" w:color="auto"/>
            </w:tcBorders>
          </w:tcPr>
          <w:p w14:paraId="0E3AE694" w14:textId="77777777" w:rsidR="0005043E" w:rsidRPr="00995F49"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04AC7337" w14:textId="77777777" w:rsidR="0005043E" w:rsidRPr="00995F49"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5F49">
              <w:rPr>
                <w:rFonts w:cs="Calibri"/>
                <w:color w:val="4A4D56"/>
              </w:rPr>
              <w:t>0.00</w:t>
            </w:r>
          </w:p>
        </w:tc>
      </w:tr>
      <w:tr w:rsidR="0005043E" w14:paraId="16229DB4"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tcPr>
          <w:p w14:paraId="592E96C2" w14:textId="77777777" w:rsidR="0005043E" w:rsidRPr="00995F49" w:rsidRDefault="0005043E" w:rsidP="000E0DC8">
            <w:pPr>
              <w:pStyle w:val="TableTextLeftMedium"/>
              <w:rPr>
                <w:szCs w:val="20"/>
              </w:rPr>
            </w:pPr>
            <w:r w:rsidRPr="00995F49">
              <w:rPr>
                <w:szCs w:val="20"/>
              </w:rPr>
              <w:t>Business Program Total</w:t>
            </w:r>
          </w:p>
        </w:tc>
        <w:tc>
          <w:tcPr>
            <w:tcW w:w="1170" w:type="dxa"/>
            <w:tcBorders>
              <w:top w:val="none" w:sz="0" w:space="0" w:color="auto"/>
              <w:left w:val="none" w:sz="0" w:space="0" w:color="auto"/>
              <w:bottom w:val="none" w:sz="0" w:space="0" w:color="auto"/>
              <w:right w:val="none" w:sz="0" w:space="0" w:color="auto"/>
            </w:tcBorders>
          </w:tcPr>
          <w:p w14:paraId="6B5A728E"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rPr>
              <w:t>30.20</w:t>
            </w:r>
          </w:p>
        </w:tc>
        <w:tc>
          <w:tcPr>
            <w:tcW w:w="1620" w:type="dxa"/>
            <w:tcBorders>
              <w:top w:val="none" w:sz="0" w:space="0" w:color="auto"/>
              <w:left w:val="none" w:sz="0" w:space="0" w:color="auto"/>
              <w:bottom w:val="none" w:sz="0" w:space="0" w:color="auto"/>
              <w:right w:val="none" w:sz="0" w:space="0" w:color="auto"/>
            </w:tcBorders>
          </w:tcPr>
          <w:p w14:paraId="07E9A8E0"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104%</w:t>
            </w:r>
          </w:p>
        </w:tc>
        <w:tc>
          <w:tcPr>
            <w:tcW w:w="1620" w:type="dxa"/>
            <w:tcBorders>
              <w:top w:val="none" w:sz="0" w:space="0" w:color="auto"/>
              <w:left w:val="none" w:sz="0" w:space="0" w:color="auto"/>
              <w:bottom w:val="none" w:sz="0" w:space="0" w:color="auto"/>
              <w:right w:val="none" w:sz="0" w:space="0" w:color="auto"/>
            </w:tcBorders>
          </w:tcPr>
          <w:p w14:paraId="2A005372"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31.55</w:t>
            </w:r>
          </w:p>
        </w:tc>
        <w:tc>
          <w:tcPr>
            <w:tcW w:w="1260" w:type="dxa"/>
            <w:tcBorders>
              <w:top w:val="none" w:sz="0" w:space="0" w:color="auto"/>
              <w:left w:val="none" w:sz="0" w:space="0" w:color="auto"/>
              <w:bottom w:val="none" w:sz="0" w:space="0" w:color="auto"/>
              <w:right w:val="none" w:sz="0" w:space="0" w:color="auto"/>
            </w:tcBorders>
          </w:tcPr>
          <w:p w14:paraId="698E0D7C" w14:textId="77777777" w:rsidR="0005043E" w:rsidRPr="00995F49" w:rsidRDefault="0005043E" w:rsidP="00A050A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0.893</w:t>
            </w:r>
          </w:p>
        </w:tc>
        <w:tc>
          <w:tcPr>
            <w:tcW w:w="1252" w:type="dxa"/>
            <w:tcBorders>
              <w:top w:val="none" w:sz="0" w:space="0" w:color="auto"/>
              <w:left w:val="none" w:sz="0" w:space="0" w:color="auto"/>
              <w:bottom w:val="none" w:sz="0" w:space="0" w:color="auto"/>
              <w:right w:val="none" w:sz="0" w:space="0" w:color="auto"/>
            </w:tcBorders>
          </w:tcPr>
          <w:p w14:paraId="09A83C6B" w14:textId="77777777" w:rsidR="0005043E" w:rsidRPr="00995F49"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95F49">
              <w:rPr>
                <w:rFonts w:ascii="Franklin Gothic Medium" w:hAnsi="Franklin Gothic Medium" w:cs="Calibri"/>
                <w:color w:val="4A4D56"/>
              </w:rPr>
              <w:t>28.17</w:t>
            </w:r>
          </w:p>
        </w:tc>
      </w:tr>
      <w:bookmarkEnd w:id="160"/>
    </w:tbl>
    <w:p w14:paraId="4908CB25" w14:textId="77777777" w:rsidR="0005043E" w:rsidRDefault="0005043E" w:rsidP="0005043E"/>
    <w:p w14:paraId="71663297" w14:textId="5855ACA7" w:rsidR="0005043E" w:rsidRDefault="0005043E" w:rsidP="0005043E">
      <w:pPr>
        <w:keepNext/>
        <w:keepLines/>
        <w:spacing w:before="240"/>
        <w:jc w:val="center"/>
      </w:pPr>
      <w:bookmarkStart w:id="161" w:name="_Ref227435027"/>
      <w:bookmarkStart w:id="162" w:name="_Toc228460063"/>
      <w:r>
        <w:lastRenderedPageBreak/>
        <w:t xml:space="preserve">Table </w:t>
      </w:r>
      <w:r>
        <w:fldChar w:fldCharType="begin"/>
      </w:r>
      <w:r>
        <w:instrText xml:space="preserve"> SEQ Table \* ARABIC </w:instrText>
      </w:r>
      <w:r>
        <w:fldChar w:fldCharType="separate"/>
      </w:r>
      <w:r w:rsidR="00B13E54">
        <w:rPr>
          <w:noProof/>
        </w:rPr>
        <w:t>51</w:t>
      </w:r>
      <w:r>
        <w:rPr>
          <w:noProof/>
        </w:rPr>
        <w:fldChar w:fldCharType="end"/>
      </w:r>
      <w:bookmarkEnd w:id="161"/>
      <w:r>
        <w:t>. 2025 Business Program Gas Annual Savings Summary</w:t>
      </w:r>
      <w:bookmarkEnd w:id="162"/>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3865"/>
        <w:gridCol w:w="1440"/>
        <w:gridCol w:w="1800"/>
        <w:gridCol w:w="1620"/>
        <w:gridCol w:w="1080"/>
        <w:gridCol w:w="1252"/>
      </w:tblGrid>
      <w:tr w:rsidR="0005043E" w14:paraId="283C7DE7" w14:textId="77777777" w:rsidTr="000E0DC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78AFB720" w14:textId="77777777" w:rsidR="0005043E" w:rsidRPr="00625570" w:rsidRDefault="0005043E" w:rsidP="000E0DC8">
            <w:pPr>
              <w:pStyle w:val="TableHeadingLeft"/>
            </w:pPr>
            <w:r>
              <w:t>Initiative/Channel</w:t>
            </w:r>
          </w:p>
        </w:tc>
        <w:tc>
          <w:tcPr>
            <w:tcW w:w="1440" w:type="dxa"/>
            <w:tcBorders>
              <w:bottom w:val="none" w:sz="0" w:space="0" w:color="auto"/>
            </w:tcBorders>
          </w:tcPr>
          <w:p w14:paraId="0811329A"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 xml:space="preserve">Ex Ante Gross </w:t>
            </w:r>
            <w:proofErr w:type="spellStart"/>
            <w:r>
              <w:t>Therms</w:t>
            </w:r>
            <w:proofErr w:type="spellEnd"/>
          </w:p>
        </w:tc>
        <w:tc>
          <w:tcPr>
            <w:tcW w:w="1800" w:type="dxa"/>
            <w:tcBorders>
              <w:bottom w:val="none" w:sz="0" w:space="0" w:color="auto"/>
            </w:tcBorders>
          </w:tcPr>
          <w:p w14:paraId="16CEE7AF"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bottom w:val="none" w:sz="0" w:space="0" w:color="auto"/>
            </w:tcBorders>
          </w:tcPr>
          <w:p w14:paraId="1A9ADEB9"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Gross </w:t>
            </w:r>
            <w:proofErr w:type="spellStart"/>
            <w:r>
              <w:t>Therms</w:t>
            </w:r>
            <w:proofErr w:type="spellEnd"/>
          </w:p>
        </w:tc>
        <w:tc>
          <w:tcPr>
            <w:tcW w:w="1080" w:type="dxa"/>
            <w:tcBorders>
              <w:bottom w:val="none" w:sz="0" w:space="0" w:color="auto"/>
            </w:tcBorders>
          </w:tcPr>
          <w:p w14:paraId="425F10E2"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252" w:type="dxa"/>
            <w:tcBorders>
              <w:bottom w:val="none" w:sz="0" w:space="0" w:color="auto"/>
            </w:tcBorders>
          </w:tcPr>
          <w:p w14:paraId="54179859"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Net </w:t>
            </w:r>
            <w:proofErr w:type="spellStart"/>
            <w:r>
              <w:t>Therms</w:t>
            </w:r>
            <w:proofErr w:type="spellEnd"/>
          </w:p>
        </w:tc>
      </w:tr>
      <w:tr w:rsidR="0005043E" w14:paraId="63129A9B"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33B6CC27" w14:textId="77777777" w:rsidR="0005043E" w:rsidRPr="00625570" w:rsidRDefault="0005043E" w:rsidP="000E0DC8">
            <w:pPr>
              <w:pStyle w:val="TableLeftText"/>
            </w:pPr>
            <w:r>
              <w:t>Standard – Core</w:t>
            </w:r>
          </w:p>
        </w:tc>
        <w:tc>
          <w:tcPr>
            <w:tcW w:w="1440" w:type="dxa"/>
            <w:tcBorders>
              <w:top w:val="none" w:sz="0" w:space="0" w:color="auto"/>
              <w:left w:val="none" w:sz="0" w:space="0" w:color="auto"/>
              <w:bottom w:val="none" w:sz="0" w:space="0" w:color="auto"/>
              <w:right w:val="none" w:sz="0" w:space="0" w:color="auto"/>
            </w:tcBorders>
          </w:tcPr>
          <w:p w14:paraId="06C2C7B8"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E251A0">
              <w:t>1,173,797</w:t>
            </w:r>
          </w:p>
        </w:tc>
        <w:tc>
          <w:tcPr>
            <w:tcW w:w="1800" w:type="dxa"/>
            <w:tcBorders>
              <w:top w:val="none" w:sz="0" w:space="0" w:color="auto"/>
              <w:left w:val="none" w:sz="0" w:space="0" w:color="auto"/>
              <w:bottom w:val="none" w:sz="0" w:space="0" w:color="auto"/>
              <w:right w:val="none" w:sz="0" w:space="0" w:color="auto"/>
            </w:tcBorders>
          </w:tcPr>
          <w:p w14:paraId="79747F42"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620" w:type="dxa"/>
            <w:tcBorders>
              <w:top w:val="none" w:sz="0" w:space="0" w:color="auto"/>
              <w:left w:val="none" w:sz="0" w:space="0" w:color="auto"/>
              <w:bottom w:val="none" w:sz="0" w:space="0" w:color="auto"/>
              <w:right w:val="none" w:sz="0" w:space="0" w:color="auto"/>
            </w:tcBorders>
          </w:tcPr>
          <w:p w14:paraId="054307A2"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1,168,609</w:t>
            </w:r>
          </w:p>
        </w:tc>
        <w:tc>
          <w:tcPr>
            <w:tcW w:w="1080" w:type="dxa"/>
            <w:tcBorders>
              <w:top w:val="none" w:sz="0" w:space="0" w:color="auto"/>
              <w:left w:val="none" w:sz="0" w:space="0" w:color="auto"/>
              <w:bottom w:val="none" w:sz="0" w:space="0" w:color="auto"/>
              <w:right w:val="none" w:sz="0" w:space="0" w:color="auto"/>
            </w:tcBorders>
          </w:tcPr>
          <w:p w14:paraId="778880AE"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0.908</w:t>
            </w:r>
          </w:p>
        </w:tc>
        <w:tc>
          <w:tcPr>
            <w:tcW w:w="1252" w:type="dxa"/>
            <w:tcBorders>
              <w:top w:val="none" w:sz="0" w:space="0" w:color="auto"/>
              <w:left w:val="none" w:sz="0" w:space="0" w:color="auto"/>
              <w:bottom w:val="none" w:sz="0" w:space="0" w:color="auto"/>
              <w:right w:val="none" w:sz="0" w:space="0" w:color="auto"/>
            </w:tcBorders>
          </w:tcPr>
          <w:p w14:paraId="4ABD8135"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1,061,637</w:t>
            </w:r>
          </w:p>
        </w:tc>
      </w:tr>
      <w:tr w:rsidR="0005043E" w14:paraId="5951C937"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5BC209AB" w14:textId="77777777" w:rsidR="0005043E" w:rsidRPr="00625570" w:rsidRDefault="0005043E" w:rsidP="000E0DC8">
            <w:pPr>
              <w:pStyle w:val="TableLeftText"/>
            </w:pPr>
            <w:r>
              <w:t>Standard – OS</w:t>
            </w:r>
          </w:p>
        </w:tc>
        <w:tc>
          <w:tcPr>
            <w:tcW w:w="1440" w:type="dxa"/>
            <w:tcBorders>
              <w:top w:val="none" w:sz="0" w:space="0" w:color="auto"/>
              <w:left w:val="none" w:sz="0" w:space="0" w:color="auto"/>
              <w:bottom w:val="none" w:sz="0" w:space="0" w:color="auto"/>
              <w:right w:val="none" w:sz="0" w:space="0" w:color="auto"/>
            </w:tcBorders>
          </w:tcPr>
          <w:p w14:paraId="3DF9CB66"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E251A0">
              <w:t>60,170</w:t>
            </w:r>
          </w:p>
        </w:tc>
        <w:tc>
          <w:tcPr>
            <w:tcW w:w="1800" w:type="dxa"/>
            <w:tcBorders>
              <w:top w:val="none" w:sz="0" w:space="0" w:color="auto"/>
              <w:left w:val="none" w:sz="0" w:space="0" w:color="auto"/>
              <w:bottom w:val="none" w:sz="0" w:space="0" w:color="auto"/>
              <w:right w:val="none" w:sz="0" w:space="0" w:color="auto"/>
            </w:tcBorders>
          </w:tcPr>
          <w:p w14:paraId="32FCDF92"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w:t>
            </w:r>
          </w:p>
        </w:tc>
        <w:tc>
          <w:tcPr>
            <w:tcW w:w="1620" w:type="dxa"/>
            <w:tcBorders>
              <w:top w:val="none" w:sz="0" w:space="0" w:color="auto"/>
              <w:left w:val="none" w:sz="0" w:space="0" w:color="auto"/>
              <w:bottom w:val="none" w:sz="0" w:space="0" w:color="auto"/>
              <w:right w:val="none" w:sz="0" w:space="0" w:color="auto"/>
            </w:tcBorders>
          </w:tcPr>
          <w:p w14:paraId="2A19C3E0"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60,170</w:t>
            </w:r>
          </w:p>
        </w:tc>
        <w:tc>
          <w:tcPr>
            <w:tcW w:w="1080" w:type="dxa"/>
            <w:tcBorders>
              <w:top w:val="none" w:sz="0" w:space="0" w:color="auto"/>
              <w:left w:val="none" w:sz="0" w:space="0" w:color="auto"/>
              <w:bottom w:val="none" w:sz="0" w:space="0" w:color="auto"/>
              <w:right w:val="none" w:sz="0" w:space="0" w:color="auto"/>
            </w:tcBorders>
          </w:tcPr>
          <w:p w14:paraId="397C2811"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0.902</w:t>
            </w:r>
          </w:p>
        </w:tc>
        <w:tc>
          <w:tcPr>
            <w:tcW w:w="1252" w:type="dxa"/>
            <w:tcBorders>
              <w:top w:val="none" w:sz="0" w:space="0" w:color="auto"/>
              <w:left w:val="none" w:sz="0" w:space="0" w:color="auto"/>
              <w:bottom w:val="none" w:sz="0" w:space="0" w:color="auto"/>
              <w:right w:val="none" w:sz="0" w:space="0" w:color="auto"/>
            </w:tcBorders>
          </w:tcPr>
          <w:p w14:paraId="6B19D6C9"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54,284</w:t>
            </w:r>
          </w:p>
        </w:tc>
      </w:tr>
      <w:tr w:rsidR="0005043E" w14:paraId="65128FC3"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31A127E9" w14:textId="77777777" w:rsidR="0005043E" w:rsidRPr="00625570" w:rsidRDefault="0005043E" w:rsidP="000E0DC8">
            <w:pPr>
              <w:pStyle w:val="TableLeftText"/>
            </w:pPr>
            <w:r>
              <w:t>Standard – BOC</w:t>
            </w:r>
          </w:p>
        </w:tc>
        <w:tc>
          <w:tcPr>
            <w:tcW w:w="1440" w:type="dxa"/>
            <w:tcBorders>
              <w:top w:val="none" w:sz="0" w:space="0" w:color="auto"/>
              <w:left w:val="none" w:sz="0" w:space="0" w:color="auto"/>
              <w:bottom w:val="none" w:sz="0" w:space="0" w:color="auto"/>
              <w:right w:val="none" w:sz="0" w:space="0" w:color="auto"/>
            </w:tcBorders>
          </w:tcPr>
          <w:p w14:paraId="0E84E2D3"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E251A0">
              <w:t>6,130</w:t>
            </w:r>
          </w:p>
        </w:tc>
        <w:tc>
          <w:tcPr>
            <w:tcW w:w="1800" w:type="dxa"/>
            <w:tcBorders>
              <w:top w:val="none" w:sz="0" w:space="0" w:color="auto"/>
              <w:left w:val="none" w:sz="0" w:space="0" w:color="auto"/>
              <w:bottom w:val="none" w:sz="0" w:space="0" w:color="auto"/>
              <w:right w:val="none" w:sz="0" w:space="0" w:color="auto"/>
            </w:tcBorders>
          </w:tcPr>
          <w:p w14:paraId="1AFE6F94"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98%</w:t>
            </w:r>
          </w:p>
        </w:tc>
        <w:tc>
          <w:tcPr>
            <w:tcW w:w="1620" w:type="dxa"/>
            <w:tcBorders>
              <w:top w:val="none" w:sz="0" w:space="0" w:color="auto"/>
              <w:left w:val="none" w:sz="0" w:space="0" w:color="auto"/>
              <w:bottom w:val="none" w:sz="0" w:space="0" w:color="auto"/>
              <w:right w:val="none" w:sz="0" w:space="0" w:color="auto"/>
            </w:tcBorders>
          </w:tcPr>
          <w:p w14:paraId="2E0B39B6"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6,017</w:t>
            </w:r>
          </w:p>
        </w:tc>
        <w:tc>
          <w:tcPr>
            <w:tcW w:w="1080" w:type="dxa"/>
            <w:tcBorders>
              <w:top w:val="none" w:sz="0" w:space="0" w:color="auto"/>
              <w:left w:val="none" w:sz="0" w:space="0" w:color="auto"/>
              <w:bottom w:val="none" w:sz="0" w:space="0" w:color="auto"/>
              <w:right w:val="none" w:sz="0" w:space="0" w:color="auto"/>
            </w:tcBorders>
          </w:tcPr>
          <w:p w14:paraId="7FB1D6C0"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64888992"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6,017</w:t>
            </w:r>
          </w:p>
        </w:tc>
      </w:tr>
      <w:tr w:rsidR="0005043E" w14:paraId="6AACB773"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142210FF" w14:textId="77777777" w:rsidR="0005043E" w:rsidRPr="00625570" w:rsidRDefault="0005043E" w:rsidP="000E0DC8">
            <w:pPr>
              <w:pStyle w:val="TableLeftText"/>
            </w:pPr>
            <w:r>
              <w:t>Custom – Custom Incentives</w:t>
            </w:r>
          </w:p>
        </w:tc>
        <w:tc>
          <w:tcPr>
            <w:tcW w:w="1440" w:type="dxa"/>
            <w:tcBorders>
              <w:top w:val="none" w:sz="0" w:space="0" w:color="auto"/>
              <w:left w:val="none" w:sz="0" w:space="0" w:color="auto"/>
              <w:bottom w:val="none" w:sz="0" w:space="0" w:color="auto"/>
              <w:right w:val="none" w:sz="0" w:space="0" w:color="auto"/>
            </w:tcBorders>
          </w:tcPr>
          <w:p w14:paraId="79F2C25A"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DA6D64">
              <w:t>734,326</w:t>
            </w:r>
          </w:p>
        </w:tc>
        <w:tc>
          <w:tcPr>
            <w:tcW w:w="1800" w:type="dxa"/>
            <w:tcBorders>
              <w:top w:val="none" w:sz="0" w:space="0" w:color="auto"/>
              <w:left w:val="none" w:sz="0" w:space="0" w:color="auto"/>
              <w:bottom w:val="none" w:sz="0" w:space="0" w:color="auto"/>
              <w:right w:val="none" w:sz="0" w:space="0" w:color="auto"/>
            </w:tcBorders>
          </w:tcPr>
          <w:p w14:paraId="7116EDFA"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149%</w:t>
            </w:r>
          </w:p>
        </w:tc>
        <w:tc>
          <w:tcPr>
            <w:tcW w:w="1620" w:type="dxa"/>
            <w:tcBorders>
              <w:top w:val="none" w:sz="0" w:space="0" w:color="auto"/>
              <w:left w:val="none" w:sz="0" w:space="0" w:color="auto"/>
              <w:bottom w:val="none" w:sz="0" w:space="0" w:color="auto"/>
              <w:right w:val="none" w:sz="0" w:space="0" w:color="auto"/>
            </w:tcBorders>
          </w:tcPr>
          <w:p w14:paraId="17B4969E"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1,097,546</w:t>
            </w:r>
          </w:p>
        </w:tc>
        <w:tc>
          <w:tcPr>
            <w:tcW w:w="1080" w:type="dxa"/>
            <w:tcBorders>
              <w:top w:val="none" w:sz="0" w:space="0" w:color="auto"/>
              <w:left w:val="none" w:sz="0" w:space="0" w:color="auto"/>
              <w:bottom w:val="none" w:sz="0" w:space="0" w:color="auto"/>
              <w:right w:val="none" w:sz="0" w:space="0" w:color="auto"/>
            </w:tcBorders>
          </w:tcPr>
          <w:p w14:paraId="0602FC8D"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0.833</w:t>
            </w:r>
          </w:p>
        </w:tc>
        <w:tc>
          <w:tcPr>
            <w:tcW w:w="1252" w:type="dxa"/>
            <w:tcBorders>
              <w:top w:val="none" w:sz="0" w:space="0" w:color="auto"/>
              <w:left w:val="none" w:sz="0" w:space="0" w:color="auto"/>
              <w:bottom w:val="none" w:sz="0" w:space="0" w:color="auto"/>
              <w:right w:val="none" w:sz="0" w:space="0" w:color="auto"/>
            </w:tcBorders>
          </w:tcPr>
          <w:p w14:paraId="3B9F55D6"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914,378</w:t>
            </w:r>
          </w:p>
        </w:tc>
      </w:tr>
      <w:tr w:rsidR="0005043E" w14:paraId="6C1B4BAE"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7F06A644" w14:textId="77777777" w:rsidR="0005043E" w:rsidRPr="00625570" w:rsidRDefault="0005043E" w:rsidP="000E0DC8">
            <w:pPr>
              <w:pStyle w:val="TableLeftText"/>
            </w:pPr>
            <w:r>
              <w:t>Custom – New Construction Lighting</w:t>
            </w:r>
          </w:p>
        </w:tc>
        <w:tc>
          <w:tcPr>
            <w:tcW w:w="1440" w:type="dxa"/>
            <w:tcBorders>
              <w:top w:val="none" w:sz="0" w:space="0" w:color="auto"/>
              <w:left w:val="none" w:sz="0" w:space="0" w:color="auto"/>
              <w:bottom w:val="none" w:sz="0" w:space="0" w:color="auto"/>
              <w:right w:val="none" w:sz="0" w:space="0" w:color="auto"/>
            </w:tcBorders>
          </w:tcPr>
          <w:p w14:paraId="3D2589B2"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2ACB">
              <w:t>0</w:t>
            </w:r>
          </w:p>
        </w:tc>
        <w:tc>
          <w:tcPr>
            <w:tcW w:w="1800" w:type="dxa"/>
            <w:tcBorders>
              <w:top w:val="none" w:sz="0" w:space="0" w:color="auto"/>
              <w:left w:val="none" w:sz="0" w:space="0" w:color="auto"/>
              <w:bottom w:val="none" w:sz="0" w:space="0" w:color="auto"/>
              <w:right w:val="none" w:sz="0" w:space="0" w:color="auto"/>
            </w:tcBorders>
          </w:tcPr>
          <w:p w14:paraId="64204967"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45ACE928"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15797D39"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70C5B771"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r>
      <w:tr w:rsidR="0005043E" w14:paraId="609A358A"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6E33461F" w14:textId="77777777" w:rsidR="0005043E" w:rsidRDefault="0005043E" w:rsidP="000E0DC8">
            <w:pPr>
              <w:pStyle w:val="TableLeftText"/>
            </w:pPr>
            <w:r>
              <w:t xml:space="preserve">RCx – </w:t>
            </w:r>
            <w:proofErr w:type="spellStart"/>
            <w:r>
              <w:t>VCx</w:t>
            </w:r>
            <w:proofErr w:type="spellEnd"/>
          </w:p>
        </w:tc>
        <w:tc>
          <w:tcPr>
            <w:tcW w:w="1440" w:type="dxa"/>
            <w:tcBorders>
              <w:top w:val="none" w:sz="0" w:space="0" w:color="auto"/>
              <w:left w:val="none" w:sz="0" w:space="0" w:color="auto"/>
              <w:bottom w:val="none" w:sz="0" w:space="0" w:color="auto"/>
              <w:right w:val="none" w:sz="0" w:space="0" w:color="auto"/>
            </w:tcBorders>
          </w:tcPr>
          <w:p w14:paraId="40161377"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2ACB">
              <w:t>0</w:t>
            </w:r>
          </w:p>
        </w:tc>
        <w:tc>
          <w:tcPr>
            <w:tcW w:w="1800" w:type="dxa"/>
            <w:tcBorders>
              <w:top w:val="none" w:sz="0" w:space="0" w:color="auto"/>
              <w:left w:val="none" w:sz="0" w:space="0" w:color="auto"/>
              <w:bottom w:val="none" w:sz="0" w:space="0" w:color="auto"/>
              <w:right w:val="none" w:sz="0" w:space="0" w:color="auto"/>
            </w:tcBorders>
          </w:tcPr>
          <w:p w14:paraId="29F58DFB"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4C54902D"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632BFED0"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29DB640E"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r>
      <w:tr w:rsidR="0005043E" w14:paraId="47C66BB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1704E1C7" w14:textId="77777777" w:rsidR="0005043E" w:rsidRDefault="0005043E" w:rsidP="000E0DC8">
            <w:pPr>
              <w:pStyle w:val="TableLeftText"/>
            </w:pPr>
            <w:r>
              <w:t>RCx – Virtual SEM</w:t>
            </w:r>
          </w:p>
        </w:tc>
        <w:tc>
          <w:tcPr>
            <w:tcW w:w="1440" w:type="dxa"/>
            <w:tcBorders>
              <w:top w:val="none" w:sz="0" w:space="0" w:color="auto"/>
              <w:left w:val="none" w:sz="0" w:space="0" w:color="auto"/>
              <w:bottom w:val="none" w:sz="0" w:space="0" w:color="auto"/>
              <w:right w:val="none" w:sz="0" w:space="0" w:color="auto"/>
            </w:tcBorders>
          </w:tcPr>
          <w:p w14:paraId="31563F53"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2ACB">
              <w:t>0</w:t>
            </w:r>
          </w:p>
        </w:tc>
        <w:tc>
          <w:tcPr>
            <w:tcW w:w="1800" w:type="dxa"/>
            <w:tcBorders>
              <w:top w:val="none" w:sz="0" w:space="0" w:color="auto"/>
              <w:left w:val="none" w:sz="0" w:space="0" w:color="auto"/>
              <w:bottom w:val="none" w:sz="0" w:space="0" w:color="auto"/>
              <w:right w:val="none" w:sz="0" w:space="0" w:color="auto"/>
            </w:tcBorders>
          </w:tcPr>
          <w:p w14:paraId="54C81730"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1B2E6395"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5DAF081E"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1ED7618F"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r>
      <w:tr w:rsidR="0005043E" w14:paraId="7742D8D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221E1662" w14:textId="77777777" w:rsidR="0005043E" w:rsidRDefault="0005043E" w:rsidP="000E0DC8">
            <w:pPr>
              <w:pStyle w:val="TableLeftText"/>
            </w:pPr>
            <w:r>
              <w:t>Streetlighting – MOSL</w:t>
            </w:r>
          </w:p>
        </w:tc>
        <w:tc>
          <w:tcPr>
            <w:tcW w:w="1440" w:type="dxa"/>
            <w:tcBorders>
              <w:top w:val="none" w:sz="0" w:space="0" w:color="auto"/>
              <w:left w:val="none" w:sz="0" w:space="0" w:color="auto"/>
              <w:bottom w:val="none" w:sz="0" w:space="0" w:color="auto"/>
              <w:right w:val="none" w:sz="0" w:space="0" w:color="auto"/>
            </w:tcBorders>
          </w:tcPr>
          <w:p w14:paraId="774D601A"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2ACB">
              <w:t>0</w:t>
            </w:r>
          </w:p>
        </w:tc>
        <w:tc>
          <w:tcPr>
            <w:tcW w:w="1800" w:type="dxa"/>
            <w:tcBorders>
              <w:top w:val="none" w:sz="0" w:space="0" w:color="auto"/>
              <w:left w:val="none" w:sz="0" w:space="0" w:color="auto"/>
              <w:bottom w:val="none" w:sz="0" w:space="0" w:color="auto"/>
              <w:right w:val="none" w:sz="0" w:space="0" w:color="auto"/>
            </w:tcBorders>
          </w:tcPr>
          <w:p w14:paraId="6E6CAF9E"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5A9A2912"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67268E4C"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4D2DF5FD"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r>
      <w:tr w:rsidR="0005043E" w14:paraId="709D884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5A8528C3" w14:textId="77777777" w:rsidR="0005043E" w:rsidRDefault="0005043E" w:rsidP="000E0DC8">
            <w:pPr>
              <w:pStyle w:val="TableLeftText"/>
            </w:pPr>
            <w:r>
              <w:t>Streetlighting – UOSL</w:t>
            </w:r>
          </w:p>
        </w:tc>
        <w:tc>
          <w:tcPr>
            <w:tcW w:w="1440" w:type="dxa"/>
            <w:tcBorders>
              <w:top w:val="none" w:sz="0" w:space="0" w:color="auto"/>
              <w:left w:val="none" w:sz="0" w:space="0" w:color="auto"/>
              <w:bottom w:val="none" w:sz="0" w:space="0" w:color="auto"/>
              <w:right w:val="none" w:sz="0" w:space="0" w:color="auto"/>
            </w:tcBorders>
          </w:tcPr>
          <w:p w14:paraId="4179A279"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2ACB">
              <w:t>0</w:t>
            </w:r>
          </w:p>
        </w:tc>
        <w:tc>
          <w:tcPr>
            <w:tcW w:w="1800" w:type="dxa"/>
            <w:tcBorders>
              <w:top w:val="none" w:sz="0" w:space="0" w:color="auto"/>
              <w:left w:val="none" w:sz="0" w:space="0" w:color="auto"/>
              <w:bottom w:val="none" w:sz="0" w:space="0" w:color="auto"/>
              <w:right w:val="none" w:sz="0" w:space="0" w:color="auto"/>
            </w:tcBorders>
          </w:tcPr>
          <w:p w14:paraId="725AC96E"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1FEE7A1F"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1ACFC62A"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2FF1F700"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r>
      <w:tr w:rsidR="0005043E" w14:paraId="6767672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6680E381" w14:textId="77777777" w:rsidR="0005043E" w:rsidRDefault="0005043E" w:rsidP="000E0DC8">
            <w:pPr>
              <w:pStyle w:val="TableLeftText"/>
            </w:pPr>
            <w:r>
              <w:t>Small Business – SBDI</w:t>
            </w:r>
          </w:p>
        </w:tc>
        <w:tc>
          <w:tcPr>
            <w:tcW w:w="1440" w:type="dxa"/>
            <w:tcBorders>
              <w:top w:val="none" w:sz="0" w:space="0" w:color="auto"/>
              <w:left w:val="none" w:sz="0" w:space="0" w:color="auto"/>
              <w:bottom w:val="none" w:sz="0" w:space="0" w:color="auto"/>
              <w:right w:val="none" w:sz="0" w:space="0" w:color="auto"/>
            </w:tcBorders>
          </w:tcPr>
          <w:p w14:paraId="79A4A733"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2ACB">
              <w:t>0</w:t>
            </w:r>
          </w:p>
        </w:tc>
        <w:tc>
          <w:tcPr>
            <w:tcW w:w="1800" w:type="dxa"/>
            <w:tcBorders>
              <w:top w:val="none" w:sz="0" w:space="0" w:color="auto"/>
              <w:left w:val="none" w:sz="0" w:space="0" w:color="auto"/>
              <w:bottom w:val="none" w:sz="0" w:space="0" w:color="auto"/>
              <w:right w:val="none" w:sz="0" w:space="0" w:color="auto"/>
            </w:tcBorders>
          </w:tcPr>
          <w:p w14:paraId="3CAF397A"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293CD12B"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1D311BEA"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0008A9D1"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r>
      <w:tr w:rsidR="0005043E" w14:paraId="4ED3362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04EE28A8" w14:textId="77777777" w:rsidR="0005043E" w:rsidRDefault="0005043E" w:rsidP="000E0DC8">
            <w:pPr>
              <w:pStyle w:val="TableLeftText"/>
            </w:pPr>
            <w:r>
              <w:t>Small Business - SBEP</w:t>
            </w:r>
          </w:p>
        </w:tc>
        <w:tc>
          <w:tcPr>
            <w:tcW w:w="1440" w:type="dxa"/>
            <w:tcBorders>
              <w:top w:val="none" w:sz="0" w:space="0" w:color="auto"/>
              <w:left w:val="none" w:sz="0" w:space="0" w:color="auto"/>
              <w:bottom w:val="none" w:sz="0" w:space="0" w:color="auto"/>
              <w:right w:val="none" w:sz="0" w:space="0" w:color="auto"/>
            </w:tcBorders>
          </w:tcPr>
          <w:p w14:paraId="3F9A6715"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2ACB">
              <w:t>17,514</w:t>
            </w:r>
          </w:p>
        </w:tc>
        <w:tc>
          <w:tcPr>
            <w:tcW w:w="1800" w:type="dxa"/>
            <w:tcBorders>
              <w:top w:val="none" w:sz="0" w:space="0" w:color="auto"/>
              <w:left w:val="none" w:sz="0" w:space="0" w:color="auto"/>
              <w:bottom w:val="none" w:sz="0" w:space="0" w:color="auto"/>
              <w:right w:val="none" w:sz="0" w:space="0" w:color="auto"/>
            </w:tcBorders>
          </w:tcPr>
          <w:p w14:paraId="2171775C"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104%</w:t>
            </w:r>
          </w:p>
        </w:tc>
        <w:tc>
          <w:tcPr>
            <w:tcW w:w="1620" w:type="dxa"/>
            <w:tcBorders>
              <w:top w:val="none" w:sz="0" w:space="0" w:color="auto"/>
              <w:left w:val="none" w:sz="0" w:space="0" w:color="auto"/>
              <w:bottom w:val="none" w:sz="0" w:space="0" w:color="auto"/>
              <w:right w:val="none" w:sz="0" w:space="0" w:color="auto"/>
            </w:tcBorders>
          </w:tcPr>
          <w:p w14:paraId="18FCB906"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18,210</w:t>
            </w:r>
          </w:p>
        </w:tc>
        <w:tc>
          <w:tcPr>
            <w:tcW w:w="1080" w:type="dxa"/>
            <w:tcBorders>
              <w:top w:val="none" w:sz="0" w:space="0" w:color="auto"/>
              <w:left w:val="none" w:sz="0" w:space="0" w:color="auto"/>
              <w:bottom w:val="none" w:sz="0" w:space="0" w:color="auto"/>
              <w:right w:val="none" w:sz="0" w:space="0" w:color="auto"/>
            </w:tcBorders>
          </w:tcPr>
          <w:p w14:paraId="3252E24A"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252" w:type="dxa"/>
            <w:tcBorders>
              <w:top w:val="none" w:sz="0" w:space="0" w:color="auto"/>
              <w:left w:val="none" w:sz="0" w:space="0" w:color="auto"/>
              <w:bottom w:val="none" w:sz="0" w:space="0" w:color="auto"/>
              <w:right w:val="none" w:sz="0" w:space="0" w:color="auto"/>
            </w:tcBorders>
          </w:tcPr>
          <w:p w14:paraId="30BFF2D2"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18,210</w:t>
            </w:r>
          </w:p>
        </w:tc>
      </w:tr>
      <w:tr w:rsidR="0005043E" w14:paraId="53B2AB2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17D09A02" w14:textId="77777777" w:rsidR="0005043E" w:rsidRDefault="0005043E" w:rsidP="000E0DC8">
            <w:pPr>
              <w:pStyle w:val="TableLeftText"/>
            </w:pPr>
            <w:r>
              <w:t>Midstream – Lighting</w:t>
            </w:r>
          </w:p>
        </w:tc>
        <w:tc>
          <w:tcPr>
            <w:tcW w:w="1440" w:type="dxa"/>
            <w:tcBorders>
              <w:top w:val="none" w:sz="0" w:space="0" w:color="auto"/>
              <w:left w:val="none" w:sz="0" w:space="0" w:color="auto"/>
              <w:bottom w:val="none" w:sz="0" w:space="0" w:color="auto"/>
              <w:right w:val="none" w:sz="0" w:space="0" w:color="auto"/>
            </w:tcBorders>
          </w:tcPr>
          <w:p w14:paraId="38B10888"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2ACB">
              <w:t>0</w:t>
            </w:r>
          </w:p>
        </w:tc>
        <w:tc>
          <w:tcPr>
            <w:tcW w:w="1800" w:type="dxa"/>
            <w:tcBorders>
              <w:top w:val="none" w:sz="0" w:space="0" w:color="auto"/>
              <w:left w:val="none" w:sz="0" w:space="0" w:color="auto"/>
              <w:bottom w:val="none" w:sz="0" w:space="0" w:color="auto"/>
              <w:right w:val="none" w:sz="0" w:space="0" w:color="auto"/>
            </w:tcBorders>
          </w:tcPr>
          <w:p w14:paraId="7AA12005"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12565F1F"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168BF31E"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11FA8AFC"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r>
      <w:tr w:rsidR="0005043E" w14:paraId="4939ACC5"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085CED8F" w14:textId="77777777" w:rsidR="0005043E" w:rsidRDefault="0005043E" w:rsidP="000E0DC8">
            <w:pPr>
              <w:pStyle w:val="TableLeftText"/>
            </w:pPr>
            <w:r>
              <w:t>Midstream – HVAC</w:t>
            </w:r>
          </w:p>
        </w:tc>
        <w:tc>
          <w:tcPr>
            <w:tcW w:w="1440" w:type="dxa"/>
            <w:tcBorders>
              <w:top w:val="none" w:sz="0" w:space="0" w:color="auto"/>
              <w:left w:val="none" w:sz="0" w:space="0" w:color="auto"/>
              <w:bottom w:val="none" w:sz="0" w:space="0" w:color="auto"/>
              <w:right w:val="none" w:sz="0" w:space="0" w:color="auto"/>
            </w:tcBorders>
          </w:tcPr>
          <w:p w14:paraId="70123A1F"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2ACB">
              <w:t>7,974</w:t>
            </w:r>
          </w:p>
        </w:tc>
        <w:tc>
          <w:tcPr>
            <w:tcW w:w="1800" w:type="dxa"/>
            <w:tcBorders>
              <w:top w:val="none" w:sz="0" w:space="0" w:color="auto"/>
              <w:left w:val="none" w:sz="0" w:space="0" w:color="auto"/>
              <w:bottom w:val="none" w:sz="0" w:space="0" w:color="auto"/>
              <w:right w:val="none" w:sz="0" w:space="0" w:color="auto"/>
            </w:tcBorders>
          </w:tcPr>
          <w:p w14:paraId="064CB9CA"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620" w:type="dxa"/>
            <w:tcBorders>
              <w:top w:val="none" w:sz="0" w:space="0" w:color="auto"/>
              <w:left w:val="none" w:sz="0" w:space="0" w:color="auto"/>
              <w:bottom w:val="none" w:sz="0" w:space="0" w:color="auto"/>
              <w:right w:val="none" w:sz="0" w:space="0" w:color="auto"/>
            </w:tcBorders>
          </w:tcPr>
          <w:p w14:paraId="48803E0B"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7,974</w:t>
            </w:r>
          </w:p>
        </w:tc>
        <w:tc>
          <w:tcPr>
            <w:tcW w:w="1080" w:type="dxa"/>
            <w:tcBorders>
              <w:top w:val="none" w:sz="0" w:space="0" w:color="auto"/>
              <w:left w:val="none" w:sz="0" w:space="0" w:color="auto"/>
              <w:bottom w:val="none" w:sz="0" w:space="0" w:color="auto"/>
              <w:right w:val="none" w:sz="0" w:space="0" w:color="auto"/>
            </w:tcBorders>
          </w:tcPr>
          <w:p w14:paraId="7AD906A8"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0.827</w:t>
            </w:r>
          </w:p>
        </w:tc>
        <w:tc>
          <w:tcPr>
            <w:tcW w:w="1252" w:type="dxa"/>
            <w:tcBorders>
              <w:top w:val="none" w:sz="0" w:space="0" w:color="auto"/>
              <w:left w:val="none" w:sz="0" w:space="0" w:color="auto"/>
              <w:bottom w:val="none" w:sz="0" w:space="0" w:color="auto"/>
              <w:right w:val="none" w:sz="0" w:space="0" w:color="auto"/>
            </w:tcBorders>
          </w:tcPr>
          <w:p w14:paraId="72E152FD"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6,593</w:t>
            </w:r>
          </w:p>
        </w:tc>
      </w:tr>
      <w:tr w:rsidR="0005043E" w14:paraId="1CD5747A"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44A5DAF5" w14:textId="77777777" w:rsidR="0005043E" w:rsidRDefault="0005043E" w:rsidP="000E0DC8">
            <w:pPr>
              <w:pStyle w:val="TableLeftText"/>
            </w:pPr>
            <w:r>
              <w:t>Midstream – Food Service</w:t>
            </w:r>
          </w:p>
        </w:tc>
        <w:tc>
          <w:tcPr>
            <w:tcW w:w="1440" w:type="dxa"/>
            <w:tcBorders>
              <w:top w:val="none" w:sz="0" w:space="0" w:color="auto"/>
              <w:left w:val="none" w:sz="0" w:space="0" w:color="auto"/>
              <w:bottom w:val="none" w:sz="0" w:space="0" w:color="auto"/>
              <w:right w:val="none" w:sz="0" w:space="0" w:color="auto"/>
            </w:tcBorders>
          </w:tcPr>
          <w:p w14:paraId="29CDB73B"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sidRPr="00992ACB">
              <w:t>26,557</w:t>
            </w:r>
          </w:p>
        </w:tc>
        <w:tc>
          <w:tcPr>
            <w:tcW w:w="1800" w:type="dxa"/>
            <w:tcBorders>
              <w:top w:val="none" w:sz="0" w:space="0" w:color="auto"/>
              <w:left w:val="none" w:sz="0" w:space="0" w:color="auto"/>
              <w:bottom w:val="none" w:sz="0" w:space="0" w:color="auto"/>
              <w:right w:val="none" w:sz="0" w:space="0" w:color="auto"/>
            </w:tcBorders>
          </w:tcPr>
          <w:p w14:paraId="53FB1E2F"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95%</w:t>
            </w:r>
          </w:p>
        </w:tc>
        <w:tc>
          <w:tcPr>
            <w:tcW w:w="1620" w:type="dxa"/>
            <w:tcBorders>
              <w:top w:val="none" w:sz="0" w:space="0" w:color="auto"/>
              <w:left w:val="none" w:sz="0" w:space="0" w:color="auto"/>
              <w:bottom w:val="none" w:sz="0" w:space="0" w:color="auto"/>
              <w:right w:val="none" w:sz="0" w:space="0" w:color="auto"/>
            </w:tcBorders>
          </w:tcPr>
          <w:p w14:paraId="63C1E36A"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25,298</w:t>
            </w:r>
          </w:p>
        </w:tc>
        <w:tc>
          <w:tcPr>
            <w:tcW w:w="1080" w:type="dxa"/>
            <w:tcBorders>
              <w:top w:val="none" w:sz="0" w:space="0" w:color="auto"/>
              <w:left w:val="none" w:sz="0" w:space="0" w:color="auto"/>
              <w:bottom w:val="none" w:sz="0" w:space="0" w:color="auto"/>
              <w:right w:val="none" w:sz="0" w:space="0" w:color="auto"/>
            </w:tcBorders>
          </w:tcPr>
          <w:p w14:paraId="203E3A64"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0.861</w:t>
            </w:r>
          </w:p>
        </w:tc>
        <w:tc>
          <w:tcPr>
            <w:tcW w:w="1252" w:type="dxa"/>
            <w:tcBorders>
              <w:top w:val="none" w:sz="0" w:space="0" w:color="auto"/>
              <w:left w:val="none" w:sz="0" w:space="0" w:color="auto"/>
              <w:bottom w:val="none" w:sz="0" w:space="0" w:color="auto"/>
              <w:right w:val="none" w:sz="0" w:space="0" w:color="auto"/>
            </w:tcBorders>
          </w:tcPr>
          <w:p w14:paraId="0E52E2DA"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21,792</w:t>
            </w:r>
          </w:p>
        </w:tc>
      </w:tr>
      <w:tr w:rsidR="0005043E" w14:paraId="7C88BDB5"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43E23766" w14:textId="77777777" w:rsidR="0005043E" w:rsidRPr="00933A88" w:rsidRDefault="0005043E" w:rsidP="000E0DC8">
            <w:pPr>
              <w:pStyle w:val="TableLeftText"/>
              <w:rPr>
                <w:vertAlign w:val="superscript"/>
              </w:rPr>
            </w:pPr>
            <w:r>
              <w:t>Midstream – Lighting Carryover</w:t>
            </w:r>
          </w:p>
        </w:tc>
        <w:tc>
          <w:tcPr>
            <w:tcW w:w="1440" w:type="dxa"/>
            <w:tcBorders>
              <w:top w:val="none" w:sz="0" w:space="0" w:color="auto"/>
              <w:left w:val="none" w:sz="0" w:space="0" w:color="auto"/>
              <w:bottom w:val="none" w:sz="0" w:space="0" w:color="auto"/>
              <w:right w:val="none" w:sz="0" w:space="0" w:color="auto"/>
            </w:tcBorders>
          </w:tcPr>
          <w:p w14:paraId="58741E0B"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sidRPr="00992ACB">
              <w:t>N/A</w:t>
            </w:r>
          </w:p>
        </w:tc>
        <w:tc>
          <w:tcPr>
            <w:tcW w:w="1800" w:type="dxa"/>
            <w:tcBorders>
              <w:top w:val="none" w:sz="0" w:space="0" w:color="auto"/>
              <w:left w:val="none" w:sz="0" w:space="0" w:color="auto"/>
              <w:bottom w:val="none" w:sz="0" w:space="0" w:color="auto"/>
              <w:right w:val="none" w:sz="0" w:space="0" w:color="auto"/>
            </w:tcBorders>
          </w:tcPr>
          <w:p w14:paraId="79B16B9A"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2679EA75"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2E24598E" w14:textId="77777777" w:rsidR="0005043E" w:rsidRPr="000B7901" w:rsidRDefault="0005043E" w:rsidP="00A050AF">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438C6843" w14:textId="77777777" w:rsidR="0005043E" w:rsidRPr="000B7901"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0</w:t>
            </w:r>
          </w:p>
        </w:tc>
      </w:tr>
      <w:tr w:rsidR="0005043E" w14:paraId="4F9C8F2F"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24E2D41F" w14:textId="77777777" w:rsidR="0005043E" w:rsidRDefault="0005043E" w:rsidP="000E0DC8">
            <w:pPr>
              <w:pStyle w:val="TableLeftText"/>
            </w:pPr>
            <w:r>
              <w:t>LLLC MTI</w:t>
            </w:r>
          </w:p>
        </w:tc>
        <w:tc>
          <w:tcPr>
            <w:tcW w:w="1440" w:type="dxa"/>
            <w:tcBorders>
              <w:top w:val="none" w:sz="0" w:space="0" w:color="auto"/>
              <w:left w:val="none" w:sz="0" w:space="0" w:color="auto"/>
              <w:bottom w:val="none" w:sz="0" w:space="0" w:color="auto"/>
              <w:right w:val="none" w:sz="0" w:space="0" w:color="auto"/>
            </w:tcBorders>
          </w:tcPr>
          <w:p w14:paraId="2CF07D68"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1800" w:type="dxa"/>
            <w:tcBorders>
              <w:top w:val="none" w:sz="0" w:space="0" w:color="auto"/>
              <w:left w:val="none" w:sz="0" w:space="0" w:color="auto"/>
              <w:bottom w:val="none" w:sz="0" w:space="0" w:color="auto"/>
              <w:right w:val="none" w:sz="0" w:space="0" w:color="auto"/>
            </w:tcBorders>
          </w:tcPr>
          <w:p w14:paraId="2107D7F3"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620" w:type="dxa"/>
            <w:tcBorders>
              <w:top w:val="none" w:sz="0" w:space="0" w:color="auto"/>
              <w:left w:val="none" w:sz="0" w:space="0" w:color="auto"/>
              <w:bottom w:val="none" w:sz="0" w:space="0" w:color="auto"/>
              <w:right w:val="none" w:sz="0" w:space="0" w:color="auto"/>
            </w:tcBorders>
          </w:tcPr>
          <w:p w14:paraId="44F43E99"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c>
          <w:tcPr>
            <w:tcW w:w="1080" w:type="dxa"/>
            <w:tcBorders>
              <w:top w:val="none" w:sz="0" w:space="0" w:color="auto"/>
              <w:left w:val="none" w:sz="0" w:space="0" w:color="auto"/>
              <w:bottom w:val="none" w:sz="0" w:space="0" w:color="auto"/>
              <w:right w:val="none" w:sz="0" w:space="0" w:color="auto"/>
            </w:tcBorders>
          </w:tcPr>
          <w:p w14:paraId="69124BB2" w14:textId="77777777" w:rsidR="0005043E" w:rsidRPr="000B7901" w:rsidRDefault="0005043E" w:rsidP="00A050AF">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252" w:type="dxa"/>
            <w:tcBorders>
              <w:top w:val="none" w:sz="0" w:space="0" w:color="auto"/>
              <w:left w:val="none" w:sz="0" w:space="0" w:color="auto"/>
              <w:bottom w:val="none" w:sz="0" w:space="0" w:color="auto"/>
              <w:right w:val="none" w:sz="0" w:space="0" w:color="auto"/>
            </w:tcBorders>
          </w:tcPr>
          <w:p w14:paraId="7DEEDCE1" w14:textId="77777777" w:rsidR="0005043E" w:rsidRPr="000B7901" w:rsidRDefault="0005043E" w:rsidP="000E0DC8">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0</w:t>
            </w:r>
          </w:p>
        </w:tc>
      </w:tr>
      <w:tr w:rsidR="0005043E" w14:paraId="081463F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one" w:sz="0" w:space="0" w:color="auto"/>
              <w:left w:val="none" w:sz="0" w:space="0" w:color="auto"/>
              <w:bottom w:val="none" w:sz="0" w:space="0" w:color="auto"/>
              <w:right w:val="none" w:sz="0" w:space="0" w:color="auto"/>
            </w:tcBorders>
          </w:tcPr>
          <w:p w14:paraId="442DEA32" w14:textId="77777777" w:rsidR="0005043E" w:rsidRPr="00807CEF" w:rsidRDefault="0005043E" w:rsidP="000E0DC8">
            <w:pPr>
              <w:pStyle w:val="TableTextLeftMedium"/>
            </w:pPr>
            <w:r w:rsidRPr="00807CEF">
              <w:t>Business Program Total</w:t>
            </w:r>
          </w:p>
        </w:tc>
        <w:tc>
          <w:tcPr>
            <w:tcW w:w="1440" w:type="dxa"/>
            <w:tcBorders>
              <w:top w:val="none" w:sz="0" w:space="0" w:color="auto"/>
              <w:left w:val="none" w:sz="0" w:space="0" w:color="auto"/>
              <w:bottom w:val="none" w:sz="0" w:space="0" w:color="auto"/>
              <w:right w:val="none" w:sz="0" w:space="0" w:color="auto"/>
            </w:tcBorders>
          </w:tcPr>
          <w:p w14:paraId="307E5E20" w14:textId="77777777" w:rsidR="0005043E" w:rsidRPr="005E0ABE"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DA6D64">
              <w:rPr>
                <w:rFonts w:ascii="Franklin Gothic Medium" w:hAnsi="Franklin Gothic Medium"/>
              </w:rPr>
              <w:t>2,026,469</w:t>
            </w:r>
          </w:p>
        </w:tc>
        <w:tc>
          <w:tcPr>
            <w:tcW w:w="1800" w:type="dxa"/>
            <w:tcBorders>
              <w:top w:val="none" w:sz="0" w:space="0" w:color="auto"/>
              <w:left w:val="none" w:sz="0" w:space="0" w:color="auto"/>
              <w:bottom w:val="none" w:sz="0" w:space="0" w:color="auto"/>
              <w:right w:val="none" w:sz="0" w:space="0" w:color="auto"/>
            </w:tcBorders>
          </w:tcPr>
          <w:p w14:paraId="7AEDC2EB" w14:textId="77777777" w:rsidR="0005043E" w:rsidRPr="005E0ABE"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Pr>
                <w:rFonts w:ascii="Franklin Gothic Medium" w:hAnsi="Franklin Gothic Medium" w:cs="Calibri"/>
                <w:color w:val="4A4D56"/>
              </w:rPr>
              <w:t>118%</w:t>
            </w:r>
          </w:p>
        </w:tc>
        <w:tc>
          <w:tcPr>
            <w:tcW w:w="1620" w:type="dxa"/>
            <w:tcBorders>
              <w:top w:val="none" w:sz="0" w:space="0" w:color="auto"/>
              <w:left w:val="none" w:sz="0" w:space="0" w:color="auto"/>
              <w:bottom w:val="none" w:sz="0" w:space="0" w:color="auto"/>
              <w:right w:val="none" w:sz="0" w:space="0" w:color="auto"/>
            </w:tcBorders>
          </w:tcPr>
          <w:p w14:paraId="0E5BB4A6" w14:textId="77777777" w:rsidR="0005043E" w:rsidRPr="005E0ABE"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Pr>
                <w:rFonts w:ascii="Franklin Gothic Medium" w:hAnsi="Franklin Gothic Medium" w:cs="Calibri"/>
                <w:color w:val="4A4D56"/>
              </w:rPr>
              <w:t>2,383,824</w:t>
            </w:r>
          </w:p>
        </w:tc>
        <w:tc>
          <w:tcPr>
            <w:tcW w:w="1080" w:type="dxa"/>
            <w:tcBorders>
              <w:top w:val="none" w:sz="0" w:space="0" w:color="auto"/>
              <w:left w:val="none" w:sz="0" w:space="0" w:color="auto"/>
              <w:bottom w:val="none" w:sz="0" w:space="0" w:color="auto"/>
              <w:right w:val="none" w:sz="0" w:space="0" w:color="auto"/>
            </w:tcBorders>
          </w:tcPr>
          <w:p w14:paraId="6F2E00C5" w14:textId="77777777" w:rsidR="0005043E" w:rsidRPr="005E0ABE" w:rsidRDefault="0005043E" w:rsidP="00A050A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Pr>
                <w:rFonts w:ascii="Franklin Gothic Medium" w:hAnsi="Franklin Gothic Medium" w:cs="Calibri"/>
                <w:color w:val="4A4D56"/>
              </w:rPr>
              <w:t>0.874</w:t>
            </w:r>
          </w:p>
        </w:tc>
        <w:tc>
          <w:tcPr>
            <w:tcW w:w="1252" w:type="dxa"/>
            <w:tcBorders>
              <w:top w:val="none" w:sz="0" w:space="0" w:color="auto"/>
              <w:left w:val="none" w:sz="0" w:space="0" w:color="auto"/>
              <w:bottom w:val="none" w:sz="0" w:space="0" w:color="auto"/>
              <w:right w:val="none" w:sz="0" w:space="0" w:color="auto"/>
            </w:tcBorders>
          </w:tcPr>
          <w:p w14:paraId="52E075CF" w14:textId="77777777" w:rsidR="0005043E" w:rsidRPr="005E0ABE" w:rsidRDefault="0005043E" w:rsidP="000E0DC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Pr>
                <w:rFonts w:ascii="Franklin Gothic Medium" w:hAnsi="Franklin Gothic Medium" w:cs="Calibri"/>
                <w:color w:val="4A4D56"/>
              </w:rPr>
              <w:t>2,082,911</w:t>
            </w:r>
          </w:p>
        </w:tc>
      </w:tr>
    </w:tbl>
    <w:p w14:paraId="44C354D4" w14:textId="77777777" w:rsidR="0005043E" w:rsidRPr="0005043E" w:rsidRDefault="0005043E" w:rsidP="0005043E"/>
    <w:p w14:paraId="687CBF94" w14:textId="0ED8ED64" w:rsidR="00256285" w:rsidRDefault="00256285" w:rsidP="00712C5C">
      <w:pPr>
        <w:pStyle w:val="Heading2"/>
      </w:pPr>
      <w:bookmarkStart w:id="163" w:name="_Toc233113974"/>
      <w:r>
        <w:t>Voltage Optimization Program Annual Savings</w:t>
      </w:r>
      <w:bookmarkEnd w:id="163"/>
    </w:p>
    <w:p w14:paraId="14CE7672" w14:textId="56709457" w:rsidR="00256285" w:rsidRDefault="00256285" w:rsidP="0080158F">
      <w:pPr>
        <w:pStyle w:val="Heading3"/>
      </w:pPr>
      <w:bookmarkStart w:id="164" w:name="_Toc233113975"/>
      <w:r>
        <w:t>Full Cycle VO Program Summary</w:t>
      </w:r>
      <w:bookmarkEnd w:id="164"/>
    </w:p>
    <w:p w14:paraId="033B234C" w14:textId="07BC8AA3" w:rsidR="000636F2" w:rsidRPr="00CA29C6" w:rsidRDefault="000636F2" w:rsidP="000636F2">
      <w:r>
        <w:t xml:space="preserve">This section presents the aggregated annual savings results for the Voltage Optimization Program during </w:t>
      </w:r>
      <w:r w:rsidR="00B13E54">
        <w:t>Plan 6</w:t>
      </w:r>
      <w:r>
        <w:t xml:space="preserve">, as well as the detailed results for each year of the </w:t>
      </w:r>
      <w:r w:rsidR="00B13E54">
        <w:t>Plan 6</w:t>
      </w:r>
      <w:r>
        <w:t xml:space="preserve"> cycle.</w:t>
      </w:r>
      <w:r w:rsidRPr="00CA29C6">
        <w:rPr>
          <w:rStyle w:val="FootnoteReference"/>
        </w:rPr>
        <w:t xml:space="preserve"> </w:t>
      </w:r>
    </w:p>
    <w:p w14:paraId="56D04489" w14:textId="2B2DA3C4" w:rsidR="000636F2" w:rsidRPr="000636F2" w:rsidRDefault="000636F2" w:rsidP="000636F2">
      <w:r w:rsidRPr="000636F2">
        <w:t xml:space="preserve">The Voltage Optimization Program achieved </w:t>
      </w:r>
      <w:r w:rsidR="00D87826">
        <w:t>309,522</w:t>
      </w:r>
      <w:r w:rsidRPr="000636F2">
        <w:t xml:space="preserve"> MWh and 28.26 MW in annual verified net savings from</w:t>
      </w:r>
      <w:r w:rsidR="004C1EF3">
        <w:t xml:space="preserve"> 2022-2025.</w:t>
      </w:r>
      <w:r w:rsidRPr="000636F2">
        <w:t xml:space="preserve"> </w:t>
      </w:r>
      <w:r w:rsidRPr="000636F2">
        <w:fldChar w:fldCharType="begin"/>
      </w:r>
      <w:r w:rsidRPr="000636F2">
        <w:instrText xml:space="preserve"> REF _Ref94430709 \h </w:instrText>
      </w:r>
      <w:r>
        <w:instrText xml:space="preserve"> \* MERGEFORMAT </w:instrText>
      </w:r>
      <w:r w:rsidRPr="000636F2">
        <w:fldChar w:fldCharType="separate"/>
      </w:r>
      <w:r w:rsidR="00B13E54">
        <w:t>Table 52</w:t>
      </w:r>
      <w:r w:rsidRPr="000636F2">
        <w:fldChar w:fldCharType="end"/>
      </w:r>
      <w:r w:rsidRPr="000636F2">
        <w:t xml:space="preserve"> presents ex ante gross, verified gross, and verified net savings for the Voltage Optimization Program.</w:t>
      </w:r>
    </w:p>
    <w:p w14:paraId="0EE2165C" w14:textId="53A6FC21" w:rsidR="000636F2" w:rsidRDefault="000636F2" w:rsidP="000636F2">
      <w:pPr>
        <w:pStyle w:val="Caption"/>
      </w:pPr>
      <w:bookmarkStart w:id="165" w:name="_Ref94430709"/>
      <w:bookmarkStart w:id="166" w:name="_Toc114651440"/>
      <w:r>
        <w:t xml:space="preserve">Table </w:t>
      </w:r>
      <w:r>
        <w:fldChar w:fldCharType="begin"/>
      </w:r>
      <w:r>
        <w:instrText xml:space="preserve"> SEQ Table \* ARABIC </w:instrText>
      </w:r>
      <w:r>
        <w:fldChar w:fldCharType="separate"/>
      </w:r>
      <w:r w:rsidR="00B13E54">
        <w:rPr>
          <w:noProof/>
        </w:rPr>
        <w:t>52</w:t>
      </w:r>
      <w:r>
        <w:rPr>
          <w:noProof/>
        </w:rPr>
        <w:fldChar w:fldCharType="end"/>
      </w:r>
      <w:bookmarkEnd w:id="165"/>
      <w:r>
        <w:t>. Plan 6</w:t>
      </w:r>
      <w:r w:rsidRPr="00482487">
        <w:t xml:space="preserve"> Voltage Optimization Program Annual Savings Summary</w:t>
      </w:r>
      <w:bookmarkEnd w:id="166"/>
    </w:p>
    <w:tbl>
      <w:tblPr>
        <w:tblStyle w:val="ODCBasic-1"/>
        <w:tblW w:w="0" w:type="auto"/>
        <w:tblLook w:val="04A0" w:firstRow="1" w:lastRow="0" w:firstColumn="1" w:lastColumn="0" w:noHBand="0" w:noVBand="1"/>
      </w:tblPr>
      <w:tblGrid>
        <w:gridCol w:w="3427"/>
        <w:gridCol w:w="2517"/>
        <w:gridCol w:w="2518"/>
        <w:gridCol w:w="2603"/>
      </w:tblGrid>
      <w:tr w:rsidR="000636F2" w14:paraId="4C8F237E" w14:textId="77777777" w:rsidTr="00CA6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1280920E" w14:textId="77777777" w:rsidR="000636F2" w:rsidRDefault="000636F2" w:rsidP="000636F2">
            <w:pPr>
              <w:pStyle w:val="TableHeadingCentered"/>
            </w:pPr>
          </w:p>
        </w:tc>
        <w:tc>
          <w:tcPr>
            <w:tcW w:w="2517" w:type="dxa"/>
            <w:tcBorders>
              <w:bottom w:val="none" w:sz="0" w:space="0" w:color="auto"/>
            </w:tcBorders>
          </w:tcPr>
          <w:p w14:paraId="696FD343" w14:textId="77777777" w:rsidR="000636F2" w:rsidRDefault="000636F2" w:rsidP="000636F2">
            <w:pPr>
              <w:pStyle w:val="TableHeadingCentered"/>
              <w:cnfStyle w:val="100000000000" w:firstRow="1" w:lastRow="0" w:firstColumn="0" w:lastColumn="0" w:oddVBand="0" w:evenVBand="0" w:oddHBand="0" w:evenHBand="0" w:firstRowFirstColumn="0" w:firstRowLastColumn="0" w:lastRowFirstColumn="0" w:lastRowLastColumn="0"/>
            </w:pPr>
            <w:r w:rsidRPr="00341D5D">
              <w:t>Electric Energy Savings (MWh)</w:t>
            </w:r>
          </w:p>
        </w:tc>
        <w:tc>
          <w:tcPr>
            <w:tcW w:w="2518" w:type="dxa"/>
            <w:tcBorders>
              <w:bottom w:val="none" w:sz="0" w:space="0" w:color="auto"/>
            </w:tcBorders>
          </w:tcPr>
          <w:p w14:paraId="0208A9AE" w14:textId="77777777" w:rsidR="000636F2" w:rsidRDefault="000636F2" w:rsidP="000636F2">
            <w:pPr>
              <w:pStyle w:val="TableHeadingCentered"/>
              <w:cnfStyle w:val="100000000000" w:firstRow="1" w:lastRow="0" w:firstColumn="0" w:lastColumn="0" w:oddVBand="0" w:evenVBand="0" w:oddHBand="0" w:evenHBand="0" w:firstRowFirstColumn="0" w:firstRowLastColumn="0" w:lastRowFirstColumn="0" w:lastRowLastColumn="0"/>
            </w:pPr>
            <w:r w:rsidRPr="00DA2258">
              <w:t>Electric Peak Demand Savings (MW)</w:t>
            </w:r>
          </w:p>
        </w:tc>
        <w:tc>
          <w:tcPr>
            <w:tcW w:w="2603" w:type="dxa"/>
            <w:tcBorders>
              <w:bottom w:val="none" w:sz="0" w:space="0" w:color="auto"/>
            </w:tcBorders>
          </w:tcPr>
          <w:p w14:paraId="216220C0" w14:textId="77777777" w:rsidR="000636F2" w:rsidRDefault="000636F2" w:rsidP="000636F2">
            <w:pPr>
              <w:pStyle w:val="TableHeadingCentered"/>
              <w:cnfStyle w:val="100000000000" w:firstRow="1" w:lastRow="0" w:firstColumn="0" w:lastColumn="0" w:oddVBand="0" w:evenVBand="0" w:oddHBand="0" w:evenHBand="0" w:firstRowFirstColumn="0" w:firstRowLastColumn="0" w:lastRowFirstColumn="0" w:lastRowLastColumn="0"/>
            </w:pPr>
            <w:r w:rsidRPr="00D17889">
              <w:t>Gas Savings (</w:t>
            </w:r>
            <w:proofErr w:type="spellStart"/>
            <w:r w:rsidRPr="00D17889">
              <w:t>Therms</w:t>
            </w:r>
            <w:proofErr w:type="spellEnd"/>
            <w:r w:rsidRPr="00D17889">
              <w:t>)</w:t>
            </w:r>
          </w:p>
        </w:tc>
      </w:tr>
      <w:tr w:rsidR="00AC5941" w14:paraId="6564FC29" w14:textId="77777777" w:rsidTr="00CA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2A517D07" w14:textId="5644710F" w:rsidR="00AC5941" w:rsidRPr="00995F49" w:rsidRDefault="00AC5941" w:rsidP="00AC5941">
            <w:pPr>
              <w:pStyle w:val="BodyText"/>
              <w:rPr>
                <w:sz w:val="20"/>
              </w:rPr>
            </w:pPr>
            <w:r w:rsidRPr="00995F49">
              <w:rPr>
                <w:sz w:val="20"/>
              </w:rPr>
              <w:t xml:space="preserve">Ex Ante Gross </w:t>
            </w:r>
            <w:proofErr w:type="spellStart"/>
            <w:r w:rsidRPr="00995F49">
              <w:rPr>
                <w:sz w:val="20"/>
              </w:rPr>
              <w:t>Savings</w:t>
            </w:r>
            <w:r w:rsidRPr="00995F49">
              <w:rPr>
                <w:sz w:val="20"/>
                <w:vertAlign w:val="superscript"/>
              </w:rPr>
              <w:t>a</w:t>
            </w:r>
            <w:proofErr w:type="spellEnd"/>
          </w:p>
        </w:tc>
        <w:tc>
          <w:tcPr>
            <w:tcW w:w="2517" w:type="dxa"/>
            <w:tcBorders>
              <w:top w:val="none" w:sz="0" w:space="0" w:color="auto"/>
              <w:left w:val="none" w:sz="0" w:space="0" w:color="auto"/>
              <w:bottom w:val="none" w:sz="0" w:space="0" w:color="auto"/>
              <w:right w:val="none" w:sz="0" w:space="0" w:color="auto"/>
            </w:tcBorders>
            <w:vAlign w:val="top"/>
          </w:tcPr>
          <w:p w14:paraId="133650BC" w14:textId="681E79DE"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270,255</w:t>
            </w:r>
          </w:p>
        </w:tc>
        <w:tc>
          <w:tcPr>
            <w:tcW w:w="2518" w:type="dxa"/>
            <w:tcBorders>
              <w:top w:val="none" w:sz="0" w:space="0" w:color="auto"/>
              <w:left w:val="none" w:sz="0" w:space="0" w:color="auto"/>
              <w:bottom w:val="none" w:sz="0" w:space="0" w:color="auto"/>
              <w:right w:val="none" w:sz="0" w:space="0" w:color="auto"/>
            </w:tcBorders>
            <w:vAlign w:val="top"/>
          </w:tcPr>
          <w:p w14:paraId="25C3F1F3" w14:textId="6656B3CA"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N/A</w:t>
            </w:r>
            <w:r w:rsidR="00D40369" w:rsidRPr="00995F49">
              <w:rPr>
                <w:vertAlign w:val="superscript"/>
              </w:rPr>
              <w:t>b</w:t>
            </w:r>
          </w:p>
        </w:tc>
        <w:tc>
          <w:tcPr>
            <w:tcW w:w="2603" w:type="dxa"/>
            <w:tcBorders>
              <w:top w:val="none" w:sz="0" w:space="0" w:color="auto"/>
              <w:left w:val="none" w:sz="0" w:space="0" w:color="auto"/>
              <w:bottom w:val="none" w:sz="0" w:space="0" w:color="auto"/>
              <w:right w:val="none" w:sz="0" w:space="0" w:color="auto"/>
            </w:tcBorders>
            <w:vAlign w:val="top"/>
          </w:tcPr>
          <w:p w14:paraId="6925ACD9" w14:textId="3FBE2BB7"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N/A</w:t>
            </w:r>
          </w:p>
        </w:tc>
      </w:tr>
      <w:tr w:rsidR="00AC5941" w14:paraId="03CA694B" w14:textId="77777777" w:rsidTr="00CA6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6E2AB058" w14:textId="3E3784C8" w:rsidR="00AC5941" w:rsidRPr="00995F49" w:rsidRDefault="00AC5941" w:rsidP="00AC5941">
            <w:pPr>
              <w:pStyle w:val="BodyText"/>
              <w:rPr>
                <w:sz w:val="20"/>
              </w:rPr>
            </w:pPr>
            <w:r w:rsidRPr="00995F49">
              <w:rPr>
                <w:sz w:val="20"/>
              </w:rPr>
              <w:t>Gross Realization Rate</w:t>
            </w:r>
          </w:p>
        </w:tc>
        <w:tc>
          <w:tcPr>
            <w:tcW w:w="2517" w:type="dxa"/>
            <w:tcBorders>
              <w:top w:val="none" w:sz="0" w:space="0" w:color="auto"/>
              <w:left w:val="none" w:sz="0" w:space="0" w:color="auto"/>
              <w:bottom w:val="none" w:sz="0" w:space="0" w:color="auto"/>
              <w:right w:val="none" w:sz="0" w:space="0" w:color="auto"/>
            </w:tcBorders>
            <w:vAlign w:val="top"/>
          </w:tcPr>
          <w:p w14:paraId="76BC1F0B" w14:textId="78FC9A2B" w:rsidR="00AC5941" w:rsidRPr="00995F49" w:rsidRDefault="00AC5941" w:rsidP="00AC5941">
            <w:pPr>
              <w:pStyle w:val="TableRightText"/>
              <w:cnfStyle w:val="000000010000" w:firstRow="0" w:lastRow="0" w:firstColumn="0" w:lastColumn="0" w:oddVBand="0" w:evenVBand="0" w:oddHBand="0" w:evenHBand="1" w:firstRowFirstColumn="0" w:firstRowLastColumn="0" w:lastRowFirstColumn="0" w:lastRowLastColumn="0"/>
            </w:pPr>
            <w:r w:rsidRPr="00995F49">
              <w:t>115%</w:t>
            </w:r>
          </w:p>
        </w:tc>
        <w:tc>
          <w:tcPr>
            <w:tcW w:w="2518" w:type="dxa"/>
            <w:tcBorders>
              <w:top w:val="none" w:sz="0" w:space="0" w:color="auto"/>
              <w:left w:val="none" w:sz="0" w:space="0" w:color="auto"/>
              <w:bottom w:val="none" w:sz="0" w:space="0" w:color="auto"/>
              <w:right w:val="none" w:sz="0" w:space="0" w:color="auto"/>
            </w:tcBorders>
            <w:vAlign w:val="top"/>
          </w:tcPr>
          <w:p w14:paraId="29FFEB99" w14:textId="327190C9" w:rsidR="00AC5941" w:rsidRPr="00995F49" w:rsidRDefault="00AC5941" w:rsidP="00AC5941">
            <w:pPr>
              <w:pStyle w:val="TableRightText"/>
              <w:cnfStyle w:val="000000010000" w:firstRow="0" w:lastRow="0" w:firstColumn="0" w:lastColumn="0" w:oddVBand="0" w:evenVBand="0" w:oddHBand="0" w:evenHBand="1" w:firstRowFirstColumn="0" w:firstRowLastColumn="0" w:lastRowFirstColumn="0" w:lastRowLastColumn="0"/>
            </w:pPr>
            <w:r w:rsidRPr="00995F49">
              <w:t>N/A</w:t>
            </w:r>
          </w:p>
        </w:tc>
        <w:tc>
          <w:tcPr>
            <w:tcW w:w="2603" w:type="dxa"/>
            <w:tcBorders>
              <w:top w:val="none" w:sz="0" w:space="0" w:color="auto"/>
              <w:left w:val="none" w:sz="0" w:space="0" w:color="auto"/>
              <w:bottom w:val="none" w:sz="0" w:space="0" w:color="auto"/>
              <w:right w:val="none" w:sz="0" w:space="0" w:color="auto"/>
            </w:tcBorders>
            <w:vAlign w:val="top"/>
          </w:tcPr>
          <w:p w14:paraId="59FE1722" w14:textId="3A762FBA" w:rsidR="00AC5941" w:rsidRPr="00995F49" w:rsidRDefault="00AC5941" w:rsidP="00AC5941">
            <w:pPr>
              <w:pStyle w:val="TableRightText"/>
              <w:cnfStyle w:val="000000010000" w:firstRow="0" w:lastRow="0" w:firstColumn="0" w:lastColumn="0" w:oddVBand="0" w:evenVBand="0" w:oddHBand="0" w:evenHBand="1" w:firstRowFirstColumn="0" w:firstRowLastColumn="0" w:lastRowFirstColumn="0" w:lastRowLastColumn="0"/>
            </w:pPr>
            <w:r w:rsidRPr="00995F49">
              <w:t>N/A</w:t>
            </w:r>
          </w:p>
        </w:tc>
      </w:tr>
      <w:tr w:rsidR="00AC5941" w14:paraId="666F6948" w14:textId="77777777" w:rsidTr="00CA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073611FB" w14:textId="77777777" w:rsidR="00AC5941" w:rsidRPr="00995F49" w:rsidRDefault="00AC5941" w:rsidP="00AC5941">
            <w:pPr>
              <w:pStyle w:val="BodyText"/>
              <w:rPr>
                <w:sz w:val="20"/>
              </w:rPr>
            </w:pPr>
            <w:r w:rsidRPr="00995F49">
              <w:rPr>
                <w:sz w:val="20"/>
              </w:rPr>
              <w:t>Verified Gross Savings</w:t>
            </w:r>
          </w:p>
        </w:tc>
        <w:tc>
          <w:tcPr>
            <w:tcW w:w="2517" w:type="dxa"/>
            <w:tcBorders>
              <w:top w:val="none" w:sz="0" w:space="0" w:color="auto"/>
              <w:left w:val="none" w:sz="0" w:space="0" w:color="auto"/>
              <w:bottom w:val="none" w:sz="0" w:space="0" w:color="auto"/>
              <w:right w:val="none" w:sz="0" w:space="0" w:color="auto"/>
            </w:tcBorders>
            <w:vAlign w:val="top"/>
          </w:tcPr>
          <w:p w14:paraId="405C7258" w14:textId="3CF588A7"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309,522</w:t>
            </w:r>
          </w:p>
        </w:tc>
        <w:tc>
          <w:tcPr>
            <w:tcW w:w="2518" w:type="dxa"/>
            <w:tcBorders>
              <w:top w:val="none" w:sz="0" w:space="0" w:color="auto"/>
              <w:left w:val="none" w:sz="0" w:space="0" w:color="auto"/>
              <w:bottom w:val="none" w:sz="0" w:space="0" w:color="auto"/>
              <w:right w:val="none" w:sz="0" w:space="0" w:color="auto"/>
            </w:tcBorders>
            <w:vAlign w:val="top"/>
          </w:tcPr>
          <w:p w14:paraId="359B8198" w14:textId="24F60A06"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51</w:t>
            </w:r>
            <w:r w:rsidR="00D87826" w:rsidRPr="00995F49">
              <w:t>.23</w:t>
            </w:r>
          </w:p>
        </w:tc>
        <w:tc>
          <w:tcPr>
            <w:tcW w:w="2603" w:type="dxa"/>
            <w:tcBorders>
              <w:top w:val="none" w:sz="0" w:space="0" w:color="auto"/>
              <w:left w:val="none" w:sz="0" w:space="0" w:color="auto"/>
              <w:bottom w:val="none" w:sz="0" w:space="0" w:color="auto"/>
              <w:right w:val="none" w:sz="0" w:space="0" w:color="auto"/>
            </w:tcBorders>
            <w:vAlign w:val="top"/>
          </w:tcPr>
          <w:p w14:paraId="29C78614" w14:textId="4AE9A85F"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N/A</w:t>
            </w:r>
          </w:p>
        </w:tc>
      </w:tr>
      <w:tr w:rsidR="00AC5941" w14:paraId="3A37980E" w14:textId="77777777" w:rsidTr="00CA6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5B26DBF3" w14:textId="77777777" w:rsidR="00AC5941" w:rsidRPr="00995F49" w:rsidRDefault="00AC5941" w:rsidP="00AC5941">
            <w:pPr>
              <w:pStyle w:val="BodyText"/>
              <w:rPr>
                <w:sz w:val="20"/>
              </w:rPr>
            </w:pPr>
            <w:proofErr w:type="spellStart"/>
            <w:r w:rsidRPr="00995F49">
              <w:rPr>
                <w:sz w:val="20"/>
              </w:rPr>
              <w:t>NTGR</w:t>
            </w:r>
            <w:r w:rsidRPr="00995F49">
              <w:rPr>
                <w:rStyle w:val="Superscript"/>
                <w:sz w:val="20"/>
              </w:rPr>
              <w:t>c</w:t>
            </w:r>
            <w:proofErr w:type="spellEnd"/>
          </w:p>
        </w:tc>
        <w:tc>
          <w:tcPr>
            <w:tcW w:w="2517" w:type="dxa"/>
            <w:tcBorders>
              <w:top w:val="none" w:sz="0" w:space="0" w:color="auto"/>
              <w:left w:val="none" w:sz="0" w:space="0" w:color="auto"/>
              <w:bottom w:val="none" w:sz="0" w:space="0" w:color="auto"/>
              <w:right w:val="none" w:sz="0" w:space="0" w:color="auto"/>
            </w:tcBorders>
            <w:vAlign w:val="top"/>
          </w:tcPr>
          <w:p w14:paraId="7CD0EF96" w14:textId="21877BB7" w:rsidR="00AC5941" w:rsidRPr="00995F49" w:rsidRDefault="00AC5941" w:rsidP="00AC5941">
            <w:pPr>
              <w:pStyle w:val="TableRightText"/>
              <w:cnfStyle w:val="000000010000" w:firstRow="0" w:lastRow="0" w:firstColumn="0" w:lastColumn="0" w:oddVBand="0" w:evenVBand="0" w:oddHBand="0" w:evenHBand="1" w:firstRowFirstColumn="0" w:firstRowLastColumn="0" w:lastRowFirstColumn="0" w:lastRowLastColumn="0"/>
            </w:pPr>
            <w:r w:rsidRPr="00995F49">
              <w:t>N/A</w:t>
            </w:r>
          </w:p>
        </w:tc>
        <w:tc>
          <w:tcPr>
            <w:tcW w:w="2518" w:type="dxa"/>
            <w:tcBorders>
              <w:top w:val="none" w:sz="0" w:space="0" w:color="auto"/>
              <w:left w:val="none" w:sz="0" w:space="0" w:color="auto"/>
              <w:bottom w:val="none" w:sz="0" w:space="0" w:color="auto"/>
              <w:right w:val="none" w:sz="0" w:space="0" w:color="auto"/>
            </w:tcBorders>
            <w:vAlign w:val="top"/>
          </w:tcPr>
          <w:p w14:paraId="7684466C" w14:textId="0EFA22BC" w:rsidR="00AC5941" w:rsidRPr="00995F49" w:rsidRDefault="00AC5941" w:rsidP="00AC5941">
            <w:pPr>
              <w:pStyle w:val="TableRightText"/>
              <w:cnfStyle w:val="000000010000" w:firstRow="0" w:lastRow="0" w:firstColumn="0" w:lastColumn="0" w:oddVBand="0" w:evenVBand="0" w:oddHBand="0" w:evenHBand="1" w:firstRowFirstColumn="0" w:firstRowLastColumn="0" w:lastRowFirstColumn="0" w:lastRowLastColumn="0"/>
            </w:pPr>
            <w:r w:rsidRPr="00995F49">
              <w:t>N/A</w:t>
            </w:r>
          </w:p>
        </w:tc>
        <w:tc>
          <w:tcPr>
            <w:tcW w:w="2603" w:type="dxa"/>
            <w:tcBorders>
              <w:top w:val="none" w:sz="0" w:space="0" w:color="auto"/>
              <w:left w:val="none" w:sz="0" w:space="0" w:color="auto"/>
              <w:bottom w:val="none" w:sz="0" w:space="0" w:color="auto"/>
              <w:right w:val="none" w:sz="0" w:space="0" w:color="auto"/>
            </w:tcBorders>
            <w:vAlign w:val="top"/>
          </w:tcPr>
          <w:p w14:paraId="4B8EA408" w14:textId="591A2A61" w:rsidR="00AC5941" w:rsidRPr="00995F49" w:rsidRDefault="00AC5941" w:rsidP="00AC5941">
            <w:pPr>
              <w:pStyle w:val="TableRightText"/>
              <w:cnfStyle w:val="000000010000" w:firstRow="0" w:lastRow="0" w:firstColumn="0" w:lastColumn="0" w:oddVBand="0" w:evenVBand="0" w:oddHBand="0" w:evenHBand="1" w:firstRowFirstColumn="0" w:firstRowLastColumn="0" w:lastRowFirstColumn="0" w:lastRowLastColumn="0"/>
            </w:pPr>
            <w:r w:rsidRPr="00995F49">
              <w:t>N/A</w:t>
            </w:r>
          </w:p>
        </w:tc>
      </w:tr>
      <w:tr w:rsidR="00AC5941" w14:paraId="12D630FB" w14:textId="77777777" w:rsidTr="00CA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01D12011" w14:textId="77777777" w:rsidR="00AC5941" w:rsidRPr="00995F49" w:rsidRDefault="00AC5941" w:rsidP="00AC5941">
            <w:pPr>
              <w:pStyle w:val="BodyText"/>
              <w:rPr>
                <w:sz w:val="20"/>
              </w:rPr>
            </w:pPr>
            <w:r w:rsidRPr="00995F49">
              <w:rPr>
                <w:sz w:val="20"/>
              </w:rPr>
              <w:t>Verified Net Savings</w:t>
            </w:r>
          </w:p>
        </w:tc>
        <w:tc>
          <w:tcPr>
            <w:tcW w:w="2517" w:type="dxa"/>
            <w:tcBorders>
              <w:top w:val="none" w:sz="0" w:space="0" w:color="auto"/>
              <w:left w:val="none" w:sz="0" w:space="0" w:color="auto"/>
              <w:bottom w:val="none" w:sz="0" w:space="0" w:color="auto"/>
              <w:right w:val="none" w:sz="0" w:space="0" w:color="auto"/>
            </w:tcBorders>
            <w:vAlign w:val="top"/>
          </w:tcPr>
          <w:p w14:paraId="4EC7CA85" w14:textId="24977B88"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309,522</w:t>
            </w:r>
          </w:p>
        </w:tc>
        <w:tc>
          <w:tcPr>
            <w:tcW w:w="2518" w:type="dxa"/>
            <w:tcBorders>
              <w:top w:val="none" w:sz="0" w:space="0" w:color="auto"/>
              <w:left w:val="none" w:sz="0" w:space="0" w:color="auto"/>
              <w:bottom w:val="none" w:sz="0" w:space="0" w:color="auto"/>
              <w:right w:val="none" w:sz="0" w:space="0" w:color="auto"/>
            </w:tcBorders>
            <w:vAlign w:val="top"/>
          </w:tcPr>
          <w:p w14:paraId="61B13FCF" w14:textId="122F9FBC"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51</w:t>
            </w:r>
            <w:r w:rsidR="00D87826" w:rsidRPr="00995F49">
              <w:t>.23</w:t>
            </w:r>
          </w:p>
        </w:tc>
        <w:tc>
          <w:tcPr>
            <w:tcW w:w="2603" w:type="dxa"/>
            <w:tcBorders>
              <w:top w:val="none" w:sz="0" w:space="0" w:color="auto"/>
              <w:left w:val="none" w:sz="0" w:space="0" w:color="auto"/>
              <w:bottom w:val="none" w:sz="0" w:space="0" w:color="auto"/>
              <w:right w:val="none" w:sz="0" w:space="0" w:color="auto"/>
            </w:tcBorders>
            <w:vAlign w:val="top"/>
          </w:tcPr>
          <w:p w14:paraId="67E9E3D4" w14:textId="446317BC" w:rsidR="00AC5941" w:rsidRPr="00995F49" w:rsidRDefault="00AC5941" w:rsidP="00AC5941">
            <w:pPr>
              <w:pStyle w:val="TableRightText"/>
              <w:cnfStyle w:val="000000100000" w:firstRow="0" w:lastRow="0" w:firstColumn="0" w:lastColumn="0" w:oddVBand="0" w:evenVBand="0" w:oddHBand="1" w:evenHBand="0" w:firstRowFirstColumn="0" w:firstRowLastColumn="0" w:lastRowFirstColumn="0" w:lastRowLastColumn="0"/>
            </w:pPr>
            <w:r w:rsidRPr="00995F49">
              <w:t>N/A</w:t>
            </w:r>
          </w:p>
        </w:tc>
      </w:tr>
    </w:tbl>
    <w:p w14:paraId="3E21D56A" w14:textId="1DCD4EAE" w:rsidR="000636F2" w:rsidRPr="00F71121" w:rsidRDefault="000636F2" w:rsidP="00AC1F42">
      <w:pPr>
        <w:pStyle w:val="TableFootnote"/>
        <w:tabs>
          <w:tab w:val="left" w:pos="10530"/>
        </w:tabs>
        <w:ind w:right="576"/>
        <w:contextualSpacing/>
      </w:pPr>
      <w:r w:rsidRPr="00F71121">
        <w:rPr>
          <w:rStyle w:val="Superscript"/>
        </w:rPr>
        <w:t>a</w:t>
      </w:r>
      <w:r w:rsidRPr="00F71121">
        <w:t xml:space="preserve"> Ex ante gross savings sourced from AIC. Ex ante gross savings assume 0.80 CVR factor and 3% voltage reduction across the measured circuits.</w:t>
      </w:r>
    </w:p>
    <w:p w14:paraId="3305213F" w14:textId="77777777" w:rsidR="000636F2" w:rsidRPr="00F71121" w:rsidRDefault="000636F2" w:rsidP="00AC1F42">
      <w:pPr>
        <w:pStyle w:val="TableFootnote"/>
        <w:contextualSpacing/>
      </w:pPr>
      <w:r w:rsidRPr="00F71121">
        <w:rPr>
          <w:rStyle w:val="Superscript"/>
        </w:rPr>
        <w:t>b</w:t>
      </w:r>
      <w:r w:rsidRPr="00F71121">
        <w:t xml:space="preserve"> There are no </w:t>
      </w:r>
      <w:proofErr w:type="gramStart"/>
      <w:r w:rsidRPr="00F71121">
        <w:t>ex ante</w:t>
      </w:r>
      <w:proofErr w:type="gramEnd"/>
      <w:r w:rsidRPr="00F71121">
        <w:t xml:space="preserve"> demand savings estimates for this program.</w:t>
      </w:r>
    </w:p>
    <w:p w14:paraId="0CB820FC" w14:textId="2E69242D" w:rsidR="00F50195" w:rsidRPr="00F50195" w:rsidRDefault="000636F2" w:rsidP="00AC1F42">
      <w:pPr>
        <w:pStyle w:val="TableFootnote"/>
        <w:contextualSpacing/>
      </w:pPr>
      <w:r w:rsidRPr="00F71121">
        <w:rPr>
          <w:rStyle w:val="Superscript"/>
        </w:rPr>
        <w:t>c</w:t>
      </w:r>
      <w:r w:rsidRPr="00F71121">
        <w:t xml:space="preserve"> NTGR is assumed to be 1.</w:t>
      </w:r>
      <w:r>
        <w:t>00</w:t>
      </w:r>
      <w:r w:rsidRPr="00F71121">
        <w:t>0, since absent the VO Program, deliberate changes to distribution voltage would not have been made.</w:t>
      </w:r>
    </w:p>
    <w:p w14:paraId="4FA2B98C" w14:textId="77777777" w:rsidR="00256285" w:rsidRDefault="00256285" w:rsidP="0080158F">
      <w:pPr>
        <w:pStyle w:val="Heading3"/>
      </w:pPr>
      <w:bookmarkStart w:id="167" w:name="_Toc233113976"/>
      <w:r>
        <w:lastRenderedPageBreak/>
        <w:t>2022 Annual Savings</w:t>
      </w:r>
      <w:bookmarkEnd w:id="167"/>
    </w:p>
    <w:p w14:paraId="11F97400" w14:textId="45F11FCB" w:rsidR="00CD1DB7" w:rsidRDefault="00CD1DB7" w:rsidP="00CD1DB7">
      <w:pPr>
        <w:keepNext/>
        <w:keepLines/>
      </w:pPr>
      <w:r w:rsidRPr="00B80A9F">
        <w:t xml:space="preserve">The 2022 Voltage Optimization Program achieved 86,892 MWh and </w:t>
      </w:r>
      <w:r>
        <w:t>13.52</w:t>
      </w:r>
      <w:r w:rsidRPr="00B80A9F">
        <w:t xml:space="preserve"> MW in verified net savings. </w:t>
      </w:r>
      <w:r>
        <w:fldChar w:fldCharType="begin"/>
      </w:r>
      <w:r>
        <w:instrText xml:space="preserve"> REF _Ref133675235 \h </w:instrText>
      </w:r>
      <w:r>
        <w:fldChar w:fldCharType="separate"/>
      </w:r>
      <w:r w:rsidR="00B13E54">
        <w:t xml:space="preserve">Table </w:t>
      </w:r>
      <w:r w:rsidR="00B13E54">
        <w:rPr>
          <w:noProof/>
        </w:rPr>
        <w:t>53</w:t>
      </w:r>
      <w:r>
        <w:fldChar w:fldCharType="end"/>
      </w:r>
      <w:r w:rsidRPr="00B80A9F">
        <w:t xml:space="preserve"> presents ex ante gross, verified gross, and verified net savings for the 2022 Voltage Optimization Program.</w:t>
      </w:r>
    </w:p>
    <w:p w14:paraId="29E3EFAE" w14:textId="1B192225" w:rsidR="00CD1DB7" w:rsidRDefault="00CD1DB7" w:rsidP="00EE4434">
      <w:pPr>
        <w:pStyle w:val="Caption"/>
      </w:pPr>
      <w:bookmarkStart w:id="168" w:name="_Ref133675235"/>
      <w:bookmarkStart w:id="169" w:name="_Toc133677629"/>
      <w:bookmarkStart w:id="170" w:name="_Toc133744920"/>
      <w:r>
        <w:t xml:space="preserve">Table </w:t>
      </w:r>
      <w:r>
        <w:fldChar w:fldCharType="begin"/>
      </w:r>
      <w:r>
        <w:instrText xml:space="preserve"> SEQ Table \* ARABIC </w:instrText>
      </w:r>
      <w:r>
        <w:fldChar w:fldCharType="separate"/>
      </w:r>
      <w:r w:rsidR="00B13E54">
        <w:rPr>
          <w:noProof/>
        </w:rPr>
        <w:t>53</w:t>
      </w:r>
      <w:r>
        <w:rPr>
          <w:noProof/>
        </w:rPr>
        <w:fldChar w:fldCharType="end"/>
      </w:r>
      <w:bookmarkEnd w:id="168"/>
      <w:r>
        <w:t>. 2022 Voltage Optimization Program Annual Savings Summary</w:t>
      </w:r>
      <w:bookmarkEnd w:id="169"/>
      <w:bookmarkEnd w:id="170"/>
    </w:p>
    <w:tbl>
      <w:tblPr>
        <w:tblStyle w:val="ODCBasic-1"/>
        <w:tblW w:w="0" w:type="auto"/>
        <w:tblCellMar>
          <w:top w:w="0" w:type="dxa"/>
          <w:bottom w:w="14" w:type="dxa"/>
        </w:tblCellMar>
        <w:tblLook w:val="04A0" w:firstRow="1" w:lastRow="0" w:firstColumn="1" w:lastColumn="0" w:noHBand="0" w:noVBand="1"/>
      </w:tblPr>
      <w:tblGrid>
        <w:gridCol w:w="2796"/>
        <w:gridCol w:w="2769"/>
        <w:gridCol w:w="2833"/>
        <w:gridCol w:w="2698"/>
      </w:tblGrid>
      <w:tr w:rsidR="00CD1DB7" w14:paraId="3F7A73BB" w14:textId="77777777" w:rsidTr="00FB35D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16DCB" w:themeColor="accent1" w:themeTint="99"/>
            </w:tcBorders>
          </w:tcPr>
          <w:p w14:paraId="286EAB39" w14:textId="77777777" w:rsidR="00CD1DB7" w:rsidRPr="00625570" w:rsidRDefault="00CD1DB7" w:rsidP="00FB35DE">
            <w:pPr>
              <w:pStyle w:val="TableHeadingLeft"/>
              <w:keepNext/>
              <w:keepLines/>
              <w:jc w:val="center"/>
            </w:pPr>
          </w:p>
        </w:tc>
        <w:tc>
          <w:tcPr>
            <w:tcW w:w="0" w:type="auto"/>
            <w:tcBorders>
              <w:left w:val="single" w:sz="4" w:space="0" w:color="416DCB" w:themeColor="accent1" w:themeTint="99"/>
              <w:right w:val="single" w:sz="4" w:space="0" w:color="416DCB" w:themeColor="accent1" w:themeTint="99"/>
            </w:tcBorders>
          </w:tcPr>
          <w:p w14:paraId="38AB6859" w14:textId="77777777" w:rsidR="00CD1DB7" w:rsidRPr="00625570" w:rsidRDefault="00CD1DB7"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72ED5">
              <w:t>Energy Savings (MWh)</w:t>
            </w:r>
          </w:p>
        </w:tc>
        <w:tc>
          <w:tcPr>
            <w:tcW w:w="0" w:type="auto"/>
            <w:tcBorders>
              <w:left w:val="single" w:sz="4" w:space="0" w:color="416DCB" w:themeColor="accent1" w:themeTint="99"/>
              <w:right w:val="single" w:sz="4" w:space="0" w:color="416DCB" w:themeColor="accent1" w:themeTint="99"/>
            </w:tcBorders>
          </w:tcPr>
          <w:p w14:paraId="22CEF27B" w14:textId="77777777" w:rsidR="00CD1DB7" w:rsidRPr="00625570" w:rsidRDefault="00CD1DB7"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72ED5">
              <w:t>Demand Savings (MW)</w:t>
            </w:r>
          </w:p>
        </w:tc>
        <w:tc>
          <w:tcPr>
            <w:tcW w:w="0" w:type="auto"/>
            <w:tcBorders>
              <w:left w:val="single" w:sz="4" w:space="0" w:color="416DCB" w:themeColor="accent1" w:themeTint="99"/>
              <w:right w:val="single" w:sz="4" w:space="0" w:color="416DCB" w:themeColor="accent1" w:themeTint="99"/>
            </w:tcBorders>
          </w:tcPr>
          <w:p w14:paraId="78390B7B" w14:textId="77777777" w:rsidR="00CD1DB7" w:rsidRPr="00625570" w:rsidRDefault="00CD1DB7" w:rsidP="00FB35DE">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72ED5">
              <w:t>Gas Savings (</w:t>
            </w:r>
            <w:proofErr w:type="spellStart"/>
            <w:r w:rsidRPr="00B72ED5">
              <w:t>Therms</w:t>
            </w:r>
            <w:proofErr w:type="spellEnd"/>
            <w:r w:rsidRPr="00B72ED5">
              <w:t>)</w:t>
            </w:r>
          </w:p>
        </w:tc>
      </w:tr>
      <w:tr w:rsidR="00CD1DB7" w14:paraId="73799E3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7B6A520" w14:textId="77777777" w:rsidR="00CD1DB7" w:rsidRPr="00625570" w:rsidRDefault="00CD1DB7" w:rsidP="00FB35DE">
            <w:pPr>
              <w:pStyle w:val="TableLeftText"/>
              <w:keepNext/>
              <w:keepLines/>
            </w:pPr>
            <w:r w:rsidRPr="00CF44DF">
              <w:t>Ex Ante Gross Savings</w:t>
            </w:r>
          </w:p>
        </w:tc>
        <w:tc>
          <w:tcPr>
            <w:tcW w:w="0" w:type="auto"/>
          </w:tcPr>
          <w:p w14:paraId="14E98E73"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44DF">
              <w:t>74,590</w:t>
            </w:r>
            <w:r w:rsidRPr="00D0230D">
              <w:rPr>
                <w:vertAlign w:val="superscript"/>
              </w:rPr>
              <w:t>a</w:t>
            </w:r>
          </w:p>
        </w:tc>
        <w:tc>
          <w:tcPr>
            <w:tcW w:w="0" w:type="auto"/>
          </w:tcPr>
          <w:p w14:paraId="5F0A92BD"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44DF">
              <w:t>N/A</w:t>
            </w:r>
            <w:r w:rsidRPr="00D0230D">
              <w:rPr>
                <w:vertAlign w:val="superscript"/>
              </w:rPr>
              <w:t>b</w:t>
            </w:r>
          </w:p>
        </w:tc>
        <w:tc>
          <w:tcPr>
            <w:tcW w:w="0" w:type="auto"/>
          </w:tcPr>
          <w:p w14:paraId="33AC4902"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44DF">
              <w:t>N/A</w:t>
            </w:r>
          </w:p>
        </w:tc>
      </w:tr>
      <w:tr w:rsidR="00CD1DB7" w14:paraId="357780A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BB8025F" w14:textId="77777777" w:rsidR="00CD1DB7" w:rsidRPr="00625570" w:rsidRDefault="00CD1DB7" w:rsidP="00FB35DE">
            <w:pPr>
              <w:pStyle w:val="TableLeftText"/>
              <w:keepNext/>
              <w:keepLines/>
            </w:pPr>
            <w:r w:rsidRPr="00CF44DF">
              <w:t>Gross Realization Rate</w:t>
            </w:r>
          </w:p>
        </w:tc>
        <w:tc>
          <w:tcPr>
            <w:tcW w:w="0" w:type="auto"/>
          </w:tcPr>
          <w:p w14:paraId="7D3FAE2E" w14:textId="77777777" w:rsidR="00CD1DB7" w:rsidRPr="00625570" w:rsidRDefault="00CD1DB7" w:rsidP="00A050AF">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F44DF">
              <w:t>116%</w:t>
            </w:r>
          </w:p>
        </w:tc>
        <w:tc>
          <w:tcPr>
            <w:tcW w:w="0" w:type="auto"/>
          </w:tcPr>
          <w:p w14:paraId="0F0A1958" w14:textId="77777777" w:rsidR="00CD1DB7" w:rsidRPr="00625570" w:rsidRDefault="00CD1DB7" w:rsidP="00A050AF">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CF44DF">
              <w:t>N/A</w:t>
            </w:r>
          </w:p>
        </w:tc>
        <w:tc>
          <w:tcPr>
            <w:tcW w:w="0" w:type="auto"/>
          </w:tcPr>
          <w:p w14:paraId="117AF78C" w14:textId="77777777" w:rsidR="00CD1DB7" w:rsidRPr="00625570" w:rsidRDefault="00CD1DB7" w:rsidP="00A050AF">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CF44DF">
              <w:t>N/A</w:t>
            </w:r>
          </w:p>
        </w:tc>
      </w:tr>
      <w:tr w:rsidR="00CD1DB7" w14:paraId="70F2E986"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48ED1B2" w14:textId="77777777" w:rsidR="00CD1DB7" w:rsidRPr="00625570" w:rsidRDefault="00CD1DB7" w:rsidP="00FB35DE">
            <w:pPr>
              <w:pStyle w:val="TableLeftText"/>
              <w:keepNext/>
              <w:keepLines/>
            </w:pPr>
            <w:r w:rsidRPr="00CF44DF">
              <w:t>Verified Gross Savings</w:t>
            </w:r>
          </w:p>
        </w:tc>
        <w:tc>
          <w:tcPr>
            <w:tcW w:w="0" w:type="auto"/>
          </w:tcPr>
          <w:p w14:paraId="360F6365"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44DF">
              <w:t>86,892</w:t>
            </w:r>
          </w:p>
        </w:tc>
        <w:tc>
          <w:tcPr>
            <w:tcW w:w="0" w:type="auto"/>
          </w:tcPr>
          <w:p w14:paraId="0764E958"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13.52</w:t>
            </w:r>
          </w:p>
        </w:tc>
        <w:tc>
          <w:tcPr>
            <w:tcW w:w="0" w:type="auto"/>
          </w:tcPr>
          <w:p w14:paraId="45588BAB"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44DF">
              <w:t>N/A</w:t>
            </w:r>
          </w:p>
        </w:tc>
      </w:tr>
      <w:tr w:rsidR="00CD1DB7" w14:paraId="480B4218"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1F5A1AE" w14:textId="77777777" w:rsidR="00CD1DB7" w:rsidRPr="00625570" w:rsidRDefault="00CD1DB7" w:rsidP="00FB35DE">
            <w:pPr>
              <w:pStyle w:val="TableLeftText"/>
              <w:keepNext/>
              <w:keepLines/>
            </w:pPr>
            <w:r w:rsidRPr="00CF44DF">
              <w:t>NTGR</w:t>
            </w:r>
          </w:p>
        </w:tc>
        <w:tc>
          <w:tcPr>
            <w:tcW w:w="0" w:type="auto"/>
          </w:tcPr>
          <w:p w14:paraId="37486E8C" w14:textId="77777777" w:rsidR="00CD1DB7" w:rsidRPr="00625570" w:rsidRDefault="00CD1DB7" w:rsidP="00A050AF">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F44DF">
              <w:t>N/A</w:t>
            </w:r>
          </w:p>
        </w:tc>
        <w:tc>
          <w:tcPr>
            <w:tcW w:w="0" w:type="auto"/>
          </w:tcPr>
          <w:p w14:paraId="70C5BEA2" w14:textId="77777777" w:rsidR="00CD1DB7" w:rsidRPr="00625570" w:rsidRDefault="00CD1DB7" w:rsidP="00A050AF">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F44DF">
              <w:t>N/A</w:t>
            </w:r>
          </w:p>
        </w:tc>
        <w:tc>
          <w:tcPr>
            <w:tcW w:w="0" w:type="auto"/>
          </w:tcPr>
          <w:p w14:paraId="6D2F3B85" w14:textId="77777777" w:rsidR="00CD1DB7" w:rsidRPr="00625570" w:rsidRDefault="00CD1DB7" w:rsidP="00A050AF">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F44DF">
              <w:t>N/A</w:t>
            </w:r>
          </w:p>
        </w:tc>
      </w:tr>
      <w:tr w:rsidR="00CD1DB7" w14:paraId="4262703F"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2F37865" w14:textId="77777777" w:rsidR="00CD1DB7" w:rsidRPr="00625570" w:rsidRDefault="00CD1DB7" w:rsidP="00FB35DE">
            <w:pPr>
              <w:pStyle w:val="TableLeftText"/>
              <w:keepNext/>
              <w:keepLines/>
            </w:pPr>
            <w:r w:rsidRPr="00CF44DF">
              <w:t xml:space="preserve">Verified Net Savings </w:t>
            </w:r>
          </w:p>
        </w:tc>
        <w:tc>
          <w:tcPr>
            <w:tcW w:w="0" w:type="auto"/>
          </w:tcPr>
          <w:p w14:paraId="015EA731"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44DF">
              <w:t>86,892</w:t>
            </w:r>
          </w:p>
        </w:tc>
        <w:tc>
          <w:tcPr>
            <w:tcW w:w="0" w:type="auto"/>
          </w:tcPr>
          <w:p w14:paraId="2740B6E1"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13.52</w:t>
            </w:r>
          </w:p>
        </w:tc>
        <w:tc>
          <w:tcPr>
            <w:tcW w:w="0" w:type="auto"/>
          </w:tcPr>
          <w:p w14:paraId="78B4926E" w14:textId="77777777" w:rsidR="00CD1DB7" w:rsidRPr="00625570" w:rsidRDefault="00CD1DB7" w:rsidP="00A050AF">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F44DF">
              <w:t>N/A</w:t>
            </w:r>
          </w:p>
        </w:tc>
      </w:tr>
      <w:tr w:rsidR="00CD1DB7" w14:paraId="4840A5F2" w14:textId="77777777" w:rsidTr="00FB35D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4"/>
            <w:tcBorders>
              <w:left w:val="nil"/>
              <w:bottom w:val="nil"/>
              <w:right w:val="nil"/>
            </w:tcBorders>
          </w:tcPr>
          <w:p w14:paraId="557900DE" w14:textId="77777777" w:rsidR="00CD1DB7" w:rsidRDefault="00CD1DB7" w:rsidP="00FB35DE">
            <w:pPr>
              <w:pStyle w:val="TableFootnote"/>
            </w:pPr>
            <w:proofErr w:type="gramStart"/>
            <w:r w:rsidRPr="00D0230D">
              <w:rPr>
                <w:vertAlign w:val="superscript"/>
              </w:rPr>
              <w:t>a</w:t>
            </w:r>
            <w:proofErr w:type="gramEnd"/>
            <w:r>
              <w:t xml:space="preserve"> Ex ante gross savings sourced from AIC. Ex ante gross savings assume 0.80 CVR factor and 3.2% voltage reduction across the 181 measured circuits.</w:t>
            </w:r>
          </w:p>
          <w:p w14:paraId="1E2338A4" w14:textId="77777777" w:rsidR="00CD1DB7" w:rsidRPr="000F7F50" w:rsidRDefault="00CD1DB7" w:rsidP="00CD1DB7">
            <w:pPr>
              <w:pStyle w:val="TableFootnote"/>
              <w:rPr>
                <w:highlight w:val="yellow"/>
              </w:rPr>
            </w:pPr>
            <w:r w:rsidRPr="00D0230D">
              <w:rPr>
                <w:vertAlign w:val="superscript"/>
              </w:rPr>
              <w:t>b</w:t>
            </w:r>
            <w:r>
              <w:t xml:space="preserve"> There are no </w:t>
            </w:r>
            <w:proofErr w:type="gramStart"/>
            <w:r>
              <w:t>ex ante</w:t>
            </w:r>
            <w:proofErr w:type="gramEnd"/>
            <w:r>
              <w:t xml:space="preserve"> demand savings estimates for this </w:t>
            </w:r>
            <w:r w:rsidRPr="00CD1DB7">
              <w:t>program</w:t>
            </w:r>
            <w:r>
              <w:t>.</w:t>
            </w:r>
          </w:p>
        </w:tc>
      </w:tr>
    </w:tbl>
    <w:p w14:paraId="30B50A4D" w14:textId="77777777" w:rsidR="00256285" w:rsidRDefault="00256285" w:rsidP="0080158F">
      <w:pPr>
        <w:pStyle w:val="Heading3"/>
      </w:pPr>
      <w:bookmarkStart w:id="171" w:name="_Toc233113977"/>
      <w:r>
        <w:t>2023 Annual Savings</w:t>
      </w:r>
      <w:bookmarkEnd w:id="171"/>
    </w:p>
    <w:p w14:paraId="13EE2410" w14:textId="2DA849A7" w:rsidR="00CD1DB7" w:rsidRDefault="00CD1DB7" w:rsidP="00CD1DB7">
      <w:pPr>
        <w:keepNext/>
        <w:keepLines/>
      </w:pPr>
      <w:r>
        <w:t xml:space="preserve">The 2023 Voltage Optimization Program achieved 83,416 MWh and 13.10 MW in verified net savings. </w:t>
      </w:r>
      <w:r w:rsidR="008368A7">
        <w:fldChar w:fldCharType="begin"/>
      </w:r>
      <w:r w:rsidR="008368A7">
        <w:instrText xml:space="preserve"> REF _Ref230253237 \h </w:instrText>
      </w:r>
      <w:r w:rsidR="008368A7">
        <w:fldChar w:fldCharType="separate"/>
      </w:r>
      <w:r w:rsidR="008368A7">
        <w:t xml:space="preserve">Table </w:t>
      </w:r>
      <w:r w:rsidR="008368A7">
        <w:rPr>
          <w:noProof/>
        </w:rPr>
        <w:t>54</w:t>
      </w:r>
      <w:r w:rsidR="008368A7">
        <w:fldChar w:fldCharType="end"/>
      </w:r>
      <w:r w:rsidR="008368A7">
        <w:t xml:space="preserve"> </w:t>
      </w:r>
      <w:r>
        <w:t>presents ex ante gross, verified gross, and verified net savings for the 2023 Voltage Optimization Program.</w:t>
      </w:r>
    </w:p>
    <w:p w14:paraId="31EA22CD" w14:textId="5C8F4059" w:rsidR="00CD1DB7" w:rsidRDefault="00CD1DB7" w:rsidP="00EE4434">
      <w:pPr>
        <w:pStyle w:val="Caption"/>
      </w:pPr>
      <w:bookmarkStart w:id="172" w:name="_Ref230253237"/>
      <w:r>
        <w:t xml:space="preserve">Table </w:t>
      </w:r>
      <w:r>
        <w:fldChar w:fldCharType="begin"/>
      </w:r>
      <w:r>
        <w:instrText xml:space="preserve"> SEQ Table \* ARABIC </w:instrText>
      </w:r>
      <w:r>
        <w:fldChar w:fldCharType="separate"/>
      </w:r>
      <w:r w:rsidR="00B13E54">
        <w:rPr>
          <w:noProof/>
        </w:rPr>
        <w:t>54</w:t>
      </w:r>
      <w:r>
        <w:rPr>
          <w:noProof/>
        </w:rPr>
        <w:fldChar w:fldCharType="end"/>
      </w:r>
      <w:bookmarkEnd w:id="172"/>
      <w:r>
        <w:t>.</w:t>
      </w:r>
      <w:r w:rsidRPr="000564FC">
        <w:t xml:space="preserve"> 202</w:t>
      </w:r>
      <w:r>
        <w:t>3</w:t>
      </w:r>
      <w:r w:rsidRPr="000564FC">
        <w:t xml:space="preserve"> Voltage Optimization Program Annual Savings Summary</w:t>
      </w:r>
    </w:p>
    <w:tbl>
      <w:tblPr>
        <w:tblStyle w:val="ODCBasic-1"/>
        <w:tblW w:w="5000" w:type="pct"/>
        <w:tblCellMar>
          <w:top w:w="0" w:type="dxa"/>
          <w:bottom w:w="14" w:type="dxa"/>
        </w:tblCellMar>
        <w:tblLook w:val="04A0" w:firstRow="1" w:lastRow="0" w:firstColumn="1" w:lastColumn="0" w:noHBand="0" w:noVBand="1"/>
      </w:tblPr>
      <w:tblGrid>
        <w:gridCol w:w="4051"/>
        <w:gridCol w:w="2349"/>
        <w:gridCol w:w="2348"/>
        <w:gridCol w:w="2348"/>
      </w:tblGrid>
      <w:tr w:rsidR="00CD1DB7" w14:paraId="75100D80"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25" w:type="pct"/>
            <w:tcBorders>
              <w:bottom w:val="single" w:sz="4" w:space="0" w:color="4A4D56" w:themeColor="text1"/>
              <w:right w:val="single" w:sz="4" w:space="0" w:color="4A4D56" w:themeColor="text1"/>
            </w:tcBorders>
          </w:tcPr>
          <w:p w14:paraId="7E45D3A8" w14:textId="77777777" w:rsidR="00CD1DB7" w:rsidRPr="00625570" w:rsidRDefault="00CD1DB7" w:rsidP="00FB35DE">
            <w:pPr>
              <w:pStyle w:val="TableHeadingLeft"/>
            </w:pPr>
          </w:p>
        </w:tc>
        <w:tc>
          <w:tcPr>
            <w:tcW w:w="1058" w:type="pct"/>
            <w:tcBorders>
              <w:left w:val="single" w:sz="4" w:space="0" w:color="4A4D56" w:themeColor="text1"/>
              <w:bottom w:val="single" w:sz="4" w:space="0" w:color="4A4D56" w:themeColor="text1"/>
              <w:right w:val="single" w:sz="4" w:space="0" w:color="4A4D56" w:themeColor="text1"/>
            </w:tcBorders>
          </w:tcPr>
          <w:p w14:paraId="57D5D548" w14:textId="77777777" w:rsidR="00CD1DB7" w:rsidRPr="00625570" w:rsidRDefault="00CD1DB7" w:rsidP="00FB35DE">
            <w:pPr>
              <w:pStyle w:val="TableHeadingCentered"/>
              <w:cnfStyle w:val="100000000000" w:firstRow="1" w:lastRow="0" w:firstColumn="0" w:lastColumn="0" w:oddVBand="0" w:evenVBand="0" w:oddHBand="0" w:evenHBand="0" w:firstRowFirstColumn="0" w:firstRowLastColumn="0" w:lastRowFirstColumn="0" w:lastRowLastColumn="0"/>
            </w:pPr>
            <w:r w:rsidRPr="00C14E30">
              <w:t>Energy Savings (MWh)</w:t>
            </w:r>
          </w:p>
        </w:tc>
        <w:tc>
          <w:tcPr>
            <w:tcW w:w="1058" w:type="pct"/>
            <w:tcBorders>
              <w:left w:val="single" w:sz="4" w:space="0" w:color="4A4D56" w:themeColor="text1"/>
              <w:bottom w:val="single" w:sz="4" w:space="0" w:color="4A4D56" w:themeColor="text1"/>
              <w:right w:val="single" w:sz="4" w:space="0" w:color="4A4D56" w:themeColor="text1"/>
            </w:tcBorders>
          </w:tcPr>
          <w:p w14:paraId="416411BC" w14:textId="77777777" w:rsidR="00CD1DB7" w:rsidRPr="00625570" w:rsidRDefault="00CD1DB7" w:rsidP="00FB35DE">
            <w:pPr>
              <w:pStyle w:val="TableHeadingCentered"/>
              <w:cnfStyle w:val="100000000000" w:firstRow="1" w:lastRow="0" w:firstColumn="0" w:lastColumn="0" w:oddVBand="0" w:evenVBand="0" w:oddHBand="0" w:evenHBand="0" w:firstRowFirstColumn="0" w:firstRowLastColumn="0" w:lastRowFirstColumn="0" w:lastRowLastColumn="0"/>
            </w:pPr>
            <w:r w:rsidRPr="00C14E30">
              <w:t>Peak Demand Savings (MW)</w:t>
            </w:r>
          </w:p>
        </w:tc>
        <w:tc>
          <w:tcPr>
            <w:tcW w:w="1058" w:type="pct"/>
            <w:tcBorders>
              <w:left w:val="single" w:sz="4" w:space="0" w:color="4A4D56" w:themeColor="text1"/>
              <w:bottom w:val="single" w:sz="4" w:space="0" w:color="4A4D56" w:themeColor="text1"/>
              <w:right w:val="single" w:sz="4" w:space="0" w:color="4A4D56" w:themeColor="text1"/>
            </w:tcBorders>
          </w:tcPr>
          <w:p w14:paraId="37092653" w14:textId="77777777" w:rsidR="00CD1DB7" w:rsidRPr="00625570" w:rsidRDefault="00CD1DB7" w:rsidP="00FB35DE">
            <w:pPr>
              <w:pStyle w:val="TableHeadingCentered"/>
              <w:cnfStyle w:val="100000000000" w:firstRow="1" w:lastRow="0" w:firstColumn="0" w:lastColumn="0" w:oddVBand="0" w:evenVBand="0" w:oddHBand="0" w:evenHBand="0" w:firstRowFirstColumn="0" w:firstRowLastColumn="0" w:lastRowFirstColumn="0" w:lastRowLastColumn="0"/>
            </w:pPr>
            <w:r w:rsidRPr="00C14E30">
              <w:t>Gas Savings (</w:t>
            </w:r>
            <w:proofErr w:type="spellStart"/>
            <w:r w:rsidRPr="00C14E30">
              <w:t>Therms</w:t>
            </w:r>
            <w:proofErr w:type="spellEnd"/>
            <w:r w:rsidRPr="00C14E30">
              <w:t>)</w:t>
            </w:r>
          </w:p>
        </w:tc>
      </w:tr>
      <w:tr w:rsidR="00CD1DB7" w14:paraId="4A30BCA8"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single" w:sz="4" w:space="0" w:color="4A4D56" w:themeColor="text1"/>
            </w:tcBorders>
          </w:tcPr>
          <w:p w14:paraId="03E2CF0E" w14:textId="77777777" w:rsidR="00CD1DB7" w:rsidRPr="00625570" w:rsidRDefault="00CD1DB7" w:rsidP="00FB35DE">
            <w:pPr>
              <w:pStyle w:val="TableLeftText"/>
            </w:pPr>
            <w:r w:rsidRPr="00C14E30">
              <w:t xml:space="preserve">Ex Ante Gross </w:t>
            </w:r>
            <w:proofErr w:type="spellStart"/>
            <w:r w:rsidRPr="00C14E30">
              <w:t>Savings</w:t>
            </w:r>
            <w:r>
              <w:rPr>
                <w:vertAlign w:val="superscript"/>
              </w:rPr>
              <w:t>a</w:t>
            </w:r>
            <w:proofErr w:type="spellEnd"/>
          </w:p>
        </w:tc>
        <w:tc>
          <w:tcPr>
            <w:tcW w:w="1058" w:type="pct"/>
            <w:tcBorders>
              <w:top w:val="single" w:sz="4" w:space="0" w:color="4A4D56" w:themeColor="text1"/>
            </w:tcBorders>
          </w:tcPr>
          <w:p w14:paraId="2F2E00C3"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C14E30">
              <w:t>71,264</w:t>
            </w:r>
          </w:p>
        </w:tc>
        <w:tc>
          <w:tcPr>
            <w:tcW w:w="1058" w:type="pct"/>
            <w:tcBorders>
              <w:top w:val="single" w:sz="4" w:space="0" w:color="4A4D56" w:themeColor="text1"/>
            </w:tcBorders>
          </w:tcPr>
          <w:p w14:paraId="12E006EB" w14:textId="77777777" w:rsidR="00CD1DB7" w:rsidRPr="000564FC"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rPr>
                <w:vertAlign w:val="superscript"/>
              </w:rPr>
            </w:pPr>
            <w:r w:rsidRPr="00C14E30">
              <w:t>N/A</w:t>
            </w:r>
          </w:p>
        </w:tc>
        <w:tc>
          <w:tcPr>
            <w:tcW w:w="1058" w:type="pct"/>
            <w:tcBorders>
              <w:top w:val="single" w:sz="4" w:space="0" w:color="4A4D56" w:themeColor="text1"/>
            </w:tcBorders>
          </w:tcPr>
          <w:p w14:paraId="37762330"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C14E30">
              <w:t>N/A</w:t>
            </w:r>
          </w:p>
        </w:tc>
      </w:tr>
      <w:tr w:rsidR="00CD1DB7" w14:paraId="38785AC1"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AC2592A" w14:textId="77777777" w:rsidR="00CD1DB7" w:rsidRPr="00625570" w:rsidRDefault="00CD1DB7" w:rsidP="00FB35DE">
            <w:pPr>
              <w:pStyle w:val="TableLeftText"/>
            </w:pPr>
            <w:r w:rsidRPr="00C14E30">
              <w:t>Gross Realization Rate</w:t>
            </w:r>
          </w:p>
        </w:tc>
        <w:tc>
          <w:tcPr>
            <w:tcW w:w="1058" w:type="pct"/>
          </w:tcPr>
          <w:p w14:paraId="1CE37BD3" w14:textId="77777777" w:rsidR="00CD1DB7" w:rsidRPr="000B7901" w:rsidRDefault="00CD1DB7"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C14E30">
              <w:t>117%</w:t>
            </w:r>
          </w:p>
        </w:tc>
        <w:tc>
          <w:tcPr>
            <w:tcW w:w="1058" w:type="pct"/>
          </w:tcPr>
          <w:p w14:paraId="5E11FFC7" w14:textId="77777777" w:rsidR="00CD1DB7" w:rsidRPr="000B7901" w:rsidRDefault="00CD1DB7"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C14E30">
              <w:t>N/A</w:t>
            </w:r>
          </w:p>
        </w:tc>
        <w:tc>
          <w:tcPr>
            <w:tcW w:w="1058" w:type="pct"/>
          </w:tcPr>
          <w:p w14:paraId="738E62FC" w14:textId="77777777" w:rsidR="00CD1DB7" w:rsidRPr="000B7901" w:rsidRDefault="00CD1DB7"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C14E30">
              <w:t>N/A</w:t>
            </w:r>
          </w:p>
        </w:tc>
      </w:tr>
      <w:tr w:rsidR="00CD1DB7" w14:paraId="1557022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7C3E65AB" w14:textId="77777777" w:rsidR="00CD1DB7" w:rsidRPr="00625570" w:rsidRDefault="00CD1DB7" w:rsidP="00FB35DE">
            <w:pPr>
              <w:pStyle w:val="TableLeftText"/>
            </w:pPr>
            <w:r w:rsidRPr="00C14E30">
              <w:t>Verified Gross Savings</w:t>
            </w:r>
          </w:p>
        </w:tc>
        <w:tc>
          <w:tcPr>
            <w:tcW w:w="1058" w:type="pct"/>
          </w:tcPr>
          <w:p w14:paraId="00CF3CDF"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t>83,416</w:t>
            </w:r>
          </w:p>
        </w:tc>
        <w:tc>
          <w:tcPr>
            <w:tcW w:w="1058" w:type="pct"/>
          </w:tcPr>
          <w:p w14:paraId="295EF248"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C14E30">
              <w:t>13.10</w:t>
            </w:r>
          </w:p>
        </w:tc>
        <w:tc>
          <w:tcPr>
            <w:tcW w:w="1058" w:type="pct"/>
          </w:tcPr>
          <w:p w14:paraId="3A8181A2"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C14E30">
              <w:t>N/A</w:t>
            </w:r>
          </w:p>
        </w:tc>
      </w:tr>
      <w:tr w:rsidR="00CD1DB7" w14:paraId="3795C67D"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5FA4951" w14:textId="77777777" w:rsidR="00CD1DB7" w:rsidRPr="00625570" w:rsidRDefault="00CD1DB7" w:rsidP="00FB35DE">
            <w:pPr>
              <w:pStyle w:val="TableLeftText"/>
            </w:pPr>
            <w:r w:rsidRPr="00C14E30">
              <w:t>NTGR</w:t>
            </w:r>
          </w:p>
        </w:tc>
        <w:tc>
          <w:tcPr>
            <w:tcW w:w="1058" w:type="pct"/>
          </w:tcPr>
          <w:p w14:paraId="2DDB7647" w14:textId="77777777" w:rsidR="00CD1DB7" w:rsidRPr="000B7901" w:rsidRDefault="00CD1DB7"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C14E30">
              <w:t>N/A</w:t>
            </w:r>
          </w:p>
        </w:tc>
        <w:tc>
          <w:tcPr>
            <w:tcW w:w="1058" w:type="pct"/>
          </w:tcPr>
          <w:p w14:paraId="57555111" w14:textId="77777777" w:rsidR="00CD1DB7" w:rsidRPr="000B7901" w:rsidRDefault="00CD1DB7"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C14E30">
              <w:t>N/A</w:t>
            </w:r>
          </w:p>
        </w:tc>
        <w:tc>
          <w:tcPr>
            <w:tcW w:w="1058" w:type="pct"/>
          </w:tcPr>
          <w:p w14:paraId="7F13D9C1" w14:textId="77777777" w:rsidR="00CD1DB7" w:rsidRPr="000B7901" w:rsidRDefault="00CD1DB7"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C14E30">
              <w:t>N/A</w:t>
            </w:r>
          </w:p>
        </w:tc>
      </w:tr>
      <w:tr w:rsidR="00CD1DB7" w14:paraId="4695718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07EC692E" w14:textId="77777777" w:rsidR="00CD1DB7" w:rsidRPr="00625570" w:rsidRDefault="00CD1DB7" w:rsidP="00FB35DE">
            <w:pPr>
              <w:pStyle w:val="TableLeftText"/>
            </w:pPr>
            <w:r w:rsidRPr="00C14E30">
              <w:t xml:space="preserve">Verified Net Savings </w:t>
            </w:r>
          </w:p>
        </w:tc>
        <w:tc>
          <w:tcPr>
            <w:tcW w:w="1058" w:type="pct"/>
          </w:tcPr>
          <w:p w14:paraId="138BACEE"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t>83,416</w:t>
            </w:r>
          </w:p>
        </w:tc>
        <w:tc>
          <w:tcPr>
            <w:tcW w:w="1058" w:type="pct"/>
          </w:tcPr>
          <w:p w14:paraId="7075E82C"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C14E30">
              <w:t>13.10</w:t>
            </w:r>
          </w:p>
        </w:tc>
        <w:tc>
          <w:tcPr>
            <w:tcW w:w="1058" w:type="pct"/>
          </w:tcPr>
          <w:p w14:paraId="7658C549" w14:textId="77777777" w:rsidR="00CD1DB7" w:rsidRPr="000B7901" w:rsidRDefault="00CD1DB7"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C14E30">
              <w:t>N/A</w:t>
            </w:r>
          </w:p>
        </w:tc>
      </w:tr>
    </w:tbl>
    <w:p w14:paraId="6E3183E3" w14:textId="77777777" w:rsidR="00CD1DB7" w:rsidRDefault="00CD1DB7" w:rsidP="00CD1DB7">
      <w:pPr>
        <w:spacing w:after="0"/>
        <w:rPr>
          <w:sz w:val="18"/>
          <w:szCs w:val="18"/>
        </w:rPr>
      </w:pPr>
      <w:proofErr w:type="gramStart"/>
      <w:r w:rsidRPr="001F1D4D">
        <w:rPr>
          <w:sz w:val="18"/>
          <w:szCs w:val="18"/>
          <w:vertAlign w:val="superscript"/>
        </w:rPr>
        <w:t>a</w:t>
      </w:r>
      <w:proofErr w:type="gramEnd"/>
      <w:r>
        <w:rPr>
          <w:sz w:val="18"/>
          <w:szCs w:val="18"/>
          <w:vertAlign w:val="superscript"/>
        </w:rPr>
        <w:t xml:space="preserve"> </w:t>
      </w:r>
      <w:r w:rsidRPr="007677BC">
        <w:rPr>
          <w:sz w:val="18"/>
          <w:szCs w:val="18"/>
        </w:rPr>
        <w:t xml:space="preserve">Ex ante </w:t>
      </w:r>
      <w:r>
        <w:rPr>
          <w:sz w:val="18"/>
          <w:szCs w:val="18"/>
        </w:rPr>
        <w:t>energy</w:t>
      </w:r>
      <w:r w:rsidRPr="007677BC">
        <w:rPr>
          <w:sz w:val="18"/>
          <w:szCs w:val="18"/>
        </w:rPr>
        <w:t xml:space="preserve"> savings sourced from AIC. Ex ante gross savings assume 0.80 CVR factor and 3.2% voltage reduction across the </w:t>
      </w:r>
      <w:r>
        <w:rPr>
          <w:sz w:val="18"/>
          <w:szCs w:val="18"/>
        </w:rPr>
        <w:t>194</w:t>
      </w:r>
      <w:r w:rsidRPr="007677BC">
        <w:rPr>
          <w:sz w:val="18"/>
          <w:szCs w:val="18"/>
        </w:rPr>
        <w:t xml:space="preserve"> measured circuits.</w:t>
      </w:r>
      <w:r>
        <w:rPr>
          <w:sz w:val="18"/>
          <w:szCs w:val="18"/>
        </w:rPr>
        <w:t xml:space="preserve"> </w:t>
      </w:r>
    </w:p>
    <w:p w14:paraId="17049A54" w14:textId="439807E2" w:rsidR="00CD1DB7" w:rsidRPr="00CD1DB7" w:rsidRDefault="00CD1DB7" w:rsidP="00CD1DB7">
      <w:pPr>
        <w:spacing w:after="0"/>
      </w:pPr>
      <w:r>
        <w:rPr>
          <w:sz w:val="18"/>
          <w:szCs w:val="18"/>
          <w:vertAlign w:val="superscript"/>
        </w:rPr>
        <w:t xml:space="preserve">b </w:t>
      </w:r>
      <w:r w:rsidRPr="007677BC">
        <w:rPr>
          <w:sz w:val="18"/>
          <w:szCs w:val="18"/>
        </w:rPr>
        <w:t xml:space="preserve">There are no </w:t>
      </w:r>
      <w:proofErr w:type="gramStart"/>
      <w:r w:rsidRPr="007677BC">
        <w:rPr>
          <w:sz w:val="18"/>
          <w:szCs w:val="18"/>
        </w:rPr>
        <w:t>ex ante</w:t>
      </w:r>
      <w:proofErr w:type="gramEnd"/>
      <w:r w:rsidRPr="007677BC">
        <w:rPr>
          <w:sz w:val="18"/>
          <w:szCs w:val="18"/>
        </w:rPr>
        <w:t xml:space="preserve"> </w:t>
      </w:r>
      <w:r>
        <w:rPr>
          <w:sz w:val="18"/>
          <w:szCs w:val="18"/>
        </w:rPr>
        <w:t xml:space="preserve">peak </w:t>
      </w:r>
      <w:r w:rsidRPr="007677BC">
        <w:rPr>
          <w:sz w:val="18"/>
          <w:szCs w:val="18"/>
        </w:rPr>
        <w:t>demand savings estimates for this program.</w:t>
      </w:r>
    </w:p>
    <w:p w14:paraId="2C58E8AB" w14:textId="77777777" w:rsidR="00256285" w:rsidRDefault="00256285" w:rsidP="0080158F">
      <w:pPr>
        <w:pStyle w:val="Heading3"/>
      </w:pPr>
      <w:bookmarkStart w:id="173" w:name="_Toc233113978"/>
      <w:r>
        <w:t>2024 Annual Savings</w:t>
      </w:r>
      <w:bookmarkEnd w:id="173"/>
    </w:p>
    <w:p w14:paraId="66BB2B49" w14:textId="5B4126A7" w:rsidR="00ED01B1" w:rsidRDefault="00ED01B1" w:rsidP="00ED01B1">
      <w:pPr>
        <w:keepNext/>
        <w:keepLines/>
      </w:pPr>
      <w:r>
        <w:t xml:space="preserve">The 2024 Voltage Optimization Program achieved 77,169 MWh and 13.66 MW in verified net savings. </w:t>
      </w:r>
      <w:r>
        <w:fldChar w:fldCharType="begin"/>
      </w:r>
      <w:r>
        <w:instrText xml:space="preserve"> REF _Ref161233214 \h </w:instrText>
      </w:r>
      <w:r>
        <w:fldChar w:fldCharType="separate"/>
      </w:r>
      <w:r w:rsidR="00B13E54">
        <w:t xml:space="preserve">Table </w:t>
      </w:r>
      <w:r w:rsidR="00B13E54">
        <w:rPr>
          <w:noProof/>
        </w:rPr>
        <w:t>55</w:t>
      </w:r>
      <w:r>
        <w:fldChar w:fldCharType="end"/>
      </w:r>
      <w:r>
        <w:t xml:space="preserve"> presents ex ante gross, verified gross, and verified net savings for the 2024 Voltage Optimization Program.</w:t>
      </w:r>
    </w:p>
    <w:p w14:paraId="357879EB" w14:textId="33EBD90A" w:rsidR="00ED01B1" w:rsidRDefault="00ED01B1" w:rsidP="00EE4434">
      <w:pPr>
        <w:pStyle w:val="Caption"/>
      </w:pPr>
      <w:bookmarkStart w:id="174" w:name="_Ref161233214"/>
      <w:bookmarkStart w:id="175" w:name="_Toc196906845"/>
      <w:r>
        <w:t xml:space="preserve">Table </w:t>
      </w:r>
      <w:r>
        <w:fldChar w:fldCharType="begin"/>
      </w:r>
      <w:r>
        <w:instrText xml:space="preserve"> SEQ Table \* ARABIC </w:instrText>
      </w:r>
      <w:r>
        <w:fldChar w:fldCharType="separate"/>
      </w:r>
      <w:r w:rsidR="00B13E54">
        <w:rPr>
          <w:noProof/>
        </w:rPr>
        <w:t>55</w:t>
      </w:r>
      <w:r>
        <w:rPr>
          <w:noProof/>
        </w:rPr>
        <w:fldChar w:fldCharType="end"/>
      </w:r>
      <w:bookmarkEnd w:id="174"/>
      <w:r>
        <w:t>.</w:t>
      </w:r>
      <w:r w:rsidRPr="000564FC">
        <w:t xml:space="preserve"> 202</w:t>
      </w:r>
      <w:r>
        <w:t>4</w:t>
      </w:r>
      <w:r w:rsidRPr="000564FC">
        <w:t xml:space="preserve"> Voltage Optimization Program Annual Savings Summary</w:t>
      </w:r>
      <w:bookmarkEnd w:id="175"/>
    </w:p>
    <w:tbl>
      <w:tblPr>
        <w:tblStyle w:val="ODCBasic-1"/>
        <w:tblW w:w="5000" w:type="pct"/>
        <w:tblCellMar>
          <w:top w:w="0" w:type="dxa"/>
          <w:bottom w:w="14" w:type="dxa"/>
        </w:tblCellMar>
        <w:tblLook w:val="04A0" w:firstRow="1" w:lastRow="0" w:firstColumn="1" w:lastColumn="0" w:noHBand="0" w:noVBand="1"/>
      </w:tblPr>
      <w:tblGrid>
        <w:gridCol w:w="2649"/>
        <w:gridCol w:w="2612"/>
        <w:gridCol w:w="3296"/>
        <w:gridCol w:w="2539"/>
      </w:tblGrid>
      <w:tr w:rsidR="00ED01B1" w14:paraId="4404D180" w14:textId="77777777" w:rsidTr="00FB35D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94" w:type="pct"/>
            <w:tcBorders>
              <w:bottom w:val="single" w:sz="4" w:space="0" w:color="4A4D56" w:themeColor="text1"/>
              <w:right w:val="single" w:sz="4" w:space="0" w:color="4A4D56" w:themeColor="text1"/>
            </w:tcBorders>
          </w:tcPr>
          <w:p w14:paraId="69EA0383" w14:textId="77777777" w:rsidR="00ED01B1" w:rsidRPr="00625570" w:rsidRDefault="00ED01B1" w:rsidP="00FB35DE">
            <w:pPr>
              <w:pStyle w:val="TableHeadingLeft"/>
            </w:pPr>
          </w:p>
        </w:tc>
        <w:tc>
          <w:tcPr>
            <w:tcW w:w="1177" w:type="pct"/>
            <w:tcBorders>
              <w:left w:val="single" w:sz="4" w:space="0" w:color="4A4D56" w:themeColor="text1"/>
              <w:bottom w:val="single" w:sz="4" w:space="0" w:color="4A4D56" w:themeColor="text1"/>
              <w:right w:val="single" w:sz="4" w:space="0" w:color="4A4D56" w:themeColor="text1"/>
            </w:tcBorders>
          </w:tcPr>
          <w:p w14:paraId="51959BF2"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rsidRPr="00C14E30">
              <w:t>Energy Savings (MWh)</w:t>
            </w:r>
          </w:p>
        </w:tc>
        <w:tc>
          <w:tcPr>
            <w:tcW w:w="1485" w:type="pct"/>
            <w:tcBorders>
              <w:left w:val="single" w:sz="4" w:space="0" w:color="4A4D56" w:themeColor="text1"/>
              <w:bottom w:val="single" w:sz="4" w:space="0" w:color="4A4D56" w:themeColor="text1"/>
              <w:right w:val="single" w:sz="4" w:space="0" w:color="4A4D56" w:themeColor="text1"/>
            </w:tcBorders>
          </w:tcPr>
          <w:p w14:paraId="738C6735"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rsidRPr="00C14E30">
              <w:t>Peak Demand Savings (MW)</w:t>
            </w:r>
          </w:p>
        </w:tc>
        <w:tc>
          <w:tcPr>
            <w:tcW w:w="1145" w:type="pct"/>
            <w:tcBorders>
              <w:left w:val="single" w:sz="4" w:space="0" w:color="4A4D56" w:themeColor="text1"/>
              <w:bottom w:val="single" w:sz="4" w:space="0" w:color="4A4D56" w:themeColor="text1"/>
              <w:right w:val="single" w:sz="4" w:space="0" w:color="4A4D56" w:themeColor="text1"/>
            </w:tcBorders>
          </w:tcPr>
          <w:p w14:paraId="6C60435A" w14:textId="77777777" w:rsidR="00ED01B1" w:rsidRPr="00625570" w:rsidRDefault="00ED01B1" w:rsidP="00FB35DE">
            <w:pPr>
              <w:pStyle w:val="TableHeadingCentered"/>
              <w:cnfStyle w:val="100000000000" w:firstRow="1" w:lastRow="0" w:firstColumn="0" w:lastColumn="0" w:oddVBand="0" w:evenVBand="0" w:oddHBand="0" w:evenHBand="0" w:firstRowFirstColumn="0" w:firstRowLastColumn="0" w:lastRowFirstColumn="0" w:lastRowLastColumn="0"/>
            </w:pPr>
            <w:r w:rsidRPr="00C14E30">
              <w:t>Gas Savings (</w:t>
            </w:r>
            <w:proofErr w:type="spellStart"/>
            <w:r w:rsidRPr="00C14E30">
              <w:t>Therms</w:t>
            </w:r>
            <w:proofErr w:type="spellEnd"/>
            <w:r w:rsidRPr="00C14E30">
              <w:t>)</w:t>
            </w:r>
          </w:p>
        </w:tc>
      </w:tr>
      <w:tr w:rsidR="00ED01B1" w14:paraId="479D834C"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Borders>
              <w:top w:val="single" w:sz="4" w:space="0" w:color="4A4D56" w:themeColor="text1"/>
            </w:tcBorders>
          </w:tcPr>
          <w:p w14:paraId="07E5F472" w14:textId="77777777" w:rsidR="00ED01B1" w:rsidRPr="00625570" w:rsidRDefault="00ED01B1" w:rsidP="00FB35DE">
            <w:pPr>
              <w:pStyle w:val="TableLeftText"/>
            </w:pPr>
            <w:r w:rsidRPr="00C14E30">
              <w:t xml:space="preserve">Ex Ante Gross </w:t>
            </w:r>
            <w:proofErr w:type="spellStart"/>
            <w:r w:rsidRPr="00C14E30">
              <w:t>Savings</w:t>
            </w:r>
            <w:r>
              <w:rPr>
                <w:vertAlign w:val="superscript"/>
              </w:rPr>
              <w:t>a</w:t>
            </w:r>
            <w:proofErr w:type="spellEnd"/>
          </w:p>
        </w:tc>
        <w:tc>
          <w:tcPr>
            <w:tcW w:w="1177" w:type="pct"/>
            <w:tcBorders>
              <w:top w:val="single" w:sz="4" w:space="0" w:color="4A4D56" w:themeColor="text1"/>
            </w:tcBorders>
          </w:tcPr>
          <w:p w14:paraId="1BDF5DD5"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t>70,743</w:t>
            </w:r>
          </w:p>
        </w:tc>
        <w:tc>
          <w:tcPr>
            <w:tcW w:w="1485" w:type="pct"/>
            <w:tcBorders>
              <w:top w:val="single" w:sz="4" w:space="0" w:color="4A4D56" w:themeColor="text1"/>
            </w:tcBorders>
          </w:tcPr>
          <w:p w14:paraId="631F727E" w14:textId="77777777" w:rsidR="00ED01B1" w:rsidRPr="000564FC"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rPr>
                <w:vertAlign w:val="superscript"/>
              </w:rPr>
            </w:pPr>
            <w:r w:rsidRPr="001306DF">
              <w:t>N/A</w:t>
            </w:r>
          </w:p>
        </w:tc>
        <w:tc>
          <w:tcPr>
            <w:tcW w:w="1145" w:type="pct"/>
            <w:tcBorders>
              <w:top w:val="single" w:sz="4" w:space="0" w:color="4A4D56" w:themeColor="text1"/>
            </w:tcBorders>
          </w:tcPr>
          <w:p w14:paraId="48783BDE"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1306DF">
              <w:t>N/A</w:t>
            </w:r>
          </w:p>
        </w:tc>
      </w:tr>
      <w:tr w:rsidR="00ED01B1" w14:paraId="5179FEAA"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00C2D7AD" w14:textId="77777777" w:rsidR="00ED01B1" w:rsidRPr="00625570" w:rsidRDefault="00ED01B1" w:rsidP="00FB35DE">
            <w:pPr>
              <w:pStyle w:val="TableLeftText"/>
            </w:pPr>
            <w:r w:rsidRPr="00C14E30">
              <w:t>Gross Realization Rate</w:t>
            </w:r>
          </w:p>
        </w:tc>
        <w:tc>
          <w:tcPr>
            <w:tcW w:w="1177" w:type="pct"/>
          </w:tcPr>
          <w:p w14:paraId="4DD8ABE3" w14:textId="77777777" w:rsidR="00ED01B1" w:rsidRPr="000B7901" w:rsidRDefault="00ED01B1" w:rsidP="00A050AF">
            <w:pPr>
              <w:pStyle w:val="TableCenterText"/>
              <w:jc w:val="right"/>
              <w:cnfStyle w:val="000000010000" w:firstRow="0" w:lastRow="0" w:firstColumn="0" w:lastColumn="0" w:oddVBand="0" w:evenVBand="0" w:oddHBand="0" w:evenHBand="1" w:firstRowFirstColumn="0" w:firstRowLastColumn="0" w:lastRowFirstColumn="0" w:lastRowLastColumn="0"/>
            </w:pPr>
            <w:r>
              <w:t>109%</w:t>
            </w:r>
          </w:p>
        </w:tc>
        <w:tc>
          <w:tcPr>
            <w:tcW w:w="1485" w:type="pct"/>
          </w:tcPr>
          <w:p w14:paraId="0C470B78" w14:textId="77777777" w:rsidR="00ED01B1" w:rsidRPr="000B7901" w:rsidRDefault="00ED01B1"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1306DF">
              <w:t>N/A</w:t>
            </w:r>
          </w:p>
        </w:tc>
        <w:tc>
          <w:tcPr>
            <w:tcW w:w="1145" w:type="pct"/>
          </w:tcPr>
          <w:p w14:paraId="1C8FBE08" w14:textId="77777777" w:rsidR="00ED01B1" w:rsidRPr="000B7901" w:rsidRDefault="00ED01B1"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1306DF">
              <w:t>N/A</w:t>
            </w:r>
          </w:p>
        </w:tc>
      </w:tr>
      <w:tr w:rsidR="00ED01B1" w14:paraId="62E788E7"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502B9DB8" w14:textId="77777777" w:rsidR="00ED01B1" w:rsidRPr="00625570" w:rsidRDefault="00ED01B1" w:rsidP="00FB35DE">
            <w:pPr>
              <w:pStyle w:val="TableLeftText"/>
            </w:pPr>
            <w:r w:rsidRPr="00C14E30">
              <w:t>Verified Gross Savings</w:t>
            </w:r>
          </w:p>
        </w:tc>
        <w:tc>
          <w:tcPr>
            <w:tcW w:w="1177" w:type="pct"/>
          </w:tcPr>
          <w:p w14:paraId="344E6D24"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t>77,169</w:t>
            </w:r>
          </w:p>
        </w:tc>
        <w:tc>
          <w:tcPr>
            <w:tcW w:w="1485" w:type="pct"/>
          </w:tcPr>
          <w:p w14:paraId="3FBDDAFD"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t>13.66</w:t>
            </w:r>
          </w:p>
        </w:tc>
        <w:tc>
          <w:tcPr>
            <w:tcW w:w="1145" w:type="pct"/>
          </w:tcPr>
          <w:p w14:paraId="7186FEBD"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1306DF">
              <w:t>N/A</w:t>
            </w:r>
          </w:p>
        </w:tc>
      </w:tr>
      <w:tr w:rsidR="00ED01B1" w14:paraId="5568C94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677BE3A7" w14:textId="77777777" w:rsidR="00ED01B1" w:rsidRPr="00625570" w:rsidRDefault="00ED01B1" w:rsidP="00FB35DE">
            <w:pPr>
              <w:pStyle w:val="TableLeftText"/>
            </w:pPr>
            <w:r w:rsidRPr="00C14E30">
              <w:t>NTGR</w:t>
            </w:r>
          </w:p>
        </w:tc>
        <w:tc>
          <w:tcPr>
            <w:tcW w:w="1177" w:type="pct"/>
          </w:tcPr>
          <w:p w14:paraId="16D9606D" w14:textId="77777777" w:rsidR="00ED01B1" w:rsidRPr="000B7901" w:rsidRDefault="00ED01B1" w:rsidP="00A050AF">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1485" w:type="pct"/>
          </w:tcPr>
          <w:p w14:paraId="2C54F883" w14:textId="77777777" w:rsidR="00ED01B1" w:rsidRPr="000B7901" w:rsidRDefault="00ED01B1"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1306DF">
              <w:t>N/A</w:t>
            </w:r>
          </w:p>
        </w:tc>
        <w:tc>
          <w:tcPr>
            <w:tcW w:w="1145" w:type="pct"/>
          </w:tcPr>
          <w:p w14:paraId="52CE74EF" w14:textId="77777777" w:rsidR="00ED01B1" w:rsidRPr="000B7901" w:rsidRDefault="00ED01B1" w:rsidP="00A050AF">
            <w:pPr>
              <w:pStyle w:val="TableCenterText"/>
              <w:jc w:val="right"/>
              <w:cnfStyle w:val="000000010000" w:firstRow="0" w:lastRow="0" w:firstColumn="0" w:lastColumn="0" w:oddVBand="0" w:evenVBand="0" w:oddHBand="0" w:evenHBand="1" w:firstRowFirstColumn="0" w:firstRowLastColumn="0" w:lastRowFirstColumn="0" w:lastRowLastColumn="0"/>
            </w:pPr>
            <w:r w:rsidRPr="001306DF">
              <w:t>N/A</w:t>
            </w:r>
          </w:p>
        </w:tc>
      </w:tr>
      <w:tr w:rsidR="00ED01B1" w14:paraId="2BF14F20"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2FFE2ABE" w14:textId="77777777" w:rsidR="00ED01B1" w:rsidRPr="00625570" w:rsidRDefault="00ED01B1" w:rsidP="00FB35DE">
            <w:pPr>
              <w:pStyle w:val="TableLeftText"/>
            </w:pPr>
            <w:r w:rsidRPr="00C14E30">
              <w:lastRenderedPageBreak/>
              <w:t xml:space="preserve">Verified Net Savings </w:t>
            </w:r>
          </w:p>
        </w:tc>
        <w:tc>
          <w:tcPr>
            <w:tcW w:w="1177" w:type="pct"/>
          </w:tcPr>
          <w:p w14:paraId="44BA8A39"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t>77,169</w:t>
            </w:r>
          </w:p>
        </w:tc>
        <w:tc>
          <w:tcPr>
            <w:tcW w:w="1485" w:type="pct"/>
          </w:tcPr>
          <w:p w14:paraId="43558652"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t>13.66</w:t>
            </w:r>
          </w:p>
        </w:tc>
        <w:tc>
          <w:tcPr>
            <w:tcW w:w="1145" w:type="pct"/>
          </w:tcPr>
          <w:p w14:paraId="430EDAEB" w14:textId="77777777" w:rsidR="00ED01B1" w:rsidRPr="000B7901" w:rsidRDefault="00ED01B1" w:rsidP="00A050AF">
            <w:pPr>
              <w:pStyle w:val="TableCenterText"/>
              <w:jc w:val="right"/>
              <w:cnfStyle w:val="000000100000" w:firstRow="0" w:lastRow="0" w:firstColumn="0" w:lastColumn="0" w:oddVBand="0" w:evenVBand="0" w:oddHBand="1" w:evenHBand="0" w:firstRowFirstColumn="0" w:firstRowLastColumn="0" w:lastRowFirstColumn="0" w:lastRowLastColumn="0"/>
            </w:pPr>
            <w:r w:rsidRPr="001306DF">
              <w:t>N/A</w:t>
            </w:r>
          </w:p>
        </w:tc>
      </w:tr>
    </w:tbl>
    <w:p w14:paraId="63754BB9" w14:textId="77777777" w:rsidR="00ED01B1" w:rsidRDefault="00ED01B1" w:rsidP="00ED01B1">
      <w:pPr>
        <w:spacing w:after="0"/>
        <w:rPr>
          <w:sz w:val="18"/>
          <w:szCs w:val="18"/>
        </w:rPr>
      </w:pPr>
      <w:proofErr w:type="gramStart"/>
      <w:r w:rsidRPr="001F1D4D">
        <w:rPr>
          <w:sz w:val="18"/>
          <w:szCs w:val="18"/>
          <w:vertAlign w:val="superscript"/>
        </w:rPr>
        <w:t>a</w:t>
      </w:r>
      <w:proofErr w:type="gramEnd"/>
      <w:r>
        <w:rPr>
          <w:sz w:val="18"/>
          <w:szCs w:val="18"/>
          <w:vertAlign w:val="superscript"/>
        </w:rPr>
        <w:t xml:space="preserve"> </w:t>
      </w:r>
      <w:r w:rsidRPr="007677BC">
        <w:rPr>
          <w:sz w:val="18"/>
          <w:szCs w:val="18"/>
        </w:rPr>
        <w:t xml:space="preserve">Ex ante </w:t>
      </w:r>
      <w:r>
        <w:rPr>
          <w:sz w:val="18"/>
          <w:szCs w:val="18"/>
        </w:rPr>
        <w:t>energy</w:t>
      </w:r>
      <w:r w:rsidRPr="007677BC">
        <w:rPr>
          <w:sz w:val="18"/>
          <w:szCs w:val="18"/>
        </w:rPr>
        <w:t xml:space="preserve"> savings sourced from AIC. </w:t>
      </w:r>
      <w:proofErr w:type="gramStart"/>
      <w:r w:rsidRPr="007677BC">
        <w:rPr>
          <w:sz w:val="18"/>
          <w:szCs w:val="18"/>
        </w:rPr>
        <w:t>Ex ante</w:t>
      </w:r>
      <w:proofErr w:type="gramEnd"/>
      <w:r w:rsidRPr="007677BC">
        <w:rPr>
          <w:sz w:val="18"/>
          <w:szCs w:val="18"/>
        </w:rPr>
        <w:t xml:space="preserve"> gross savings assume 0.80 CVR factor and 3.2% voltage reduction across </w:t>
      </w:r>
      <w:proofErr w:type="gramStart"/>
      <w:r w:rsidRPr="007677BC">
        <w:rPr>
          <w:sz w:val="18"/>
          <w:szCs w:val="18"/>
        </w:rPr>
        <w:t xml:space="preserve">the </w:t>
      </w:r>
      <w:r>
        <w:rPr>
          <w:sz w:val="18"/>
          <w:szCs w:val="18"/>
        </w:rPr>
        <w:t>214</w:t>
      </w:r>
      <w:proofErr w:type="gramEnd"/>
      <w:r w:rsidRPr="007677BC">
        <w:rPr>
          <w:sz w:val="18"/>
          <w:szCs w:val="18"/>
        </w:rPr>
        <w:t xml:space="preserve"> measured circuits.</w:t>
      </w:r>
      <w:r>
        <w:rPr>
          <w:sz w:val="18"/>
          <w:szCs w:val="18"/>
        </w:rPr>
        <w:t xml:space="preserve"> </w:t>
      </w:r>
    </w:p>
    <w:p w14:paraId="490C820F" w14:textId="3A8AB326" w:rsidR="00ED01B1" w:rsidRPr="00166BEB" w:rsidRDefault="00ED01B1" w:rsidP="00166BEB">
      <w:pPr>
        <w:spacing w:after="0"/>
        <w:rPr>
          <w:sz w:val="18"/>
          <w:szCs w:val="18"/>
        </w:rPr>
      </w:pPr>
      <w:r>
        <w:rPr>
          <w:sz w:val="18"/>
          <w:szCs w:val="18"/>
          <w:vertAlign w:val="superscript"/>
        </w:rPr>
        <w:t xml:space="preserve">b </w:t>
      </w:r>
      <w:r w:rsidRPr="007677BC">
        <w:rPr>
          <w:sz w:val="18"/>
          <w:szCs w:val="18"/>
        </w:rPr>
        <w:t xml:space="preserve">There are no </w:t>
      </w:r>
      <w:proofErr w:type="gramStart"/>
      <w:r w:rsidRPr="007677BC">
        <w:rPr>
          <w:sz w:val="18"/>
          <w:szCs w:val="18"/>
        </w:rPr>
        <w:t>ex ante</w:t>
      </w:r>
      <w:proofErr w:type="gramEnd"/>
      <w:r w:rsidRPr="007677BC">
        <w:rPr>
          <w:sz w:val="18"/>
          <w:szCs w:val="18"/>
        </w:rPr>
        <w:t xml:space="preserve"> </w:t>
      </w:r>
      <w:r>
        <w:rPr>
          <w:sz w:val="18"/>
          <w:szCs w:val="18"/>
        </w:rPr>
        <w:t xml:space="preserve">peak </w:t>
      </w:r>
      <w:r w:rsidRPr="007677BC">
        <w:rPr>
          <w:sz w:val="18"/>
          <w:szCs w:val="18"/>
        </w:rPr>
        <w:t>demand savings estimates for this program.</w:t>
      </w:r>
    </w:p>
    <w:p w14:paraId="4C9FD9CE" w14:textId="02CE482A" w:rsidR="008A64AD" w:rsidRDefault="00256285" w:rsidP="0080158F">
      <w:pPr>
        <w:pStyle w:val="Heading3"/>
      </w:pPr>
      <w:bookmarkStart w:id="176" w:name="_Toc233113979"/>
      <w:r>
        <w:t>2025 Annual Savings</w:t>
      </w:r>
      <w:bookmarkEnd w:id="176"/>
    </w:p>
    <w:p w14:paraId="53762187" w14:textId="1F3359EB" w:rsidR="0005043E" w:rsidRDefault="0005043E" w:rsidP="0005043E">
      <w:pPr>
        <w:keepNext/>
        <w:keepLines/>
      </w:pPr>
      <w:r>
        <w:t xml:space="preserve">The 2025 Voltage Optimization Program achieved 62,045 MWh and 10.95 MW in verified net savings. </w:t>
      </w:r>
      <w:r w:rsidR="008368A7">
        <w:fldChar w:fldCharType="begin"/>
      </w:r>
      <w:r w:rsidR="008368A7">
        <w:instrText xml:space="preserve"> REF _Ref230253249 \h </w:instrText>
      </w:r>
      <w:r w:rsidR="008368A7">
        <w:fldChar w:fldCharType="separate"/>
      </w:r>
      <w:r w:rsidR="008368A7">
        <w:t xml:space="preserve">Table </w:t>
      </w:r>
      <w:r w:rsidR="008368A7">
        <w:rPr>
          <w:noProof/>
        </w:rPr>
        <w:t>56</w:t>
      </w:r>
      <w:r w:rsidR="008368A7">
        <w:fldChar w:fldCharType="end"/>
      </w:r>
      <w:r w:rsidR="008368A7">
        <w:t xml:space="preserve"> </w:t>
      </w:r>
      <w:r>
        <w:t>presents ex ante gross, verified gross, and verified net savings for the 2025 Voltage Optimization Program.</w:t>
      </w:r>
    </w:p>
    <w:p w14:paraId="75F11600" w14:textId="77475364" w:rsidR="0005043E" w:rsidRDefault="0005043E" w:rsidP="00EE4434">
      <w:pPr>
        <w:pStyle w:val="Caption"/>
      </w:pPr>
      <w:bookmarkStart w:id="177" w:name="_Ref230253249"/>
      <w:bookmarkStart w:id="178" w:name="_Toc228460064"/>
      <w:r>
        <w:t xml:space="preserve">Table </w:t>
      </w:r>
      <w:r w:rsidRPr="6E717FED">
        <w:fldChar w:fldCharType="begin"/>
      </w:r>
      <w:r>
        <w:instrText xml:space="preserve"> SEQ Table \* ARABIC </w:instrText>
      </w:r>
      <w:r w:rsidRPr="6E717FED">
        <w:fldChar w:fldCharType="separate"/>
      </w:r>
      <w:r w:rsidR="00B13E54">
        <w:rPr>
          <w:noProof/>
        </w:rPr>
        <w:t>56</w:t>
      </w:r>
      <w:r w:rsidRPr="6E717FED">
        <w:rPr>
          <w:noProof/>
        </w:rPr>
        <w:fldChar w:fldCharType="end"/>
      </w:r>
      <w:bookmarkEnd w:id="177"/>
      <w:r>
        <w:t>. 2025 Voltage Optimization Program Annual Savings Summary</w:t>
      </w:r>
      <w:bookmarkEnd w:id="178"/>
    </w:p>
    <w:tbl>
      <w:tblPr>
        <w:tblStyle w:val="ODCBasic-1"/>
        <w:tblW w:w="5000" w:type="pct"/>
        <w:tblCellMar>
          <w:top w:w="0" w:type="dxa"/>
          <w:bottom w:w="14" w:type="dxa"/>
        </w:tblCellMar>
        <w:tblLook w:val="04A0" w:firstRow="1" w:lastRow="0" w:firstColumn="1" w:lastColumn="0" w:noHBand="0" w:noVBand="1"/>
      </w:tblPr>
      <w:tblGrid>
        <w:gridCol w:w="2649"/>
        <w:gridCol w:w="2612"/>
        <w:gridCol w:w="3296"/>
        <w:gridCol w:w="2539"/>
      </w:tblGrid>
      <w:tr w:rsidR="0005043E" w14:paraId="318C2B4A" w14:textId="77777777" w:rsidTr="000E0DC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94" w:type="pct"/>
            <w:tcBorders>
              <w:bottom w:val="single" w:sz="4" w:space="0" w:color="4A4D56" w:themeColor="text1"/>
              <w:right w:val="single" w:sz="4" w:space="0" w:color="4A4D56" w:themeColor="text1"/>
            </w:tcBorders>
          </w:tcPr>
          <w:p w14:paraId="3CE5F5A9" w14:textId="77777777" w:rsidR="0005043E" w:rsidRPr="00625570" w:rsidRDefault="0005043E" w:rsidP="000E0DC8">
            <w:pPr>
              <w:pStyle w:val="TableHeadingLeft"/>
            </w:pPr>
          </w:p>
        </w:tc>
        <w:tc>
          <w:tcPr>
            <w:tcW w:w="1177" w:type="pct"/>
            <w:tcBorders>
              <w:left w:val="single" w:sz="4" w:space="0" w:color="4A4D56" w:themeColor="text1"/>
              <w:bottom w:val="single" w:sz="4" w:space="0" w:color="4A4D56" w:themeColor="text1"/>
              <w:right w:val="single" w:sz="4" w:space="0" w:color="4A4D56" w:themeColor="text1"/>
            </w:tcBorders>
          </w:tcPr>
          <w:p w14:paraId="5D0E3161"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rsidRPr="00C14E30">
              <w:t>Energy Savings (MWh)</w:t>
            </w:r>
          </w:p>
        </w:tc>
        <w:tc>
          <w:tcPr>
            <w:tcW w:w="1485" w:type="pct"/>
            <w:tcBorders>
              <w:left w:val="single" w:sz="4" w:space="0" w:color="4A4D56" w:themeColor="text1"/>
              <w:bottom w:val="single" w:sz="4" w:space="0" w:color="4A4D56" w:themeColor="text1"/>
              <w:right w:val="single" w:sz="4" w:space="0" w:color="4A4D56" w:themeColor="text1"/>
            </w:tcBorders>
          </w:tcPr>
          <w:p w14:paraId="0489400A"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rsidRPr="00C14E30">
              <w:t>Peak Demand Savings (MW)</w:t>
            </w:r>
          </w:p>
        </w:tc>
        <w:tc>
          <w:tcPr>
            <w:tcW w:w="1144" w:type="pct"/>
            <w:tcBorders>
              <w:left w:val="single" w:sz="4" w:space="0" w:color="4A4D56" w:themeColor="text1"/>
              <w:bottom w:val="single" w:sz="4" w:space="0" w:color="4A4D56" w:themeColor="text1"/>
              <w:right w:val="single" w:sz="4" w:space="0" w:color="4A4D56" w:themeColor="text1"/>
            </w:tcBorders>
          </w:tcPr>
          <w:p w14:paraId="206A8565" w14:textId="77777777" w:rsidR="0005043E" w:rsidRPr="00625570" w:rsidRDefault="0005043E" w:rsidP="000E0DC8">
            <w:pPr>
              <w:pStyle w:val="TableHeadingCentered"/>
              <w:cnfStyle w:val="100000000000" w:firstRow="1" w:lastRow="0" w:firstColumn="0" w:lastColumn="0" w:oddVBand="0" w:evenVBand="0" w:oddHBand="0" w:evenHBand="0" w:firstRowFirstColumn="0" w:firstRowLastColumn="0" w:lastRowFirstColumn="0" w:lastRowLastColumn="0"/>
            </w:pPr>
            <w:r w:rsidRPr="00C14E30">
              <w:t>Gas Savings (</w:t>
            </w:r>
            <w:proofErr w:type="spellStart"/>
            <w:r w:rsidRPr="00C14E30">
              <w:t>Therms</w:t>
            </w:r>
            <w:proofErr w:type="spellEnd"/>
            <w:r w:rsidRPr="00C14E30">
              <w:t>)</w:t>
            </w:r>
          </w:p>
        </w:tc>
      </w:tr>
      <w:tr w:rsidR="0005043E" w14:paraId="41150B8A"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Borders>
              <w:top w:val="single" w:sz="4" w:space="0" w:color="4A4D56" w:themeColor="text1"/>
            </w:tcBorders>
          </w:tcPr>
          <w:p w14:paraId="6965872E" w14:textId="77777777" w:rsidR="0005043E" w:rsidRPr="00625570" w:rsidRDefault="0005043E" w:rsidP="000E0DC8">
            <w:pPr>
              <w:pStyle w:val="TableLeftText"/>
            </w:pPr>
            <w:r w:rsidRPr="00C14E30">
              <w:t xml:space="preserve">Ex Ante Gross </w:t>
            </w:r>
            <w:proofErr w:type="spellStart"/>
            <w:r w:rsidRPr="00C14E30">
              <w:t>Savings</w:t>
            </w:r>
            <w:r>
              <w:rPr>
                <w:vertAlign w:val="superscript"/>
              </w:rPr>
              <w:t>a</w:t>
            </w:r>
            <w:proofErr w:type="spellEnd"/>
          </w:p>
        </w:tc>
        <w:tc>
          <w:tcPr>
            <w:tcW w:w="1177" w:type="pct"/>
            <w:tcBorders>
              <w:top w:val="single" w:sz="4" w:space="0" w:color="4A4D56" w:themeColor="text1"/>
            </w:tcBorders>
          </w:tcPr>
          <w:p w14:paraId="76FFCC9E"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53,658</w:t>
            </w:r>
          </w:p>
        </w:tc>
        <w:tc>
          <w:tcPr>
            <w:tcW w:w="1485" w:type="pct"/>
            <w:tcBorders>
              <w:top w:val="single" w:sz="4" w:space="0" w:color="4A4D56" w:themeColor="text1"/>
            </w:tcBorders>
          </w:tcPr>
          <w:p w14:paraId="4E59D297" w14:textId="77777777" w:rsidR="0005043E" w:rsidRPr="000564FC"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rPr>
                <w:vertAlign w:val="superscript"/>
              </w:rPr>
            </w:pPr>
            <w:r>
              <w:rPr>
                <w:rFonts w:cs="Calibri"/>
                <w:color w:val="4A4D56"/>
              </w:rPr>
              <w:t>N/A</w:t>
            </w:r>
          </w:p>
        </w:tc>
        <w:tc>
          <w:tcPr>
            <w:tcW w:w="1144" w:type="pct"/>
            <w:tcBorders>
              <w:top w:val="single" w:sz="4" w:space="0" w:color="4A4D56" w:themeColor="text1"/>
            </w:tcBorders>
          </w:tcPr>
          <w:p w14:paraId="66F0DB2C"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r>
      <w:tr w:rsidR="0005043E" w14:paraId="1DF20C1E"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5F687DD4" w14:textId="77777777" w:rsidR="0005043E" w:rsidRPr="00625570" w:rsidRDefault="0005043E" w:rsidP="000E0DC8">
            <w:pPr>
              <w:pStyle w:val="TableLeftText"/>
            </w:pPr>
            <w:r w:rsidRPr="00C14E30">
              <w:t>Gross Realization Rate</w:t>
            </w:r>
          </w:p>
        </w:tc>
        <w:tc>
          <w:tcPr>
            <w:tcW w:w="1177" w:type="pct"/>
          </w:tcPr>
          <w:p w14:paraId="46B01FE8" w14:textId="77777777" w:rsidR="0005043E" w:rsidRPr="000B7901" w:rsidRDefault="0005043E" w:rsidP="00A050AF">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116%</w:t>
            </w:r>
          </w:p>
        </w:tc>
        <w:tc>
          <w:tcPr>
            <w:tcW w:w="1485" w:type="pct"/>
          </w:tcPr>
          <w:p w14:paraId="6DC4E4B7" w14:textId="77777777" w:rsidR="0005043E" w:rsidRPr="000B7901" w:rsidRDefault="0005043E" w:rsidP="00A050AF">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144" w:type="pct"/>
          </w:tcPr>
          <w:p w14:paraId="35872DBA" w14:textId="77777777" w:rsidR="0005043E" w:rsidRPr="000B7901" w:rsidRDefault="0005043E" w:rsidP="00A050AF">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r>
      <w:tr w:rsidR="0005043E" w14:paraId="46CC2812"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69C7A2AD" w14:textId="77777777" w:rsidR="0005043E" w:rsidRPr="00625570" w:rsidRDefault="0005043E" w:rsidP="000E0DC8">
            <w:pPr>
              <w:pStyle w:val="TableLeftText"/>
            </w:pPr>
            <w:r w:rsidRPr="00C14E30">
              <w:t>Verified Gross Savings</w:t>
            </w:r>
          </w:p>
        </w:tc>
        <w:tc>
          <w:tcPr>
            <w:tcW w:w="1177" w:type="pct"/>
          </w:tcPr>
          <w:p w14:paraId="2AB8C780"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62,045</w:t>
            </w:r>
          </w:p>
        </w:tc>
        <w:tc>
          <w:tcPr>
            <w:tcW w:w="1485" w:type="pct"/>
          </w:tcPr>
          <w:p w14:paraId="0DCA4E9F"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10.95</w:t>
            </w:r>
          </w:p>
        </w:tc>
        <w:tc>
          <w:tcPr>
            <w:tcW w:w="1144" w:type="pct"/>
          </w:tcPr>
          <w:p w14:paraId="2536EA6D"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r>
      <w:tr w:rsidR="0005043E" w14:paraId="0CE54E64" w14:textId="77777777" w:rsidTr="00A050A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212A1787" w14:textId="77777777" w:rsidR="0005043E" w:rsidRPr="00625570" w:rsidRDefault="0005043E" w:rsidP="000E0DC8">
            <w:pPr>
              <w:pStyle w:val="TableLeftText"/>
            </w:pPr>
            <w:r w:rsidRPr="00C14E30">
              <w:t>NTGR</w:t>
            </w:r>
          </w:p>
        </w:tc>
        <w:tc>
          <w:tcPr>
            <w:tcW w:w="1177" w:type="pct"/>
          </w:tcPr>
          <w:p w14:paraId="66D5597A" w14:textId="77777777" w:rsidR="0005043E" w:rsidRPr="000B7901" w:rsidRDefault="0005043E" w:rsidP="00A050AF">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485" w:type="pct"/>
          </w:tcPr>
          <w:p w14:paraId="21D68972" w14:textId="77777777" w:rsidR="0005043E" w:rsidRPr="000B7901" w:rsidRDefault="0005043E" w:rsidP="00A050AF">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144" w:type="pct"/>
          </w:tcPr>
          <w:p w14:paraId="3E639203" w14:textId="77777777" w:rsidR="0005043E" w:rsidRPr="000B7901" w:rsidRDefault="0005043E" w:rsidP="00A050AF">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r>
      <w:tr w:rsidR="0005043E" w14:paraId="7FBE6C01" w14:textId="77777777" w:rsidTr="00A050A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4" w:type="pct"/>
          </w:tcPr>
          <w:p w14:paraId="53FD08E0" w14:textId="77777777" w:rsidR="0005043E" w:rsidRPr="00625570" w:rsidRDefault="0005043E" w:rsidP="000E0DC8">
            <w:pPr>
              <w:pStyle w:val="TableLeftText"/>
            </w:pPr>
            <w:r w:rsidRPr="00C14E30">
              <w:t xml:space="preserve">Verified Net Savings </w:t>
            </w:r>
          </w:p>
        </w:tc>
        <w:tc>
          <w:tcPr>
            <w:tcW w:w="1177" w:type="pct"/>
          </w:tcPr>
          <w:p w14:paraId="2D4A5C35"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62,045</w:t>
            </w:r>
          </w:p>
        </w:tc>
        <w:tc>
          <w:tcPr>
            <w:tcW w:w="1485" w:type="pct"/>
          </w:tcPr>
          <w:p w14:paraId="18C02723"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10.95</w:t>
            </w:r>
          </w:p>
        </w:tc>
        <w:tc>
          <w:tcPr>
            <w:tcW w:w="1144" w:type="pct"/>
          </w:tcPr>
          <w:p w14:paraId="1EAA20F0" w14:textId="77777777" w:rsidR="0005043E" w:rsidRPr="000B7901" w:rsidRDefault="0005043E" w:rsidP="00A050AF">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N/A</w:t>
            </w:r>
          </w:p>
        </w:tc>
      </w:tr>
    </w:tbl>
    <w:p w14:paraId="474253E1" w14:textId="77777777" w:rsidR="0005043E" w:rsidRDefault="0005043E" w:rsidP="0005043E">
      <w:pPr>
        <w:spacing w:after="0"/>
        <w:rPr>
          <w:sz w:val="18"/>
          <w:szCs w:val="18"/>
        </w:rPr>
      </w:pPr>
      <w:proofErr w:type="gramStart"/>
      <w:r w:rsidRPr="001F1D4D">
        <w:rPr>
          <w:sz w:val="18"/>
          <w:szCs w:val="18"/>
          <w:vertAlign w:val="superscript"/>
        </w:rPr>
        <w:t>a</w:t>
      </w:r>
      <w:proofErr w:type="gramEnd"/>
      <w:r>
        <w:rPr>
          <w:sz w:val="18"/>
          <w:szCs w:val="18"/>
          <w:vertAlign w:val="superscript"/>
        </w:rPr>
        <w:t xml:space="preserve"> </w:t>
      </w:r>
      <w:r w:rsidRPr="007677BC">
        <w:rPr>
          <w:sz w:val="18"/>
          <w:szCs w:val="18"/>
        </w:rPr>
        <w:t xml:space="preserve">Ex ante </w:t>
      </w:r>
      <w:r>
        <w:rPr>
          <w:sz w:val="18"/>
          <w:szCs w:val="18"/>
        </w:rPr>
        <w:t>energy</w:t>
      </w:r>
      <w:r w:rsidRPr="007677BC">
        <w:rPr>
          <w:sz w:val="18"/>
          <w:szCs w:val="18"/>
        </w:rPr>
        <w:t xml:space="preserve"> savings sourced from AIC. Ex ante gross savings assume 0.80 CVR factor and 3.2% voltage reduction across the measured circuits.</w:t>
      </w:r>
      <w:r>
        <w:rPr>
          <w:sz w:val="18"/>
          <w:szCs w:val="18"/>
        </w:rPr>
        <w:t xml:space="preserve"> </w:t>
      </w:r>
    </w:p>
    <w:p w14:paraId="5698BFC5" w14:textId="77777777" w:rsidR="0005043E" w:rsidRDefault="0005043E" w:rsidP="0005043E">
      <w:pPr>
        <w:spacing w:after="0"/>
        <w:rPr>
          <w:sz w:val="18"/>
          <w:szCs w:val="18"/>
        </w:rPr>
      </w:pPr>
      <w:r>
        <w:rPr>
          <w:sz w:val="18"/>
          <w:szCs w:val="18"/>
          <w:vertAlign w:val="superscript"/>
        </w:rPr>
        <w:t xml:space="preserve">b </w:t>
      </w:r>
      <w:r w:rsidRPr="007677BC">
        <w:rPr>
          <w:sz w:val="18"/>
          <w:szCs w:val="18"/>
        </w:rPr>
        <w:t xml:space="preserve">There are no </w:t>
      </w:r>
      <w:proofErr w:type="gramStart"/>
      <w:r w:rsidRPr="007677BC">
        <w:rPr>
          <w:sz w:val="18"/>
          <w:szCs w:val="18"/>
        </w:rPr>
        <w:t>ex ante</w:t>
      </w:r>
      <w:proofErr w:type="gramEnd"/>
      <w:r w:rsidRPr="007677BC">
        <w:rPr>
          <w:sz w:val="18"/>
          <w:szCs w:val="18"/>
        </w:rPr>
        <w:t xml:space="preserve"> </w:t>
      </w:r>
      <w:r>
        <w:rPr>
          <w:sz w:val="18"/>
          <w:szCs w:val="18"/>
        </w:rPr>
        <w:t xml:space="preserve">peak </w:t>
      </w:r>
      <w:r w:rsidRPr="007677BC">
        <w:rPr>
          <w:sz w:val="18"/>
          <w:szCs w:val="18"/>
        </w:rPr>
        <w:t>demand savings estimates for this program.</w:t>
      </w:r>
    </w:p>
    <w:p w14:paraId="7A7A251D" w14:textId="77777777" w:rsidR="00CD1DB7" w:rsidRPr="00CD1DB7" w:rsidRDefault="00CD1DB7" w:rsidP="00CD1DB7"/>
    <w:p w14:paraId="2B73A3B5" w14:textId="3082A765" w:rsidR="00B71E6A" w:rsidRDefault="00256285" w:rsidP="00E37377">
      <w:pPr>
        <w:pStyle w:val="Alpha"/>
      </w:pPr>
      <w:bookmarkStart w:id="179" w:name="_Toc233113980"/>
      <w:r>
        <w:lastRenderedPageBreak/>
        <w:t>Program Evaluation Reports</w:t>
      </w:r>
      <w:bookmarkEnd w:id="179"/>
    </w:p>
    <w:p w14:paraId="4BCD4A78" w14:textId="5CFDB977" w:rsidR="00256285" w:rsidRDefault="001D72EE" w:rsidP="00256285">
      <w:r>
        <w:t xml:space="preserve">The 2022, 2023, 2024, and 2025 Residential Program, Business Program, and Voltage Optimization Program Impact Evaluation Reports are available on the Illinois SAG website: </w:t>
      </w:r>
      <w:hyperlink r:id="rId25" w:history="1">
        <w:r w:rsidR="00110E09" w:rsidRPr="00710601">
          <w:rPr>
            <w:rStyle w:val="Hyperlink"/>
            <w:rFonts w:ascii="Franklin Gothic Book" w:hAnsi="Franklin Gothic Book"/>
            <w:noProof w:val="0"/>
          </w:rPr>
          <w:t>https://www.ilsag.info/evaluation-documents/final-evaluation-reports/</w:t>
        </w:r>
      </w:hyperlink>
      <w:r w:rsidR="00110E09">
        <w:t xml:space="preserve">. </w:t>
      </w:r>
    </w:p>
    <w:p w14:paraId="690CCE66" w14:textId="77777777" w:rsidR="0017409E" w:rsidRDefault="0017409E" w:rsidP="00E37377">
      <w:pPr>
        <w:pStyle w:val="Alpha"/>
        <w:sectPr w:rsidR="0017409E" w:rsidSect="002E3C77">
          <w:headerReference w:type="default" r:id="rId26"/>
          <w:footerReference w:type="default" r:id="rId27"/>
          <w:pgSz w:w="12240" w:h="15840" w:code="1"/>
          <w:pgMar w:top="567" w:right="567" w:bottom="567" w:left="567" w:header="567" w:footer="340" w:gutter="0"/>
          <w:cols w:space="708"/>
          <w:docGrid w:linePitch="360"/>
        </w:sectPr>
      </w:pPr>
    </w:p>
    <w:p w14:paraId="48AE5A6B" w14:textId="6A73AC75" w:rsidR="00256285" w:rsidRDefault="00256285" w:rsidP="00E37377">
      <w:pPr>
        <w:pStyle w:val="Alpha"/>
      </w:pPr>
      <w:bookmarkStart w:id="180" w:name="_Ref232068917"/>
      <w:bookmarkStart w:id="181" w:name="_Toc233113981"/>
      <w:r>
        <w:lastRenderedPageBreak/>
        <w:t>Cumulative Persisting Annual Savings Details</w:t>
      </w:r>
      <w:bookmarkEnd w:id="180"/>
      <w:bookmarkEnd w:id="181"/>
    </w:p>
    <w:p w14:paraId="7D181E8F" w14:textId="36EE30CD" w:rsidR="007A33CA" w:rsidRDefault="00DD630F" w:rsidP="007A33CA">
      <w:r>
        <w:t>This appendix presents detailed CPAS for the AIC portfolio by initiative for each year of the Plan 6 cycle. Due to many years of CPAS, tables are challenging to read; please reference the annual evaluation reports for additional detail as needed.</w:t>
      </w:r>
    </w:p>
    <w:p w14:paraId="797E5079" w14:textId="003AE4B2" w:rsidR="000F3C1C" w:rsidRDefault="00312AA9" w:rsidP="00AA0100">
      <w:pPr>
        <w:pStyle w:val="Caption"/>
      </w:pPr>
      <w:r>
        <w:t xml:space="preserve">Figure </w:t>
      </w:r>
      <w:r>
        <w:fldChar w:fldCharType="begin"/>
      </w:r>
      <w:r>
        <w:instrText xml:space="preserve"> SEQ Figure \* ARABIC </w:instrText>
      </w:r>
      <w:r>
        <w:fldChar w:fldCharType="separate"/>
      </w:r>
      <w:r w:rsidR="006E311B">
        <w:rPr>
          <w:noProof/>
        </w:rPr>
        <w:t>1</w:t>
      </w:r>
      <w:r>
        <w:fldChar w:fldCharType="end"/>
      </w:r>
      <w:r>
        <w:t>.  2022</w:t>
      </w:r>
      <w:r w:rsidR="00633F01">
        <w:t xml:space="preserve"> </w:t>
      </w:r>
      <w:r w:rsidR="000F3C1C">
        <w:t>AIC Portfolio CPAS and WAML</w:t>
      </w:r>
    </w:p>
    <w:p w14:paraId="3EF55363" w14:textId="77777777" w:rsidR="009D3B07" w:rsidRDefault="00AA0100" w:rsidP="009D3B07">
      <w:r>
        <w:rPr>
          <w:noProof/>
        </w:rPr>
        <w:drawing>
          <wp:inline distT="0" distB="0" distL="0" distR="0" wp14:anchorId="31C66D20" wp14:editId="4FBCD486">
            <wp:extent cx="9338310" cy="4025265"/>
            <wp:effectExtent l="0" t="0" r="0" b="0"/>
            <wp:docPr id="2052012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12943" name="Picture 2052012943"/>
                    <pic:cNvPicPr/>
                  </pic:nvPicPr>
                  <pic:blipFill>
                    <a:blip r:embed="rId28">
                      <a:extLst>
                        <a:ext uri="{28A0092B-C50C-407E-A947-70E740481C1C}">
                          <a14:useLocalDpi xmlns:a14="http://schemas.microsoft.com/office/drawing/2010/main" val="0"/>
                        </a:ext>
                      </a:extLst>
                    </a:blip>
                    <a:stretch>
                      <a:fillRect/>
                    </a:stretch>
                  </pic:blipFill>
                  <pic:spPr>
                    <a:xfrm>
                      <a:off x="0" y="0"/>
                      <a:ext cx="9338310" cy="4025265"/>
                    </a:xfrm>
                    <a:prstGeom prst="rect">
                      <a:avLst/>
                    </a:prstGeom>
                  </pic:spPr>
                </pic:pic>
              </a:graphicData>
            </a:graphic>
          </wp:inline>
        </w:drawing>
      </w:r>
    </w:p>
    <w:p w14:paraId="070E718F" w14:textId="77777777" w:rsidR="00AA0100" w:rsidRDefault="00AA0100" w:rsidP="009D3B07"/>
    <w:p w14:paraId="3E15727D" w14:textId="6EC5BF5C" w:rsidR="00AA0100" w:rsidRDefault="00AA0100" w:rsidP="00AA0100">
      <w:pPr>
        <w:pStyle w:val="Caption"/>
      </w:pPr>
      <w:r>
        <w:lastRenderedPageBreak/>
        <w:t xml:space="preserve">Figure </w:t>
      </w:r>
      <w:r>
        <w:fldChar w:fldCharType="begin"/>
      </w:r>
      <w:r>
        <w:instrText xml:space="preserve"> SEQ Figure \* ARABIC </w:instrText>
      </w:r>
      <w:r>
        <w:fldChar w:fldCharType="separate"/>
      </w:r>
      <w:r w:rsidR="006E311B">
        <w:rPr>
          <w:noProof/>
        </w:rPr>
        <w:t>2</w:t>
      </w:r>
      <w:r>
        <w:fldChar w:fldCharType="end"/>
      </w:r>
      <w:r>
        <w:t>. 2022 AIC Portfolio CPAS and WAML (Continued)</w:t>
      </w:r>
    </w:p>
    <w:p w14:paraId="05CCF774" w14:textId="3B0D9226" w:rsidR="00AA0100" w:rsidRDefault="00AA0100" w:rsidP="00AA0100">
      <w:pPr>
        <w:pStyle w:val="Caption"/>
      </w:pPr>
      <w:r>
        <w:rPr>
          <w:noProof/>
        </w:rPr>
        <w:drawing>
          <wp:inline distT="0" distB="0" distL="0" distR="0" wp14:anchorId="710D4D60" wp14:editId="33612BC5">
            <wp:extent cx="9338310" cy="4275455"/>
            <wp:effectExtent l="0" t="0" r="0" b="0"/>
            <wp:docPr id="1791552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52508" name="Picture 1791552508"/>
                    <pic:cNvPicPr/>
                  </pic:nvPicPr>
                  <pic:blipFill>
                    <a:blip r:embed="rId29">
                      <a:extLst>
                        <a:ext uri="{28A0092B-C50C-407E-A947-70E740481C1C}">
                          <a14:useLocalDpi xmlns:a14="http://schemas.microsoft.com/office/drawing/2010/main" val="0"/>
                        </a:ext>
                      </a:extLst>
                    </a:blip>
                    <a:stretch>
                      <a:fillRect/>
                    </a:stretch>
                  </pic:blipFill>
                  <pic:spPr>
                    <a:xfrm>
                      <a:off x="0" y="0"/>
                      <a:ext cx="9338310" cy="4275455"/>
                    </a:xfrm>
                    <a:prstGeom prst="rect">
                      <a:avLst/>
                    </a:prstGeom>
                  </pic:spPr>
                </pic:pic>
              </a:graphicData>
            </a:graphic>
          </wp:inline>
        </w:drawing>
      </w:r>
    </w:p>
    <w:p w14:paraId="0ED381DD" w14:textId="77777777" w:rsidR="00AA0100" w:rsidRDefault="00AA0100" w:rsidP="00AA0100">
      <w:pPr>
        <w:pStyle w:val="Caption"/>
      </w:pPr>
    </w:p>
    <w:p w14:paraId="533048D8" w14:textId="77777777" w:rsidR="00AA0100" w:rsidRDefault="00AA0100" w:rsidP="00AA0100">
      <w:pPr>
        <w:pStyle w:val="Caption"/>
      </w:pPr>
    </w:p>
    <w:p w14:paraId="60CC5283" w14:textId="77777777" w:rsidR="00AA0100" w:rsidRDefault="00AA0100" w:rsidP="00AA0100">
      <w:pPr>
        <w:pStyle w:val="Caption"/>
      </w:pPr>
    </w:p>
    <w:p w14:paraId="53F0A748" w14:textId="77777777" w:rsidR="00AA0100" w:rsidRDefault="00AA0100" w:rsidP="00AA0100">
      <w:pPr>
        <w:pStyle w:val="Caption"/>
      </w:pPr>
    </w:p>
    <w:p w14:paraId="214A9D89" w14:textId="77777777" w:rsidR="00AA0100" w:rsidRDefault="00AA0100" w:rsidP="00AA0100">
      <w:pPr>
        <w:pStyle w:val="Caption"/>
      </w:pPr>
    </w:p>
    <w:p w14:paraId="4362DFCC" w14:textId="77777777" w:rsidR="00AA0100" w:rsidRDefault="00AA0100" w:rsidP="00AA0100">
      <w:pPr>
        <w:pStyle w:val="Caption"/>
      </w:pPr>
    </w:p>
    <w:p w14:paraId="0A22142E" w14:textId="2F8EAE58" w:rsidR="00502D95" w:rsidRDefault="00AA0100" w:rsidP="00D30026">
      <w:pPr>
        <w:pStyle w:val="Caption"/>
      </w:pPr>
      <w:r>
        <w:lastRenderedPageBreak/>
        <w:t xml:space="preserve">Figure </w:t>
      </w:r>
      <w:r>
        <w:fldChar w:fldCharType="begin"/>
      </w:r>
      <w:r>
        <w:instrText xml:space="preserve"> SEQ Figure \* ARABIC </w:instrText>
      </w:r>
      <w:r>
        <w:fldChar w:fldCharType="separate"/>
      </w:r>
      <w:r w:rsidR="006E311B">
        <w:rPr>
          <w:noProof/>
        </w:rPr>
        <w:t>3</w:t>
      </w:r>
      <w:r>
        <w:fldChar w:fldCharType="end"/>
      </w:r>
      <w:r>
        <w:t>. 2023 AIC Portfolio CPAS and WAML</w:t>
      </w:r>
    </w:p>
    <w:p w14:paraId="0976267C" w14:textId="4435D8CD" w:rsidR="00502D95" w:rsidRDefault="00D30026" w:rsidP="00D30026">
      <w:pPr>
        <w:pStyle w:val="Caption"/>
      </w:pPr>
      <w:r>
        <w:rPr>
          <w:noProof/>
        </w:rPr>
        <w:drawing>
          <wp:inline distT="0" distB="0" distL="0" distR="0" wp14:anchorId="2DBC37AD" wp14:editId="22712BCB">
            <wp:extent cx="9036794" cy="2874004"/>
            <wp:effectExtent l="0" t="0" r="0" b="3175"/>
            <wp:docPr id="1944042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43908" name="Picture 1725643908"/>
                    <pic:cNvPicPr/>
                  </pic:nvPicPr>
                  <pic:blipFill>
                    <a:blip r:embed="rId30">
                      <a:extLst>
                        <a:ext uri="{28A0092B-C50C-407E-A947-70E740481C1C}">
                          <a14:useLocalDpi xmlns:a14="http://schemas.microsoft.com/office/drawing/2010/main" val="0"/>
                        </a:ext>
                      </a:extLst>
                    </a:blip>
                    <a:stretch>
                      <a:fillRect/>
                    </a:stretch>
                  </pic:blipFill>
                  <pic:spPr>
                    <a:xfrm>
                      <a:off x="0" y="0"/>
                      <a:ext cx="9155889" cy="2911880"/>
                    </a:xfrm>
                    <a:prstGeom prst="rect">
                      <a:avLst/>
                    </a:prstGeom>
                  </pic:spPr>
                </pic:pic>
              </a:graphicData>
            </a:graphic>
          </wp:inline>
        </w:drawing>
      </w:r>
      <w:r w:rsidR="00686A35">
        <w:rPr>
          <w:noProof/>
        </w:rPr>
        <w:drawing>
          <wp:inline distT="0" distB="0" distL="0" distR="0" wp14:anchorId="0CED54CE" wp14:editId="23DD0B17">
            <wp:extent cx="9070579" cy="3153054"/>
            <wp:effectExtent l="0" t="0" r="0" b="9525"/>
            <wp:docPr id="273791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91115" name="Picture 273791115"/>
                    <pic:cNvPicPr/>
                  </pic:nvPicPr>
                  <pic:blipFill>
                    <a:blip r:embed="rId31">
                      <a:extLst>
                        <a:ext uri="{28A0092B-C50C-407E-A947-70E740481C1C}">
                          <a14:useLocalDpi xmlns:a14="http://schemas.microsoft.com/office/drawing/2010/main" val="0"/>
                        </a:ext>
                      </a:extLst>
                    </a:blip>
                    <a:stretch>
                      <a:fillRect/>
                    </a:stretch>
                  </pic:blipFill>
                  <pic:spPr>
                    <a:xfrm>
                      <a:off x="0" y="0"/>
                      <a:ext cx="9171772" cy="3188230"/>
                    </a:xfrm>
                    <a:prstGeom prst="rect">
                      <a:avLst/>
                    </a:prstGeom>
                  </pic:spPr>
                </pic:pic>
              </a:graphicData>
            </a:graphic>
          </wp:inline>
        </w:drawing>
      </w:r>
    </w:p>
    <w:p w14:paraId="5483060C" w14:textId="3B60679A" w:rsidR="00502D95" w:rsidRDefault="00502D95" w:rsidP="00502D95">
      <w:pPr>
        <w:pStyle w:val="Caption"/>
      </w:pPr>
      <w:r>
        <w:lastRenderedPageBreak/>
        <w:t xml:space="preserve">Figure </w:t>
      </w:r>
      <w:r>
        <w:fldChar w:fldCharType="begin"/>
      </w:r>
      <w:r>
        <w:instrText xml:space="preserve"> SEQ Figure \* ARABIC </w:instrText>
      </w:r>
      <w:r>
        <w:fldChar w:fldCharType="separate"/>
      </w:r>
      <w:r w:rsidR="006E311B">
        <w:rPr>
          <w:noProof/>
        </w:rPr>
        <w:t>5</w:t>
      </w:r>
      <w:r>
        <w:fldChar w:fldCharType="end"/>
      </w:r>
      <w:r>
        <w:t>.  2024 AIC Portfolio CPAS and WAML</w:t>
      </w:r>
    </w:p>
    <w:p w14:paraId="1BC38712" w14:textId="77777777" w:rsidR="00502D95" w:rsidRDefault="00502D95" w:rsidP="000F7BD0">
      <w:pPr>
        <w:pStyle w:val="Caption"/>
        <w:spacing w:after="0"/>
      </w:pPr>
      <w:r>
        <w:rPr>
          <w:noProof/>
        </w:rPr>
        <w:drawing>
          <wp:inline distT="0" distB="0" distL="0" distR="0" wp14:anchorId="46FFA846" wp14:editId="1B880FB9">
            <wp:extent cx="9338310" cy="2843530"/>
            <wp:effectExtent l="0" t="0" r="0" b="0"/>
            <wp:docPr id="1230808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08471" name="Picture 1230808471"/>
                    <pic:cNvPicPr/>
                  </pic:nvPicPr>
                  <pic:blipFill>
                    <a:blip r:embed="rId32">
                      <a:extLst>
                        <a:ext uri="{28A0092B-C50C-407E-A947-70E740481C1C}">
                          <a14:useLocalDpi xmlns:a14="http://schemas.microsoft.com/office/drawing/2010/main" val="0"/>
                        </a:ext>
                      </a:extLst>
                    </a:blip>
                    <a:stretch>
                      <a:fillRect/>
                    </a:stretch>
                  </pic:blipFill>
                  <pic:spPr>
                    <a:xfrm>
                      <a:off x="0" y="0"/>
                      <a:ext cx="9338310" cy="2843530"/>
                    </a:xfrm>
                    <a:prstGeom prst="rect">
                      <a:avLst/>
                    </a:prstGeom>
                  </pic:spPr>
                </pic:pic>
              </a:graphicData>
            </a:graphic>
          </wp:inline>
        </w:drawing>
      </w:r>
    </w:p>
    <w:p w14:paraId="3352C0CE" w14:textId="77777777" w:rsidR="00502D95" w:rsidRDefault="00502D95" w:rsidP="00502D95">
      <w:pPr>
        <w:pStyle w:val="Caption"/>
      </w:pPr>
      <w:r>
        <w:rPr>
          <w:noProof/>
        </w:rPr>
        <w:drawing>
          <wp:inline distT="0" distB="0" distL="0" distR="0" wp14:anchorId="6FF26EDE" wp14:editId="3A230BB8">
            <wp:extent cx="9338310" cy="2829560"/>
            <wp:effectExtent l="0" t="0" r="0" b="8890"/>
            <wp:docPr id="7078883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8305" name="Picture 707888305"/>
                    <pic:cNvPicPr/>
                  </pic:nvPicPr>
                  <pic:blipFill>
                    <a:blip r:embed="rId33">
                      <a:extLst>
                        <a:ext uri="{28A0092B-C50C-407E-A947-70E740481C1C}">
                          <a14:useLocalDpi xmlns:a14="http://schemas.microsoft.com/office/drawing/2010/main" val="0"/>
                        </a:ext>
                      </a:extLst>
                    </a:blip>
                    <a:stretch>
                      <a:fillRect/>
                    </a:stretch>
                  </pic:blipFill>
                  <pic:spPr>
                    <a:xfrm>
                      <a:off x="0" y="0"/>
                      <a:ext cx="9338310" cy="2829560"/>
                    </a:xfrm>
                    <a:prstGeom prst="rect">
                      <a:avLst/>
                    </a:prstGeom>
                  </pic:spPr>
                </pic:pic>
              </a:graphicData>
            </a:graphic>
          </wp:inline>
        </w:drawing>
      </w:r>
    </w:p>
    <w:p w14:paraId="27F60776" w14:textId="77777777" w:rsidR="000F7BD0" w:rsidRDefault="000F7BD0" w:rsidP="00502D95">
      <w:pPr>
        <w:pStyle w:val="Caption"/>
      </w:pPr>
    </w:p>
    <w:p w14:paraId="300BB406" w14:textId="04400B16" w:rsidR="00502D95" w:rsidRDefault="00502D95" w:rsidP="00502D95">
      <w:pPr>
        <w:pStyle w:val="Caption"/>
      </w:pPr>
      <w:r>
        <w:lastRenderedPageBreak/>
        <w:t xml:space="preserve">Figure </w:t>
      </w:r>
      <w:r>
        <w:fldChar w:fldCharType="begin"/>
      </w:r>
      <w:r>
        <w:instrText xml:space="preserve"> SEQ Figure \* ARABIC </w:instrText>
      </w:r>
      <w:r>
        <w:fldChar w:fldCharType="separate"/>
      </w:r>
      <w:r w:rsidR="006E311B">
        <w:rPr>
          <w:noProof/>
        </w:rPr>
        <w:t>7</w:t>
      </w:r>
      <w:r>
        <w:fldChar w:fldCharType="end"/>
      </w:r>
      <w:r>
        <w:t xml:space="preserve">.  </w:t>
      </w:r>
      <w:r w:rsidR="006E311B">
        <w:t>2024 AIC Portfolio CPAS and WAML (Continued)</w:t>
      </w:r>
    </w:p>
    <w:p w14:paraId="76F2A33E" w14:textId="77777777" w:rsidR="006E311B" w:rsidRDefault="006E311B" w:rsidP="00502D95">
      <w:pPr>
        <w:pStyle w:val="Caption"/>
      </w:pPr>
      <w:r>
        <w:rPr>
          <w:noProof/>
        </w:rPr>
        <w:drawing>
          <wp:inline distT="0" distB="0" distL="0" distR="0" wp14:anchorId="530AFDAF" wp14:editId="38FE491E">
            <wp:extent cx="9338310" cy="2829560"/>
            <wp:effectExtent l="0" t="0" r="0" b="8890"/>
            <wp:docPr id="17662330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33047" name="Picture 1766233047"/>
                    <pic:cNvPicPr/>
                  </pic:nvPicPr>
                  <pic:blipFill>
                    <a:blip r:embed="rId34">
                      <a:extLst>
                        <a:ext uri="{28A0092B-C50C-407E-A947-70E740481C1C}">
                          <a14:useLocalDpi xmlns:a14="http://schemas.microsoft.com/office/drawing/2010/main" val="0"/>
                        </a:ext>
                      </a:extLst>
                    </a:blip>
                    <a:stretch>
                      <a:fillRect/>
                    </a:stretch>
                  </pic:blipFill>
                  <pic:spPr>
                    <a:xfrm>
                      <a:off x="0" y="0"/>
                      <a:ext cx="9338310" cy="2829560"/>
                    </a:xfrm>
                    <a:prstGeom prst="rect">
                      <a:avLst/>
                    </a:prstGeom>
                  </pic:spPr>
                </pic:pic>
              </a:graphicData>
            </a:graphic>
          </wp:inline>
        </w:drawing>
      </w:r>
    </w:p>
    <w:p w14:paraId="376193F9" w14:textId="77777777" w:rsidR="000F7BD0" w:rsidRDefault="000F7BD0" w:rsidP="006E311B">
      <w:pPr>
        <w:pStyle w:val="Caption"/>
      </w:pPr>
    </w:p>
    <w:p w14:paraId="1FF04AF3" w14:textId="77777777" w:rsidR="000F7BD0" w:rsidRDefault="000F7BD0" w:rsidP="006E311B">
      <w:pPr>
        <w:pStyle w:val="Caption"/>
      </w:pPr>
    </w:p>
    <w:p w14:paraId="77AC747F" w14:textId="77777777" w:rsidR="000F7BD0" w:rsidRDefault="000F7BD0" w:rsidP="006E311B">
      <w:pPr>
        <w:pStyle w:val="Caption"/>
      </w:pPr>
    </w:p>
    <w:p w14:paraId="09B8C5A3" w14:textId="77777777" w:rsidR="000F7BD0" w:rsidRDefault="000F7BD0" w:rsidP="006E311B">
      <w:pPr>
        <w:pStyle w:val="Caption"/>
      </w:pPr>
    </w:p>
    <w:p w14:paraId="00664ACC" w14:textId="77777777" w:rsidR="000F7BD0" w:rsidRDefault="000F7BD0" w:rsidP="006E311B">
      <w:pPr>
        <w:pStyle w:val="Caption"/>
      </w:pPr>
    </w:p>
    <w:p w14:paraId="7005E2EE" w14:textId="77777777" w:rsidR="000F7BD0" w:rsidRDefault="000F7BD0" w:rsidP="006E311B">
      <w:pPr>
        <w:pStyle w:val="Caption"/>
      </w:pPr>
    </w:p>
    <w:p w14:paraId="20577632" w14:textId="77777777" w:rsidR="000F7BD0" w:rsidRDefault="000F7BD0" w:rsidP="006E311B">
      <w:pPr>
        <w:pStyle w:val="Caption"/>
      </w:pPr>
    </w:p>
    <w:p w14:paraId="740BDB68" w14:textId="77777777" w:rsidR="000F7BD0" w:rsidRDefault="000F7BD0" w:rsidP="006E311B">
      <w:pPr>
        <w:pStyle w:val="Caption"/>
      </w:pPr>
    </w:p>
    <w:p w14:paraId="75E18704" w14:textId="77777777" w:rsidR="000F7BD0" w:rsidRDefault="000F7BD0" w:rsidP="006E311B">
      <w:pPr>
        <w:pStyle w:val="Caption"/>
      </w:pPr>
    </w:p>
    <w:p w14:paraId="3C79281F" w14:textId="77777777" w:rsidR="000F7BD0" w:rsidRDefault="000F7BD0" w:rsidP="006E311B">
      <w:pPr>
        <w:pStyle w:val="Caption"/>
      </w:pPr>
    </w:p>
    <w:p w14:paraId="14120722" w14:textId="6805AADF" w:rsidR="006E311B" w:rsidRDefault="006E311B" w:rsidP="006E311B">
      <w:pPr>
        <w:pStyle w:val="Caption"/>
      </w:pPr>
      <w:r>
        <w:lastRenderedPageBreak/>
        <w:t xml:space="preserve">Figure </w:t>
      </w:r>
      <w:r>
        <w:fldChar w:fldCharType="begin"/>
      </w:r>
      <w:r>
        <w:instrText xml:space="preserve"> SEQ Figure \* ARABIC </w:instrText>
      </w:r>
      <w:r>
        <w:fldChar w:fldCharType="separate"/>
      </w:r>
      <w:r>
        <w:rPr>
          <w:noProof/>
        </w:rPr>
        <w:t>8</w:t>
      </w:r>
      <w:r>
        <w:fldChar w:fldCharType="end"/>
      </w:r>
      <w:r>
        <w:t>. 2025 AIC Portfolio CPAS and WAML</w:t>
      </w:r>
    </w:p>
    <w:p w14:paraId="45F95F69" w14:textId="77777777" w:rsidR="006E311B" w:rsidRDefault="006E311B" w:rsidP="000F7BD0">
      <w:pPr>
        <w:pStyle w:val="Caption"/>
        <w:spacing w:after="0"/>
      </w:pPr>
      <w:r>
        <w:rPr>
          <w:noProof/>
        </w:rPr>
        <w:drawing>
          <wp:inline distT="0" distB="0" distL="0" distR="0" wp14:anchorId="1BEC1484" wp14:editId="7EBA39DA">
            <wp:extent cx="9338310" cy="2833370"/>
            <wp:effectExtent l="0" t="0" r="0" b="5080"/>
            <wp:docPr id="21264282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8218" name="Picture 2126428218"/>
                    <pic:cNvPicPr/>
                  </pic:nvPicPr>
                  <pic:blipFill>
                    <a:blip r:embed="rId35">
                      <a:extLst>
                        <a:ext uri="{28A0092B-C50C-407E-A947-70E740481C1C}">
                          <a14:useLocalDpi xmlns:a14="http://schemas.microsoft.com/office/drawing/2010/main" val="0"/>
                        </a:ext>
                      </a:extLst>
                    </a:blip>
                    <a:stretch>
                      <a:fillRect/>
                    </a:stretch>
                  </pic:blipFill>
                  <pic:spPr>
                    <a:xfrm>
                      <a:off x="0" y="0"/>
                      <a:ext cx="9338310" cy="2833370"/>
                    </a:xfrm>
                    <a:prstGeom prst="rect">
                      <a:avLst/>
                    </a:prstGeom>
                  </pic:spPr>
                </pic:pic>
              </a:graphicData>
            </a:graphic>
          </wp:inline>
        </w:drawing>
      </w:r>
    </w:p>
    <w:p w14:paraId="21594398" w14:textId="416769EA" w:rsidR="007A4249" w:rsidRPr="007A33CA" w:rsidRDefault="007A4249" w:rsidP="006E311B">
      <w:pPr>
        <w:pStyle w:val="Caption"/>
        <w:sectPr w:rsidR="007A4249" w:rsidRPr="007A33CA" w:rsidSect="0017409E">
          <w:pgSz w:w="15840" w:h="12240" w:orient="landscape" w:code="1"/>
          <w:pgMar w:top="567" w:right="567" w:bottom="567" w:left="567" w:header="567" w:footer="340" w:gutter="0"/>
          <w:cols w:space="708"/>
          <w:docGrid w:linePitch="360"/>
        </w:sectPr>
      </w:pPr>
      <w:r>
        <w:rPr>
          <w:noProof/>
        </w:rPr>
        <w:drawing>
          <wp:inline distT="0" distB="0" distL="0" distR="0" wp14:anchorId="37570CDA" wp14:editId="0C46E71A">
            <wp:extent cx="9338310" cy="2833370"/>
            <wp:effectExtent l="0" t="0" r="0" b="5080"/>
            <wp:docPr id="19516647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64775" name="Picture 1951664775"/>
                    <pic:cNvPicPr/>
                  </pic:nvPicPr>
                  <pic:blipFill>
                    <a:blip r:embed="rId36">
                      <a:extLst>
                        <a:ext uri="{28A0092B-C50C-407E-A947-70E740481C1C}">
                          <a14:useLocalDpi xmlns:a14="http://schemas.microsoft.com/office/drawing/2010/main" val="0"/>
                        </a:ext>
                      </a:extLst>
                    </a:blip>
                    <a:stretch>
                      <a:fillRect/>
                    </a:stretch>
                  </pic:blipFill>
                  <pic:spPr>
                    <a:xfrm>
                      <a:off x="0" y="0"/>
                      <a:ext cx="9338310" cy="2833370"/>
                    </a:xfrm>
                    <a:prstGeom prst="rect">
                      <a:avLst/>
                    </a:prstGeom>
                  </pic:spPr>
                </pic:pic>
              </a:graphicData>
            </a:graphic>
          </wp:inline>
        </w:drawing>
      </w:r>
    </w:p>
    <w:p w14:paraId="7882EA91" w14:textId="77777777" w:rsidR="00344C23" w:rsidRPr="00344C23" w:rsidRDefault="00D70B23" w:rsidP="00344C23">
      <w:r>
        <w:rPr>
          <w:noProof/>
        </w:rPr>
        <w:lastRenderedPageBreak/>
        <mc:AlternateContent>
          <mc:Choice Requires="wps">
            <w:drawing>
              <wp:anchor distT="45720" distB="45720" distL="114300" distR="114300" simplePos="0" relativeHeight="251658243" behindDoc="0" locked="0" layoutInCell="1" allowOverlap="1" wp14:anchorId="33F4742E" wp14:editId="651F3D20">
                <wp:simplePos x="0" y="0"/>
                <wp:positionH relativeFrom="margin">
                  <wp:posOffset>-1905</wp:posOffset>
                </wp:positionH>
                <wp:positionV relativeFrom="paragraph">
                  <wp:posOffset>5285740</wp:posOffset>
                </wp:positionV>
                <wp:extent cx="6958330" cy="1729740"/>
                <wp:effectExtent l="0" t="0" r="0" b="381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1729740"/>
                        </a:xfrm>
                        <a:prstGeom prst="rect">
                          <a:avLst/>
                        </a:prstGeom>
                        <a:solidFill>
                          <a:srgbClr val="FFFFFF"/>
                        </a:solidFill>
                        <a:ln w="9525">
                          <a:noFill/>
                          <a:miter lim="800000"/>
                          <a:headEnd/>
                          <a:tailEnd/>
                        </a:ln>
                      </wps:spPr>
                      <wps:txbx>
                        <w:txbxContent>
                          <w:p w14:paraId="2C154B4D" w14:textId="435F38B5" w:rsidR="00344C23" w:rsidRDefault="000F7BD0" w:rsidP="00344C23">
                            <w:pPr>
                              <w:pStyle w:val="Subtitle"/>
                              <w:ind w:left="0"/>
                            </w:pPr>
                            <w:r>
                              <w:t>For Additional Information, Please Contact:</w:t>
                            </w:r>
                          </w:p>
                          <w:p w14:paraId="47F68C55" w14:textId="02FD8F3B" w:rsidR="00344C23" w:rsidRPr="005C0286" w:rsidRDefault="000F7BD0" w:rsidP="00344C23">
                            <w:pPr>
                              <w:pStyle w:val="BodyText"/>
                              <w:rPr>
                                <w:sz w:val="28"/>
                                <w:szCs w:val="28"/>
                              </w:rPr>
                            </w:pPr>
                            <w:r>
                              <w:rPr>
                                <w:sz w:val="28"/>
                                <w:szCs w:val="28"/>
                              </w:rPr>
                              <w:t>Zach Ross</w:t>
                            </w:r>
                            <w:r w:rsidR="00344C23">
                              <w:rPr>
                                <w:sz w:val="28"/>
                                <w:szCs w:val="28"/>
                              </w:rPr>
                              <w:br/>
                            </w:r>
                            <w:r>
                              <w:rPr>
                                <w:sz w:val="28"/>
                                <w:szCs w:val="28"/>
                              </w:rPr>
                              <w:t>Senior 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742E" id="_x0000_s1027" type="#_x0000_t202" style="position:absolute;margin-left:-.15pt;margin-top:416.2pt;width:547.9pt;height:136.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" stroked="f">
                <v:textbox>
                  <w:txbxContent>
                    <w:p w14:paraId="2C154B4D" w14:textId="435F38B5" w:rsidR="00344C23" w:rsidRDefault="000F7BD0" w:rsidP="00344C23">
                      <w:pPr>
                        <w:pStyle w:val="Subtitle"/>
                        <w:ind w:left="0"/>
                      </w:pPr>
                      <w:r>
                        <w:t>For Additional Information, Please Contact:</w:t>
                      </w:r>
                    </w:p>
                    <w:p w14:paraId="47F68C55" w14:textId="02FD8F3B" w:rsidR="00344C23" w:rsidRPr="005C0286" w:rsidRDefault="000F7BD0" w:rsidP="00344C23">
                      <w:pPr>
                        <w:pStyle w:val="BodyText"/>
                        <w:rPr>
                          <w:sz w:val="28"/>
                          <w:szCs w:val="28"/>
                        </w:rPr>
                      </w:pPr>
                      <w:r>
                        <w:rPr>
                          <w:sz w:val="28"/>
                          <w:szCs w:val="28"/>
                        </w:rPr>
                        <w:t>Zach Ross</w:t>
                      </w:r>
                      <w:r w:rsidR="00344C23">
                        <w:rPr>
                          <w:sz w:val="28"/>
                          <w:szCs w:val="28"/>
                        </w:rPr>
                        <w:br/>
                      </w:r>
                      <w:r>
                        <w:rPr>
                          <w:sz w:val="28"/>
                          <w:szCs w:val="28"/>
                        </w:rPr>
                        <w:t>Senior Director</w:t>
                      </w:r>
                      <w:r w:rsidR="00344C23">
                        <w:rPr>
                          <w:sz w:val="28"/>
                          <w:szCs w:val="28"/>
                        </w:rPr>
                        <w:br/>
                      </w:r>
                      <w:r>
                        <w:rPr>
                          <w:sz w:val="28"/>
                          <w:szCs w:val="28"/>
                        </w:rPr>
                        <w:t>zross</w:t>
                      </w:r>
                      <w:r w:rsidR="00344C23" w:rsidRPr="005C0286">
                        <w:rPr>
                          <w:sz w:val="28"/>
                          <w:szCs w:val="28"/>
                        </w:rPr>
                        <w:t>@opiniondynamics.com</w:t>
                      </w:r>
                    </w:p>
                  </w:txbxContent>
                </v:textbox>
                <w10:wrap type="square" anchorx="margin"/>
              </v:shape>
            </w:pict>
          </mc:Fallback>
        </mc:AlternateContent>
      </w:r>
      <w:r>
        <w:rPr>
          <w:noProof/>
        </w:rPr>
        <w:drawing>
          <wp:anchor distT="0" distB="0" distL="114300" distR="114300" simplePos="0" relativeHeight="251658242" behindDoc="1" locked="0" layoutInCell="1" allowOverlap="1" wp14:anchorId="7A1FC27B" wp14:editId="479458ED">
            <wp:simplePos x="0" y="0"/>
            <wp:positionH relativeFrom="page">
              <wp:posOffset>0</wp:posOffset>
            </wp:positionH>
            <wp:positionV relativeFrom="page">
              <wp:posOffset>0</wp:posOffset>
            </wp:positionV>
            <wp:extent cx="7762240" cy="10043795"/>
            <wp:effectExtent l="0" t="0" r="0" b="0"/>
            <wp:wrapTight wrapText="bothSides">
              <wp:wrapPolygon edited="0">
                <wp:start x="0" y="0"/>
                <wp:lineTo x="0" y="21549"/>
                <wp:lineTo x="21522" y="21549"/>
                <wp:lineTo x="21522" y="0"/>
                <wp:lineTo x="0" y="0"/>
              </wp:wrapPolygon>
            </wp:wrapTight>
            <wp:docPr id="133287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62240" cy="10043795"/>
                    </a:xfrm>
                    <a:prstGeom prst="rect">
                      <a:avLst/>
                    </a:prstGeom>
                  </pic:spPr>
                </pic:pic>
              </a:graphicData>
            </a:graphic>
            <wp14:sizeRelH relativeFrom="margin">
              <wp14:pctWidth>0</wp14:pctWidth>
            </wp14:sizeRelH>
            <wp14:sizeRelV relativeFrom="margin">
              <wp14:pctHeight>0</wp14:pctHeight>
            </wp14:sizeRelV>
          </wp:anchor>
        </w:drawing>
      </w:r>
    </w:p>
    <w:sectPr w:rsidR="00344C23" w:rsidRPr="00344C23" w:rsidSect="002E3C77">
      <w:headerReference w:type="default" r:id="rId38"/>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6E716" w14:textId="77777777" w:rsidR="00641E23" w:rsidRDefault="00641E23">
      <w:pPr>
        <w:spacing w:after="0" w:line="240" w:lineRule="auto"/>
      </w:pPr>
      <w:r>
        <w:separator/>
      </w:r>
    </w:p>
    <w:p w14:paraId="403BF4CF" w14:textId="77777777" w:rsidR="00641E23" w:rsidRDefault="00641E23"/>
  </w:endnote>
  <w:endnote w:type="continuationSeparator" w:id="0">
    <w:p w14:paraId="3A775201" w14:textId="77777777" w:rsidR="00641E23" w:rsidRDefault="00641E23">
      <w:pPr>
        <w:spacing w:after="0" w:line="240" w:lineRule="auto"/>
      </w:pPr>
      <w:r>
        <w:continuationSeparator/>
      </w:r>
    </w:p>
    <w:p w14:paraId="0E91CBEE" w14:textId="77777777" w:rsidR="00641E23" w:rsidRDefault="00641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7899E36C"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73541AF8" w14:textId="77777777" w:rsidR="00D46533" w:rsidRPr="00EF048B" w:rsidRDefault="00D46533" w:rsidP="001F322C">
          <w:pPr>
            <w:pStyle w:val="Footer"/>
            <w:jc w:val="left"/>
          </w:pPr>
          <w:r w:rsidRPr="00CB54CF">
            <w:t>Opinion Dynamics</w:t>
          </w:r>
        </w:p>
      </w:tc>
      <w:tc>
        <w:tcPr>
          <w:tcW w:w="5548" w:type="dxa"/>
        </w:tcPr>
        <w:p w14:paraId="7C9B9B18"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42B6A23E" w14:textId="77777777" w:rsidR="00D46533" w:rsidRDefault="00D46533" w:rsidP="001F322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E0C6" w14:textId="77777777" w:rsidR="00F574C5" w:rsidRDefault="00F57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5000" w:type="pct"/>
      <w:tblLook w:val="04A0" w:firstRow="1" w:lastRow="0" w:firstColumn="1" w:lastColumn="0" w:noHBand="0" w:noVBand="1"/>
    </w:tblPr>
    <w:tblGrid>
      <w:gridCol w:w="2776"/>
      <w:gridCol w:w="2776"/>
      <w:gridCol w:w="2777"/>
      <w:gridCol w:w="2777"/>
    </w:tblGrid>
    <w:tr w:rsidR="00F574C5" w14:paraId="238AE736" w14:textId="77777777" w:rsidTr="00080B74">
      <w:trPr>
        <w:cnfStyle w:val="100000000000" w:firstRow="1" w:lastRow="0" w:firstColumn="0" w:lastColumn="0" w:oddVBand="0" w:evenVBand="0" w:oddHBand="0" w:evenHBand="0" w:firstRowFirstColumn="0" w:firstRowLastColumn="0" w:lastRowFirstColumn="0" w:lastRowLastColumn="0"/>
      </w:trPr>
      <w:tc>
        <w:tcPr>
          <w:tcW w:w="1250" w:type="pct"/>
        </w:tcPr>
        <w:p w14:paraId="62A6B5D1" w14:textId="77777777" w:rsidR="00F574C5" w:rsidRPr="00EF048B" w:rsidRDefault="00F574C5" w:rsidP="000F5311">
          <w:pPr>
            <w:pStyle w:val="Footer"/>
            <w:jc w:val="left"/>
          </w:pPr>
          <w:r w:rsidRPr="00CB54CF">
            <w:t>Opinion Dynamics</w:t>
          </w:r>
        </w:p>
      </w:tc>
      <w:tc>
        <w:tcPr>
          <w:tcW w:w="1250" w:type="pct"/>
        </w:tcPr>
        <w:p w14:paraId="3099F708" w14:textId="77777777" w:rsidR="00F574C5" w:rsidRPr="00EF048B" w:rsidRDefault="00F574C5" w:rsidP="000F5311">
          <w:pPr>
            <w:pStyle w:val="Footer"/>
          </w:pPr>
        </w:p>
      </w:tc>
      <w:tc>
        <w:tcPr>
          <w:tcW w:w="1250" w:type="pct"/>
        </w:tcPr>
        <w:p w14:paraId="1DA6BB29" w14:textId="77777777" w:rsidR="00F574C5" w:rsidRPr="00EF048B" w:rsidRDefault="00F574C5" w:rsidP="000F5311">
          <w:pPr>
            <w:pStyle w:val="Footer"/>
          </w:pPr>
        </w:p>
      </w:tc>
      <w:tc>
        <w:tcPr>
          <w:tcW w:w="1250" w:type="pct"/>
        </w:tcPr>
        <w:p w14:paraId="2066D1CA" w14:textId="77777777" w:rsidR="00F574C5" w:rsidRPr="00134ABC" w:rsidRDefault="00F574C5"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22D4B845" w14:textId="77777777" w:rsidR="00F574C5" w:rsidRDefault="00F574C5" w:rsidP="005776D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5000" w:type="pct"/>
      <w:tblLook w:val="04A0" w:firstRow="1" w:lastRow="0" w:firstColumn="1" w:lastColumn="0" w:noHBand="0" w:noVBand="1"/>
    </w:tblPr>
    <w:tblGrid>
      <w:gridCol w:w="2776"/>
      <w:gridCol w:w="2776"/>
      <w:gridCol w:w="2777"/>
      <w:gridCol w:w="2777"/>
    </w:tblGrid>
    <w:tr w:rsidR="00F574C5" w14:paraId="4C6CAF3A" w14:textId="77777777" w:rsidTr="00080B74">
      <w:trPr>
        <w:cnfStyle w:val="100000000000" w:firstRow="1" w:lastRow="0" w:firstColumn="0" w:lastColumn="0" w:oddVBand="0" w:evenVBand="0" w:oddHBand="0" w:evenHBand="0" w:firstRowFirstColumn="0" w:firstRowLastColumn="0" w:lastRowFirstColumn="0" w:lastRowLastColumn="0"/>
      </w:trPr>
      <w:tc>
        <w:tcPr>
          <w:tcW w:w="1250" w:type="pct"/>
        </w:tcPr>
        <w:p w14:paraId="125E1526" w14:textId="77777777" w:rsidR="00F574C5" w:rsidRPr="00EF048B" w:rsidRDefault="00F574C5" w:rsidP="00080B74">
          <w:pPr>
            <w:pStyle w:val="Footer"/>
            <w:jc w:val="left"/>
          </w:pPr>
          <w:r w:rsidRPr="00CB54CF">
            <w:t>Opinion Dynamics</w:t>
          </w:r>
        </w:p>
      </w:tc>
      <w:tc>
        <w:tcPr>
          <w:tcW w:w="1250" w:type="pct"/>
        </w:tcPr>
        <w:p w14:paraId="3E5DFC04" w14:textId="77777777" w:rsidR="00F574C5" w:rsidRPr="00EF048B" w:rsidRDefault="00F574C5" w:rsidP="00080B74">
          <w:pPr>
            <w:pStyle w:val="Footer"/>
          </w:pPr>
        </w:p>
      </w:tc>
      <w:tc>
        <w:tcPr>
          <w:tcW w:w="1250" w:type="pct"/>
        </w:tcPr>
        <w:p w14:paraId="3699FB8C" w14:textId="77777777" w:rsidR="00F574C5" w:rsidRPr="00EF048B" w:rsidRDefault="00F574C5" w:rsidP="00080B74">
          <w:pPr>
            <w:pStyle w:val="Footer"/>
          </w:pPr>
        </w:p>
      </w:tc>
      <w:tc>
        <w:tcPr>
          <w:tcW w:w="1250" w:type="pct"/>
        </w:tcPr>
        <w:p w14:paraId="4C53F862" w14:textId="77777777" w:rsidR="00F574C5" w:rsidRPr="00134ABC" w:rsidRDefault="00F574C5" w:rsidP="00080B74">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008B25EE" w14:textId="77777777" w:rsidR="00F574C5" w:rsidRDefault="00F574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318EE397"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2A8C336B" w14:textId="77777777" w:rsidR="00BD573A" w:rsidRPr="00EF048B" w:rsidRDefault="00BD573A" w:rsidP="00BD573A">
          <w:pPr>
            <w:pStyle w:val="Footer"/>
            <w:jc w:val="left"/>
          </w:pPr>
          <w:r w:rsidRPr="00CB54CF">
            <w:t>Opinion Dynamics</w:t>
          </w:r>
        </w:p>
      </w:tc>
      <w:tc>
        <w:tcPr>
          <w:tcW w:w="5548" w:type="dxa"/>
        </w:tcPr>
        <w:p w14:paraId="5F9D533B"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51BDD393" w14:textId="77777777" w:rsidR="00E842FE" w:rsidRPr="00BD573A" w:rsidRDefault="00E842FE" w:rsidP="00BD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F42D1" w14:textId="77777777" w:rsidR="00641E23" w:rsidRDefault="00641E23">
      <w:pPr>
        <w:spacing w:after="0" w:line="240" w:lineRule="auto"/>
      </w:pPr>
      <w:r>
        <w:separator/>
      </w:r>
    </w:p>
  </w:footnote>
  <w:footnote w:type="continuationSeparator" w:id="0">
    <w:p w14:paraId="43C4D9EA" w14:textId="77777777" w:rsidR="00641E23" w:rsidRDefault="00641E23">
      <w:pPr>
        <w:spacing w:after="0" w:line="240" w:lineRule="auto"/>
      </w:pPr>
      <w:r>
        <w:continuationSeparator/>
      </w:r>
    </w:p>
  </w:footnote>
  <w:footnote w:id="1">
    <w:p w14:paraId="65068FF3" w14:textId="088931CF" w:rsidR="00FC1DD0" w:rsidRDefault="00FC1DD0">
      <w:pPr>
        <w:pStyle w:val="FootnoteText"/>
      </w:pPr>
      <w:r>
        <w:rPr>
          <w:rStyle w:val="FootnoteReference"/>
        </w:rPr>
        <w:footnoteRef/>
      </w:r>
      <w:r>
        <w:t xml:space="preserve"> </w:t>
      </w:r>
      <w:r w:rsidRPr="00FC1DD0">
        <w:t>220 ILCS 5/8-103B(g)(6) and 220 ILCS 5/8-104(f)(8).</w:t>
      </w:r>
    </w:p>
  </w:footnote>
  <w:footnote w:id="2">
    <w:p w14:paraId="19F0AB79" w14:textId="5E3DABF1" w:rsidR="00FC1DD0" w:rsidRDefault="00FC1DD0">
      <w:pPr>
        <w:pStyle w:val="FootnoteText"/>
      </w:pPr>
      <w:r>
        <w:rPr>
          <w:rStyle w:val="FootnoteReference"/>
        </w:rPr>
        <w:footnoteRef/>
      </w:r>
      <w:r>
        <w:t xml:space="preserve"> T</w:t>
      </w:r>
      <w:r w:rsidRPr="00FC1DD0">
        <w:t xml:space="preserve">he annual impact evaluation reports are filed in AIC’s annual Rider EE dockets and can also be found on the Illinois SAG website: </w:t>
      </w:r>
      <w:hyperlink r:id="rId1" w:history="1">
        <w:r w:rsidRPr="00473A7C">
          <w:rPr>
            <w:rStyle w:val="Hyperlink"/>
            <w:rFonts w:ascii="Franklin Gothic Book" w:hAnsi="Franklin Gothic Book"/>
            <w:noProof w:val="0"/>
            <w:sz w:val="18"/>
          </w:rPr>
          <w:t>https://www.ilsag.info/evaluation-documents/final-evaluation-reports/</w:t>
        </w:r>
      </w:hyperlink>
      <w:r w:rsidRPr="00FC1DD0">
        <w:t>.</w:t>
      </w:r>
      <w:r>
        <w:t xml:space="preserve"> </w:t>
      </w:r>
    </w:p>
  </w:footnote>
  <w:footnote w:id="3">
    <w:p w14:paraId="6DC7F238" w14:textId="77777777" w:rsidR="008F4618" w:rsidRPr="00C1224C" w:rsidRDefault="008F4618" w:rsidP="008F4618">
      <w:pPr>
        <w:pStyle w:val="FootnoteText"/>
        <w:rPr>
          <w:szCs w:val="18"/>
        </w:rPr>
      </w:pPr>
      <w:r w:rsidRPr="00C1224C">
        <w:rPr>
          <w:rStyle w:val="FootnoteReference"/>
          <w:szCs w:val="18"/>
        </w:rPr>
        <w:footnoteRef/>
      </w:r>
      <w:r w:rsidRPr="00C1224C">
        <w:rPr>
          <w:szCs w:val="18"/>
        </w:rPr>
        <w:t xml:space="preserve"> 220 ILCS 5/8-103B(b-25).</w:t>
      </w:r>
    </w:p>
  </w:footnote>
  <w:footnote w:id="4">
    <w:p w14:paraId="1BCC504C" w14:textId="77777777" w:rsidR="002B04CB" w:rsidRDefault="002B04CB" w:rsidP="002B04CB">
      <w:pPr>
        <w:pStyle w:val="FootnoteText"/>
      </w:pPr>
      <w:r>
        <w:rPr>
          <w:rStyle w:val="FootnoteReference"/>
        </w:rPr>
        <w:footnoteRef/>
      </w:r>
      <w:r>
        <w:t xml:space="preserve"> Some of the converted gas savings were associated with sites that did not receive gas service from AIC, and therefore not all the converted gas savings were claimable as gas savings by AIC.</w:t>
      </w:r>
    </w:p>
  </w:footnote>
  <w:footnote w:id="5">
    <w:p w14:paraId="6D85BB67" w14:textId="77777777" w:rsidR="005B458A" w:rsidRPr="00C1224C" w:rsidRDefault="005B458A" w:rsidP="005B458A">
      <w:pPr>
        <w:pStyle w:val="FootnoteText"/>
        <w:rPr>
          <w:szCs w:val="18"/>
        </w:rPr>
      </w:pPr>
      <w:r w:rsidRPr="00C1224C">
        <w:rPr>
          <w:rStyle w:val="FootnoteReference"/>
          <w:szCs w:val="18"/>
        </w:rPr>
        <w:footnoteRef/>
      </w:r>
      <w:r w:rsidRPr="00C1224C">
        <w:rPr>
          <w:szCs w:val="18"/>
        </w:rPr>
        <w:t xml:space="preserve"> 220 ILCS 5/8-103B(b-27).</w:t>
      </w:r>
    </w:p>
  </w:footnote>
  <w:footnote w:id="6">
    <w:p w14:paraId="3E7356D4" w14:textId="77777777" w:rsidR="005B458A" w:rsidRDefault="005B458A" w:rsidP="005B458A">
      <w:pPr>
        <w:pStyle w:val="FootnoteText"/>
      </w:pPr>
      <w:r>
        <w:rPr>
          <w:rStyle w:val="FootnoteReference"/>
        </w:rPr>
        <w:footnoteRef/>
      </w:r>
      <w:r>
        <w:t xml:space="preserve"> The net difference between the decreased fossil fuel usage and the increased electric usage expressed in Btus.</w:t>
      </w:r>
    </w:p>
  </w:footnote>
  <w:footnote w:id="7">
    <w:p w14:paraId="69D6D8F5" w14:textId="77777777" w:rsidR="005B458A" w:rsidRDefault="005B458A" w:rsidP="005B458A">
      <w:pPr>
        <w:pStyle w:val="FootnoteText"/>
      </w:pPr>
      <w:r>
        <w:rPr>
          <w:rStyle w:val="FootnoteReference"/>
        </w:rPr>
        <w:footnoteRef/>
      </w:r>
      <w:r>
        <w:t xml:space="preserve"> </w:t>
      </w:r>
      <w:r w:rsidRPr="00156A1B">
        <w:t>Illinois Energy Efficiency Stakeholder Advisory Group</w:t>
      </w:r>
      <w:r w:rsidRPr="005139E7">
        <w:rPr>
          <w:i/>
          <w:iCs/>
        </w:rPr>
        <w:t xml:space="preserve">. Illinois Energy Efficiency Policy Manual Version 3.0, </w:t>
      </w:r>
      <w:r w:rsidRPr="00D36CC1">
        <w:t>Section 12.3.</w:t>
      </w:r>
      <w:r w:rsidRPr="00156A1B">
        <w:t xml:space="preserve"> 20</w:t>
      </w:r>
      <w:r>
        <w:t xml:space="preserve">23. Accessed at </w:t>
      </w:r>
      <w:hyperlink r:id="rId2" w:history="1">
        <w:r w:rsidRPr="003F1F85">
          <w:rPr>
            <w:rStyle w:val="Hyperlink"/>
            <w:rFonts w:ascii="Franklin Gothic Book" w:hAnsi="Franklin Gothic Book"/>
            <w:noProof w:val="0"/>
            <w:sz w:val="18"/>
          </w:rPr>
          <w:t>https://www.ilsag.info/wp-content/uploads/IL_EE_Policy_Manual_Version_3.0_Final_11-3-2023.pdf</w:t>
        </w:r>
      </w:hyperlink>
      <w:r>
        <w:t>.</w:t>
      </w:r>
    </w:p>
  </w:footnote>
  <w:footnote w:id="8">
    <w:p w14:paraId="13EAD3DE" w14:textId="77777777" w:rsidR="00D5087E" w:rsidRDefault="00D5087E" w:rsidP="00D5087E">
      <w:pPr>
        <w:pStyle w:val="FootnoteText"/>
      </w:pPr>
      <w:r>
        <w:rPr>
          <w:rStyle w:val="FootnoteReference"/>
        </w:rPr>
        <w:footnoteRef/>
      </w:r>
      <w:r>
        <w:t xml:space="preserve"> Opinion Dynamics. </w:t>
      </w:r>
      <w:r w:rsidRPr="00571364">
        <w:rPr>
          <w:i/>
          <w:iCs/>
        </w:rPr>
        <w:t>2024 AIC Residential Program Impact Evaluation Report.</w:t>
      </w:r>
      <w:r>
        <w:t xml:space="preserve"> April 24, 2025. </w:t>
      </w:r>
      <w:hyperlink r:id="rId3" w:history="1">
        <w:r w:rsidRPr="004A184A">
          <w:rPr>
            <w:rStyle w:val="Hyperlink"/>
            <w:rFonts w:ascii="Franklin Gothic Book" w:hAnsi="Franklin Gothic Book"/>
            <w:noProof w:val="0"/>
            <w:sz w:val="18"/>
          </w:rPr>
          <w:t>https://www.ilsag.info/wp-content/uploads/2024-AIC-Residential-Program-Impact-Evaluation-Report-FINAL-2025-04-24.pdf</w:t>
        </w:r>
      </w:hyperlink>
      <w:r>
        <w:t xml:space="preserve"> </w:t>
      </w:r>
    </w:p>
  </w:footnote>
  <w:footnote w:id="9">
    <w:p w14:paraId="587CF039" w14:textId="77777777" w:rsidR="00FB6FEB" w:rsidRDefault="00FB6FEB">
      <w:pPr>
        <w:pStyle w:val="FootnoteText"/>
      </w:pPr>
      <w:r>
        <w:rPr>
          <w:rStyle w:val="FootnoteReference"/>
        </w:rPr>
        <w:footnoteRef/>
      </w:r>
      <w:r>
        <w:t xml:space="preserve"> Opinion Dynamics. </w:t>
      </w:r>
      <w:r w:rsidRPr="00571364">
        <w:rPr>
          <w:i/>
          <w:iCs/>
        </w:rPr>
        <w:t>202</w:t>
      </w:r>
      <w:r>
        <w:rPr>
          <w:i/>
          <w:iCs/>
        </w:rPr>
        <w:t>5</w:t>
      </w:r>
      <w:r w:rsidRPr="00571364">
        <w:rPr>
          <w:i/>
          <w:iCs/>
        </w:rPr>
        <w:t xml:space="preserve"> AIC Residential Program Impact Evaluation Report.</w:t>
      </w:r>
      <w:r>
        <w:t xml:space="preserve"> </w:t>
      </w:r>
      <w:r w:rsidR="009B1143">
        <w:t>May 1</w:t>
      </w:r>
      <w:r>
        <w:t xml:space="preserve">, 2025. </w:t>
      </w:r>
      <w:hyperlink r:id="rId4" w:history="1">
        <w:r w:rsidR="009B1143" w:rsidRPr="00F4459A">
          <w:rPr>
            <w:rStyle w:val="Hyperlink"/>
            <w:rFonts w:ascii="Franklin Gothic Book" w:hAnsi="Franklin Gothic Book"/>
            <w:noProof w:val="0"/>
            <w:sz w:val="18"/>
          </w:rPr>
          <w:t>https://www.ilsag.info/wp-content/uploads/2025-AIC-Integrated-Impact-Evaluation-Report-REVISED-FINAL-2026-05-01.pdf</w:t>
        </w:r>
      </w:hyperlink>
      <w:r w:rsidR="009B1143">
        <w:t xml:space="preserve">. </w:t>
      </w:r>
    </w:p>
  </w:footnote>
  <w:footnote w:id="10">
    <w:p w14:paraId="538B06A0" w14:textId="77777777" w:rsidR="002B04CB" w:rsidRPr="00157B95" w:rsidRDefault="002B04CB" w:rsidP="002B04CB">
      <w:pPr>
        <w:pStyle w:val="FootnoteText"/>
        <w:rPr>
          <w:szCs w:val="18"/>
        </w:rPr>
      </w:pPr>
      <w:r w:rsidRPr="00157B95">
        <w:rPr>
          <w:rStyle w:val="FootnoteReference"/>
          <w:szCs w:val="18"/>
        </w:rPr>
        <w:footnoteRef/>
      </w:r>
      <w:r w:rsidRPr="00157B95">
        <w:rPr>
          <w:szCs w:val="18"/>
        </w:rPr>
        <w:t xml:space="preserve"> Opinion Dynamics. Ameren Illinois Company Energy Efficiency Portfolio 2022 Net-to-Gross Ratios. </w:t>
      </w:r>
    </w:p>
    <w:p w14:paraId="178A0244" w14:textId="77777777" w:rsidR="002B04CB" w:rsidRPr="00157B95" w:rsidRDefault="002B04CB" w:rsidP="002B04CB">
      <w:pPr>
        <w:pStyle w:val="FootnoteText"/>
        <w:rPr>
          <w:szCs w:val="18"/>
        </w:rPr>
      </w:pPr>
      <w:hyperlink r:id="rId5" w:history="1">
        <w:r w:rsidRPr="00157B95">
          <w:rPr>
            <w:rStyle w:val="Hyperlink"/>
            <w:sz w:val="18"/>
            <w:szCs w:val="18"/>
          </w:rPr>
          <w:t>https://www.ilsag.info/wp-content/uploads/AIC-2022-NTGR-Recommendations-for-SAG-FINAL-2021-09-27.xlsx</w:t>
        </w:r>
      </w:hyperlink>
      <w:r w:rsidRPr="00157B95">
        <w:rPr>
          <w:szCs w:val="18"/>
        </w:rPr>
        <w:t xml:space="preserve"> </w:t>
      </w:r>
    </w:p>
  </w:footnote>
  <w:footnote w:id="11">
    <w:p w14:paraId="2485B1E3" w14:textId="528DCEFD" w:rsidR="002B04CB" w:rsidRPr="002D31A8" w:rsidRDefault="002B04CB" w:rsidP="002B04CB">
      <w:pPr>
        <w:pStyle w:val="FootnoteText"/>
      </w:pPr>
      <w:r w:rsidRPr="00157B95">
        <w:rPr>
          <w:rStyle w:val="FootnoteReference"/>
          <w:szCs w:val="18"/>
        </w:rPr>
        <w:footnoteRef/>
      </w:r>
      <w:r w:rsidRPr="00157B95">
        <w:rPr>
          <w:szCs w:val="18"/>
        </w:rPr>
        <w:t xml:space="preserve"> The process of computing savings from the residential NPSO adder is complex. See </w:t>
      </w:r>
      <w:r w:rsidR="00157B95">
        <w:rPr>
          <w:szCs w:val="18"/>
        </w:rPr>
        <w:t xml:space="preserve">the </w:t>
      </w:r>
      <w:r w:rsidR="002D31A8">
        <w:rPr>
          <w:i/>
          <w:iCs/>
          <w:szCs w:val="18"/>
        </w:rPr>
        <w:t>Ameren Illinois Company 2022 Residential Program Impact Evaluation Report</w:t>
      </w:r>
      <w:r w:rsidR="002D31A8">
        <w:t xml:space="preserve"> for more information.</w:t>
      </w:r>
    </w:p>
  </w:footnote>
  <w:footnote w:id="12">
    <w:p w14:paraId="6B3DEEAD" w14:textId="77777777" w:rsidR="00311CE1" w:rsidRPr="00C1224C" w:rsidRDefault="00311CE1" w:rsidP="00311CE1">
      <w:pPr>
        <w:pStyle w:val="FootnoteText"/>
        <w:rPr>
          <w:szCs w:val="18"/>
        </w:rPr>
      </w:pPr>
      <w:r w:rsidRPr="00C1224C">
        <w:rPr>
          <w:rStyle w:val="FootnoteReference"/>
          <w:szCs w:val="18"/>
        </w:rPr>
        <w:footnoteRef/>
      </w:r>
      <w:r w:rsidRPr="00C1224C">
        <w:rPr>
          <w:szCs w:val="18"/>
        </w:rPr>
        <w:t xml:space="preserve"> Opinion Dynamics. </w:t>
      </w:r>
      <w:r w:rsidRPr="00C1224C">
        <w:rPr>
          <w:i/>
          <w:iCs/>
          <w:szCs w:val="18"/>
        </w:rPr>
        <w:t>Ameren Illinois Company Energy Efficiency Portfolio 2023 Net-to-Gross Ratios</w:t>
      </w:r>
      <w:r w:rsidRPr="00C1224C">
        <w:rPr>
          <w:szCs w:val="18"/>
        </w:rPr>
        <w:t xml:space="preserve"> accessed at: </w:t>
      </w:r>
      <w:hyperlink r:id="rId6" w:history="1">
        <w:r w:rsidRPr="00C1224C">
          <w:rPr>
            <w:rStyle w:val="Hyperlink"/>
            <w:sz w:val="18"/>
            <w:szCs w:val="18"/>
          </w:rPr>
          <w:t>https://www.ilsag.info/evaluator-ntg-recommendations-for-2023/</w:t>
        </w:r>
      </w:hyperlink>
      <w:r w:rsidRPr="00C1224C">
        <w:rPr>
          <w:szCs w:val="18"/>
        </w:rPr>
        <w:t xml:space="preserve"> </w:t>
      </w:r>
    </w:p>
  </w:footnote>
  <w:footnote w:id="13">
    <w:p w14:paraId="41FA6646" w14:textId="1EC738B6" w:rsidR="00311CE1" w:rsidRDefault="00311CE1" w:rsidP="00311CE1">
      <w:pPr>
        <w:pStyle w:val="FootnoteText"/>
      </w:pPr>
      <w:r w:rsidRPr="00C1224C">
        <w:rPr>
          <w:rStyle w:val="FootnoteReference"/>
          <w:szCs w:val="18"/>
        </w:rPr>
        <w:footnoteRef/>
      </w:r>
      <w:r w:rsidRPr="00C1224C">
        <w:rPr>
          <w:szCs w:val="18"/>
        </w:rPr>
        <w:t xml:space="preserve"> </w:t>
      </w:r>
      <w:r w:rsidR="002D31A8" w:rsidRPr="00157B95">
        <w:rPr>
          <w:szCs w:val="18"/>
        </w:rPr>
        <w:t xml:space="preserve">The process of computing savings from the residential NPSO adder is complex. See </w:t>
      </w:r>
      <w:r w:rsidR="002D31A8">
        <w:rPr>
          <w:szCs w:val="18"/>
        </w:rPr>
        <w:t xml:space="preserve">the </w:t>
      </w:r>
      <w:r w:rsidR="002D31A8">
        <w:rPr>
          <w:i/>
          <w:iCs/>
          <w:szCs w:val="18"/>
        </w:rPr>
        <w:t>Ameren Illinois Company 2023 Residential Program Impact Evaluation Report</w:t>
      </w:r>
      <w:r w:rsidR="002D31A8">
        <w:t xml:space="preserve"> for more information.</w:t>
      </w:r>
    </w:p>
  </w:footnote>
  <w:footnote w:id="14">
    <w:p w14:paraId="2E24421A" w14:textId="14193728" w:rsidR="004B6D31" w:rsidRDefault="004B6D31" w:rsidP="004B6D31">
      <w:pPr>
        <w:pStyle w:val="FootnoteText"/>
      </w:pPr>
      <w:r w:rsidRPr="00C1224C">
        <w:rPr>
          <w:rStyle w:val="FootnoteReference"/>
          <w:szCs w:val="18"/>
        </w:rPr>
        <w:footnoteRef/>
      </w:r>
      <w:r w:rsidRPr="00C1224C">
        <w:rPr>
          <w:szCs w:val="18"/>
        </w:rPr>
        <w:t xml:space="preserve"> The process of computing savings from the residential NPSO adder is complex. </w:t>
      </w:r>
      <w:r w:rsidR="004828A1" w:rsidRPr="00157B95">
        <w:rPr>
          <w:szCs w:val="18"/>
        </w:rPr>
        <w:t xml:space="preserve">See </w:t>
      </w:r>
      <w:r w:rsidR="004828A1">
        <w:rPr>
          <w:szCs w:val="18"/>
        </w:rPr>
        <w:t xml:space="preserve">the </w:t>
      </w:r>
      <w:r w:rsidR="004828A1">
        <w:rPr>
          <w:i/>
          <w:iCs/>
          <w:szCs w:val="18"/>
        </w:rPr>
        <w:t>Ameren Illinois Company 2025 Residential Program Impact Evaluation Report</w:t>
      </w:r>
      <w:r w:rsidR="004828A1">
        <w:t xml:space="preserv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0504" w14:textId="77777777" w:rsidR="00D46533" w:rsidRDefault="00D46533" w:rsidP="00AE2204">
    <w:r>
      <w:rPr>
        <w:noProof/>
      </w:rPr>
      <w:drawing>
        <wp:anchor distT="0" distB="0" distL="114300" distR="114300" simplePos="0" relativeHeight="251658241" behindDoc="0" locked="1" layoutInCell="1" allowOverlap="1" wp14:anchorId="350748E9" wp14:editId="7384E4F8">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30227462" name="Picture 13022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D450" w14:textId="77777777" w:rsidR="00F574C5" w:rsidRDefault="00F574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B7D53" w14:textId="77777777" w:rsidR="00F574C5" w:rsidRDefault="00F574C5">
    <w:r>
      <w:rPr>
        <w:noProof/>
      </w:rPr>
      <w:drawing>
        <wp:anchor distT="0" distB="0" distL="114300" distR="114300" simplePos="0" relativeHeight="251658242" behindDoc="0" locked="1" layoutInCell="1" allowOverlap="1" wp14:anchorId="116350CE" wp14:editId="1FD3147E">
          <wp:simplePos x="0" y="0"/>
          <wp:positionH relativeFrom="page">
            <wp:posOffset>-130175</wp:posOffset>
          </wp:positionH>
          <wp:positionV relativeFrom="page">
            <wp:posOffset>-25400</wp:posOffset>
          </wp:positionV>
          <wp:extent cx="7896225" cy="266700"/>
          <wp:effectExtent l="0" t="0" r="9525" b="0"/>
          <wp:wrapThrough wrapText="bothSides">
            <wp:wrapPolygon edited="0">
              <wp:start x="0" y="0"/>
              <wp:lineTo x="0" y="20057"/>
              <wp:lineTo x="21574" y="20057"/>
              <wp:lineTo x="21574" y="0"/>
              <wp:lineTo x="0" y="0"/>
            </wp:wrapPolygon>
          </wp:wrapThrough>
          <wp:docPr id="2027863332" name="Picture 202786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3C8D" w14:textId="77777777" w:rsidR="00F574C5" w:rsidRDefault="00F574C5">
    <w:r>
      <w:rPr>
        <w:noProof/>
      </w:rPr>
      <w:drawing>
        <wp:anchor distT="0" distB="0" distL="114300" distR="114300" simplePos="0" relativeHeight="251658243" behindDoc="1" locked="1" layoutInCell="1" allowOverlap="0" wp14:anchorId="747905FD" wp14:editId="61E7BD82">
          <wp:simplePos x="0" y="0"/>
          <wp:positionH relativeFrom="page">
            <wp:posOffset>0</wp:posOffset>
          </wp:positionH>
          <wp:positionV relativeFrom="topMargin">
            <wp:posOffset>0</wp:posOffset>
          </wp:positionV>
          <wp:extent cx="10048875" cy="240665"/>
          <wp:effectExtent l="0" t="0" r="9525" b="6985"/>
          <wp:wrapNone/>
          <wp:docPr id="29490801" name="Graphic 2949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2E7D" w14:textId="77777777" w:rsidR="00025737" w:rsidRDefault="00025737">
    <w:r>
      <w:rPr>
        <w:noProof/>
      </w:rPr>
      <w:drawing>
        <wp:anchor distT="0" distB="0" distL="114300" distR="114300" simplePos="0" relativeHeight="251660291" behindDoc="0" locked="1" layoutInCell="1" allowOverlap="1" wp14:anchorId="4D7B457B" wp14:editId="672510BB">
          <wp:simplePos x="0" y="0"/>
          <wp:positionH relativeFrom="page">
            <wp:posOffset>-114300</wp:posOffset>
          </wp:positionH>
          <wp:positionV relativeFrom="page">
            <wp:posOffset>-28575</wp:posOffset>
          </wp:positionV>
          <wp:extent cx="10172700" cy="266700"/>
          <wp:effectExtent l="0" t="0" r="0" b="0"/>
          <wp:wrapThrough wrapText="bothSides">
            <wp:wrapPolygon edited="0">
              <wp:start x="0" y="0"/>
              <wp:lineTo x="0" y="20057"/>
              <wp:lineTo x="21560" y="20057"/>
              <wp:lineTo x="21560" y="0"/>
              <wp:lineTo x="0" y="0"/>
            </wp:wrapPolygon>
          </wp:wrapThrough>
          <wp:docPr id="721663772" name="Picture 72166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172700"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A0CE" w14:textId="77777777" w:rsidR="00E842FE" w:rsidRDefault="00A53C8F">
    <w:r>
      <w:rPr>
        <w:noProof/>
      </w:rPr>
      <w:drawing>
        <wp:anchor distT="0" distB="0" distL="114300" distR="114300" simplePos="0" relativeHeight="251658240" behindDoc="0" locked="1" layoutInCell="1" allowOverlap="1" wp14:anchorId="4C50F7B4" wp14:editId="593B86BC">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246661420" name="Picture 124666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7395" w14:textId="77777777" w:rsidR="00344C23" w:rsidRDefault="00344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 w15:restartNumberingAfterBreak="0">
    <w:nsid w:val="00000002"/>
    <w:multiLevelType w:val="multilevel"/>
    <w:tmpl w:val="FBD22BC6"/>
    <w:lvl w:ilvl="0">
      <w:start w:val="1"/>
      <w:numFmt w:val="bullet"/>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2" w15:restartNumberingAfterBreak="0">
    <w:nsid w:val="00000003"/>
    <w:multiLevelType w:val="multilevel"/>
    <w:tmpl w:val="9A9CDF34"/>
    <w:lvl w:ilvl="0">
      <w:start w:val="1"/>
      <w:numFmt w:val="bullet"/>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4"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5" w15:restartNumberingAfterBreak="0">
    <w:nsid w:val="00000006"/>
    <w:multiLevelType w:val="multilevel"/>
    <w:tmpl w:val="A7D0739A"/>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6"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7"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8"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9"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3" w15:restartNumberingAfterBreak="0">
    <w:nsid w:val="087A61FD"/>
    <w:multiLevelType w:val="multilevel"/>
    <w:tmpl w:val="C0CE1E54"/>
    <w:name w:val="Appendix Headings2"/>
    <w:numStyleLink w:val="Addendum"/>
  </w:abstractNum>
  <w:abstractNum w:abstractNumId="14" w15:restartNumberingAfterBreak="0">
    <w:nsid w:val="106C2C8F"/>
    <w:multiLevelType w:val="hybridMultilevel"/>
    <w:tmpl w:val="7D689344"/>
    <w:lvl w:ilvl="0" w:tplc="1E0E865C">
      <w:start w:val="1"/>
      <w:numFmt w:val="bullet"/>
      <w:pStyle w:val="ListBullet5"/>
      <w:lvlText w:val=""/>
      <w:lvlJc w:val="left"/>
      <w:pPr>
        <w:ind w:left="2520" w:hanging="360"/>
      </w:pPr>
      <w:rPr>
        <w:rFonts w:ascii="Wingdings" w:hAnsi="Wingdings" w:hint="default"/>
        <w:color w:val="5661AC" w:themeColor="accent5"/>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65915ED"/>
    <w:multiLevelType w:val="hybridMultilevel"/>
    <w:tmpl w:val="75F80716"/>
    <w:styleLink w:val="NumberList"/>
    <w:lvl w:ilvl="0" w:tplc="9D903534">
      <w:start w:val="1"/>
      <w:numFmt w:val="bullet"/>
      <w:lvlText w:val=""/>
      <w:lvlJc w:val="left"/>
      <w:pPr>
        <w:ind w:left="720" w:hanging="360"/>
      </w:pPr>
      <w:rPr>
        <w:rFonts w:ascii="Wingdings" w:hAnsi="Wingdings" w:hint="default"/>
        <w:color w:val="053572"/>
        <w:sz w:val="22"/>
      </w:rPr>
    </w:lvl>
    <w:lvl w:ilvl="1" w:tplc="96F6FE3E">
      <w:start w:val="1"/>
      <w:numFmt w:val="bullet"/>
      <w:lvlText w:val=""/>
      <w:lvlJc w:val="left"/>
      <w:pPr>
        <w:ind w:left="1080" w:hanging="360"/>
      </w:pPr>
      <w:rPr>
        <w:rFonts w:ascii="Wingdings" w:hAnsi="Wingdings" w:hint="default"/>
        <w:color w:val="1295D8"/>
        <w:sz w:val="22"/>
      </w:rPr>
    </w:lvl>
    <w:lvl w:ilvl="2" w:tplc="55C27EBE">
      <w:start w:val="1"/>
      <w:numFmt w:val="bullet"/>
      <w:lvlRestart w:val="0"/>
      <w:lvlText w:val=""/>
      <w:lvlJc w:val="left"/>
      <w:pPr>
        <w:tabs>
          <w:tab w:val="num" w:pos="1080"/>
        </w:tabs>
        <w:ind w:left="1440" w:hanging="360"/>
      </w:pPr>
      <w:rPr>
        <w:rFonts w:ascii="Wingdings" w:hAnsi="Wingdings" w:hint="default"/>
        <w:color w:val="4D4D4F"/>
        <w:sz w:val="22"/>
      </w:rPr>
    </w:lvl>
    <w:lvl w:ilvl="3" w:tplc="CA6AD078">
      <w:start w:val="1"/>
      <w:numFmt w:val="bullet"/>
      <w:lvlText w:val=""/>
      <w:lvlJc w:val="left"/>
      <w:pPr>
        <w:ind w:left="2160" w:hanging="432"/>
      </w:pPr>
      <w:rPr>
        <w:rFonts w:ascii="Wingdings" w:hAnsi="Wingdings"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174621A6">
      <w:start w:val="1"/>
      <w:numFmt w:val="bullet"/>
      <w:lvlText w:val=""/>
      <w:lvlJc w:val="left"/>
      <w:pPr>
        <w:ind w:left="3600" w:hanging="360"/>
      </w:pPr>
      <w:rPr>
        <w:rFonts w:ascii="Wingdings" w:hAnsi="Wingdings" w:hint="default"/>
        <w:color w:val="64B3E8"/>
      </w:rPr>
    </w:lvl>
    <w:lvl w:ilvl="5" w:tplc="3A285852">
      <w:start w:val="1"/>
      <w:numFmt w:val="bullet"/>
      <w:lvlText w:val=""/>
      <w:lvlJc w:val="left"/>
      <w:pPr>
        <w:ind w:left="4320" w:hanging="360"/>
      </w:pPr>
      <w:rPr>
        <w:rFonts w:ascii="Wingdings" w:hAnsi="Wingdings" w:hint="default"/>
        <w:color w:val="696969"/>
      </w:rPr>
    </w:lvl>
    <w:lvl w:ilvl="6" w:tplc="BD2CCF60">
      <w:start w:val="1"/>
      <w:numFmt w:val="bullet"/>
      <w:lvlText w:val=""/>
      <w:lvlJc w:val="left"/>
      <w:pPr>
        <w:ind w:left="5040" w:hanging="360"/>
      </w:pPr>
      <w:rPr>
        <w:rFonts w:ascii="Wingdings" w:hAnsi="Wingdings" w:hint="default"/>
        <w:color w:val="172B54" w:themeColor="accent1"/>
      </w:rPr>
    </w:lvl>
    <w:lvl w:ilvl="7" w:tplc="0F207EA4">
      <w:start w:val="1"/>
      <w:numFmt w:val="bullet"/>
      <w:lvlText w:val=""/>
      <w:lvlJc w:val="left"/>
      <w:pPr>
        <w:ind w:left="5760" w:hanging="360"/>
      </w:pPr>
      <w:rPr>
        <w:rFonts w:ascii="Wingdings" w:hAnsi="Wingdings" w:hint="default"/>
        <w:color w:val="265EAC" w:themeColor="accent2"/>
      </w:rPr>
    </w:lvl>
    <w:lvl w:ilvl="8" w:tplc="BC8E41C4">
      <w:start w:val="1"/>
      <w:numFmt w:val="bullet"/>
      <w:lvlText w:val=""/>
      <w:lvlJc w:val="left"/>
      <w:pPr>
        <w:ind w:left="6480" w:hanging="360"/>
      </w:pPr>
      <w:rPr>
        <w:rFonts w:ascii="Wingdings" w:hAnsi="Wingdings" w:hint="default"/>
        <w:color w:val="1FA9E1" w:themeColor="accent3"/>
      </w:rPr>
    </w:lvl>
  </w:abstractNum>
  <w:abstractNum w:abstractNumId="16"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17"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18"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1"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206283">
    <w:abstractNumId w:val="0"/>
  </w:num>
  <w:num w:numId="2" w16cid:durableId="545600677">
    <w:abstractNumId w:val="1"/>
  </w:num>
  <w:num w:numId="3" w16cid:durableId="1299147011">
    <w:abstractNumId w:val="2"/>
  </w:num>
  <w:num w:numId="4" w16cid:durableId="1501771948">
    <w:abstractNumId w:val="3"/>
  </w:num>
  <w:num w:numId="5" w16cid:durableId="556820789">
    <w:abstractNumId w:val="4"/>
  </w:num>
  <w:num w:numId="6" w16cid:durableId="2095126736">
    <w:abstractNumId w:val="5"/>
  </w:num>
  <w:num w:numId="7" w16cid:durableId="1435440616">
    <w:abstractNumId w:val="6"/>
  </w:num>
  <w:num w:numId="8" w16cid:durableId="1899240670">
    <w:abstractNumId w:val="7"/>
  </w:num>
  <w:num w:numId="9" w16cid:durableId="1607806446">
    <w:abstractNumId w:val="8"/>
  </w:num>
  <w:num w:numId="10" w16cid:durableId="614562843">
    <w:abstractNumId w:val="9"/>
  </w:num>
  <w:num w:numId="11" w16cid:durableId="1790003988">
    <w:abstractNumId w:val="10"/>
  </w:num>
  <w:num w:numId="12" w16cid:durableId="699361803">
    <w:abstractNumId w:val="11"/>
  </w:num>
  <w:num w:numId="13" w16cid:durableId="1925264602">
    <w:abstractNumId w:val="12"/>
  </w:num>
  <w:num w:numId="14" w16cid:durableId="1804107596">
    <w:abstractNumId w:val="16"/>
  </w:num>
  <w:num w:numId="15" w16cid:durableId="1244608247">
    <w:abstractNumId w:val="18"/>
  </w:num>
  <w:num w:numId="16" w16cid:durableId="1371999592">
    <w:abstractNumId w:val="20"/>
  </w:num>
  <w:num w:numId="17" w16cid:durableId="14931083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17"/>
  </w:num>
  <w:num w:numId="19" w16cid:durableId="677805838">
    <w:abstractNumId w:val="13"/>
  </w:num>
  <w:num w:numId="20" w16cid:durableId="808669919">
    <w:abstractNumId w:val="21"/>
  </w:num>
  <w:num w:numId="21" w16cid:durableId="2109305949">
    <w:abstractNumId w:val="19"/>
  </w:num>
  <w:num w:numId="22" w16cid:durableId="597952571">
    <w:abstractNumId w:val="15"/>
  </w:num>
  <w:num w:numId="23" w16cid:durableId="160526058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kwqwUAx7m8YSwAAAA="/>
  </w:docVars>
  <w:rsids>
    <w:rsidRoot w:val="001803D2"/>
    <w:rsid w:val="0000028B"/>
    <w:rsid w:val="00002523"/>
    <w:rsid w:val="00004A95"/>
    <w:rsid w:val="0000529D"/>
    <w:rsid w:val="0002080D"/>
    <w:rsid w:val="000230E4"/>
    <w:rsid w:val="000238CC"/>
    <w:rsid w:val="000239C0"/>
    <w:rsid w:val="00025737"/>
    <w:rsid w:val="00026697"/>
    <w:rsid w:val="000274B9"/>
    <w:rsid w:val="000317D8"/>
    <w:rsid w:val="00031F25"/>
    <w:rsid w:val="00033E72"/>
    <w:rsid w:val="000413E8"/>
    <w:rsid w:val="00041AA5"/>
    <w:rsid w:val="00043AA9"/>
    <w:rsid w:val="0004462D"/>
    <w:rsid w:val="00044854"/>
    <w:rsid w:val="00046703"/>
    <w:rsid w:val="0005043E"/>
    <w:rsid w:val="00050F40"/>
    <w:rsid w:val="00056E87"/>
    <w:rsid w:val="0006058A"/>
    <w:rsid w:val="000636F2"/>
    <w:rsid w:val="00065E96"/>
    <w:rsid w:val="000778C7"/>
    <w:rsid w:val="00086FFC"/>
    <w:rsid w:val="000878E6"/>
    <w:rsid w:val="000A0C88"/>
    <w:rsid w:val="000A198A"/>
    <w:rsid w:val="000A4437"/>
    <w:rsid w:val="000A4F00"/>
    <w:rsid w:val="000B3A20"/>
    <w:rsid w:val="000C2EF9"/>
    <w:rsid w:val="000D6326"/>
    <w:rsid w:val="000D6C54"/>
    <w:rsid w:val="000D6CF8"/>
    <w:rsid w:val="000E0419"/>
    <w:rsid w:val="000E0ECE"/>
    <w:rsid w:val="000E498E"/>
    <w:rsid w:val="000E6402"/>
    <w:rsid w:val="000F2C3E"/>
    <w:rsid w:val="000F3C1C"/>
    <w:rsid w:val="000F5311"/>
    <w:rsid w:val="000F7BD0"/>
    <w:rsid w:val="00105940"/>
    <w:rsid w:val="00110E09"/>
    <w:rsid w:val="00115DB4"/>
    <w:rsid w:val="0011644C"/>
    <w:rsid w:val="00120A32"/>
    <w:rsid w:val="001316DF"/>
    <w:rsid w:val="00134ABC"/>
    <w:rsid w:val="00135720"/>
    <w:rsid w:val="0013593F"/>
    <w:rsid w:val="00143669"/>
    <w:rsid w:val="00144B1E"/>
    <w:rsid w:val="00150B28"/>
    <w:rsid w:val="00153A95"/>
    <w:rsid w:val="00153DBC"/>
    <w:rsid w:val="00155088"/>
    <w:rsid w:val="0015568A"/>
    <w:rsid w:val="00155875"/>
    <w:rsid w:val="00156CC7"/>
    <w:rsid w:val="00157B95"/>
    <w:rsid w:val="00157D54"/>
    <w:rsid w:val="0016138F"/>
    <w:rsid w:val="00166BEB"/>
    <w:rsid w:val="00166C16"/>
    <w:rsid w:val="00171A4F"/>
    <w:rsid w:val="00171C84"/>
    <w:rsid w:val="00172B87"/>
    <w:rsid w:val="0017409E"/>
    <w:rsid w:val="001754EE"/>
    <w:rsid w:val="00177788"/>
    <w:rsid w:val="001803D2"/>
    <w:rsid w:val="00181175"/>
    <w:rsid w:val="00187524"/>
    <w:rsid w:val="00191389"/>
    <w:rsid w:val="001914EE"/>
    <w:rsid w:val="00193142"/>
    <w:rsid w:val="00196D76"/>
    <w:rsid w:val="001A02B8"/>
    <w:rsid w:val="001A26B7"/>
    <w:rsid w:val="001A5984"/>
    <w:rsid w:val="001A6AF2"/>
    <w:rsid w:val="001B2FF4"/>
    <w:rsid w:val="001B42F1"/>
    <w:rsid w:val="001C0C9D"/>
    <w:rsid w:val="001C32D6"/>
    <w:rsid w:val="001C4ACA"/>
    <w:rsid w:val="001C6F13"/>
    <w:rsid w:val="001C7FE4"/>
    <w:rsid w:val="001D5B3C"/>
    <w:rsid w:val="001D72EE"/>
    <w:rsid w:val="001E0E4B"/>
    <w:rsid w:val="001E1621"/>
    <w:rsid w:val="001E449C"/>
    <w:rsid w:val="001F1009"/>
    <w:rsid w:val="001F322C"/>
    <w:rsid w:val="001F4D82"/>
    <w:rsid w:val="001F70B2"/>
    <w:rsid w:val="002051EB"/>
    <w:rsid w:val="00205B1C"/>
    <w:rsid w:val="00206E05"/>
    <w:rsid w:val="00207C03"/>
    <w:rsid w:val="002114D1"/>
    <w:rsid w:val="002139E5"/>
    <w:rsid w:val="0021540D"/>
    <w:rsid w:val="002258A8"/>
    <w:rsid w:val="00241E2C"/>
    <w:rsid w:val="00245773"/>
    <w:rsid w:val="00256285"/>
    <w:rsid w:val="00256723"/>
    <w:rsid w:val="00260E16"/>
    <w:rsid w:val="002612FF"/>
    <w:rsid w:val="0026527E"/>
    <w:rsid w:val="00267358"/>
    <w:rsid w:val="0026768C"/>
    <w:rsid w:val="00267A2C"/>
    <w:rsid w:val="002711CA"/>
    <w:rsid w:val="00271D18"/>
    <w:rsid w:val="00272A4F"/>
    <w:rsid w:val="002749C2"/>
    <w:rsid w:val="002878D2"/>
    <w:rsid w:val="002905ED"/>
    <w:rsid w:val="002937CC"/>
    <w:rsid w:val="00294548"/>
    <w:rsid w:val="002976DF"/>
    <w:rsid w:val="002A35C7"/>
    <w:rsid w:val="002A42BB"/>
    <w:rsid w:val="002A4E56"/>
    <w:rsid w:val="002A6486"/>
    <w:rsid w:val="002A7C18"/>
    <w:rsid w:val="002B04CB"/>
    <w:rsid w:val="002B08F1"/>
    <w:rsid w:val="002B3CAA"/>
    <w:rsid w:val="002B512D"/>
    <w:rsid w:val="002B5D61"/>
    <w:rsid w:val="002C177B"/>
    <w:rsid w:val="002C1FF1"/>
    <w:rsid w:val="002C2979"/>
    <w:rsid w:val="002C652D"/>
    <w:rsid w:val="002D1459"/>
    <w:rsid w:val="002D31A8"/>
    <w:rsid w:val="002D3342"/>
    <w:rsid w:val="002D3FF2"/>
    <w:rsid w:val="002E20E6"/>
    <w:rsid w:val="002E2AB7"/>
    <w:rsid w:val="002E2B8D"/>
    <w:rsid w:val="002E37EE"/>
    <w:rsid w:val="002E3C77"/>
    <w:rsid w:val="002F032E"/>
    <w:rsid w:val="002F22BE"/>
    <w:rsid w:val="002F6EBB"/>
    <w:rsid w:val="00302E3B"/>
    <w:rsid w:val="0030499B"/>
    <w:rsid w:val="00305D8A"/>
    <w:rsid w:val="003069D7"/>
    <w:rsid w:val="003073CA"/>
    <w:rsid w:val="00311CE1"/>
    <w:rsid w:val="00312AA9"/>
    <w:rsid w:val="00314671"/>
    <w:rsid w:val="00316B19"/>
    <w:rsid w:val="00321C45"/>
    <w:rsid w:val="00322F0F"/>
    <w:rsid w:val="00327F8A"/>
    <w:rsid w:val="003308B0"/>
    <w:rsid w:val="003315C4"/>
    <w:rsid w:val="00334F96"/>
    <w:rsid w:val="0034485F"/>
    <w:rsid w:val="00344C23"/>
    <w:rsid w:val="00344C36"/>
    <w:rsid w:val="00351734"/>
    <w:rsid w:val="00363CB8"/>
    <w:rsid w:val="00364EE9"/>
    <w:rsid w:val="00367BDA"/>
    <w:rsid w:val="00371765"/>
    <w:rsid w:val="00373BF0"/>
    <w:rsid w:val="003758AB"/>
    <w:rsid w:val="00375C66"/>
    <w:rsid w:val="00376D43"/>
    <w:rsid w:val="00380EFC"/>
    <w:rsid w:val="0038721E"/>
    <w:rsid w:val="003966C3"/>
    <w:rsid w:val="003A084A"/>
    <w:rsid w:val="003A3404"/>
    <w:rsid w:val="003A413C"/>
    <w:rsid w:val="003A6058"/>
    <w:rsid w:val="003B2408"/>
    <w:rsid w:val="003B615C"/>
    <w:rsid w:val="003C0D26"/>
    <w:rsid w:val="003C1B75"/>
    <w:rsid w:val="003C4811"/>
    <w:rsid w:val="003C6573"/>
    <w:rsid w:val="003C7F0F"/>
    <w:rsid w:val="003D1C9A"/>
    <w:rsid w:val="003D3D29"/>
    <w:rsid w:val="003D5A1E"/>
    <w:rsid w:val="003E5581"/>
    <w:rsid w:val="003F3FF2"/>
    <w:rsid w:val="003F45B2"/>
    <w:rsid w:val="003F7C76"/>
    <w:rsid w:val="004005D2"/>
    <w:rsid w:val="00404878"/>
    <w:rsid w:val="0041320F"/>
    <w:rsid w:val="004169F3"/>
    <w:rsid w:val="00417E82"/>
    <w:rsid w:val="004238D5"/>
    <w:rsid w:val="00423A84"/>
    <w:rsid w:val="00425F2A"/>
    <w:rsid w:val="00431D61"/>
    <w:rsid w:val="00432FFA"/>
    <w:rsid w:val="00434E47"/>
    <w:rsid w:val="00434F0D"/>
    <w:rsid w:val="0043589F"/>
    <w:rsid w:val="0044046F"/>
    <w:rsid w:val="00440830"/>
    <w:rsid w:val="0044544A"/>
    <w:rsid w:val="004534C9"/>
    <w:rsid w:val="0045399E"/>
    <w:rsid w:val="00455E81"/>
    <w:rsid w:val="004573DA"/>
    <w:rsid w:val="00464243"/>
    <w:rsid w:val="0046689E"/>
    <w:rsid w:val="00473485"/>
    <w:rsid w:val="004769A6"/>
    <w:rsid w:val="00480DF9"/>
    <w:rsid w:val="00480FC3"/>
    <w:rsid w:val="004828A1"/>
    <w:rsid w:val="00484152"/>
    <w:rsid w:val="00490E0C"/>
    <w:rsid w:val="004915EF"/>
    <w:rsid w:val="00491966"/>
    <w:rsid w:val="00494799"/>
    <w:rsid w:val="004A4F72"/>
    <w:rsid w:val="004B04E5"/>
    <w:rsid w:val="004B11F0"/>
    <w:rsid w:val="004B6D31"/>
    <w:rsid w:val="004C1EF3"/>
    <w:rsid w:val="004C38FD"/>
    <w:rsid w:val="004C5D76"/>
    <w:rsid w:val="004E232C"/>
    <w:rsid w:val="004E59C2"/>
    <w:rsid w:val="004E5D4C"/>
    <w:rsid w:val="004F161D"/>
    <w:rsid w:val="004F36E9"/>
    <w:rsid w:val="004F4174"/>
    <w:rsid w:val="004F7FA8"/>
    <w:rsid w:val="00502D95"/>
    <w:rsid w:val="00503497"/>
    <w:rsid w:val="00503B5A"/>
    <w:rsid w:val="005065F9"/>
    <w:rsid w:val="005077A6"/>
    <w:rsid w:val="00510D59"/>
    <w:rsid w:val="00511AF1"/>
    <w:rsid w:val="00513F8B"/>
    <w:rsid w:val="005210B0"/>
    <w:rsid w:val="00521CBE"/>
    <w:rsid w:val="0052655D"/>
    <w:rsid w:val="00526CF2"/>
    <w:rsid w:val="005315C4"/>
    <w:rsid w:val="00531B1A"/>
    <w:rsid w:val="00532566"/>
    <w:rsid w:val="005350F7"/>
    <w:rsid w:val="005356DA"/>
    <w:rsid w:val="00536557"/>
    <w:rsid w:val="00540D33"/>
    <w:rsid w:val="0054466C"/>
    <w:rsid w:val="00554CC9"/>
    <w:rsid w:val="00556B05"/>
    <w:rsid w:val="00556D7B"/>
    <w:rsid w:val="005601FF"/>
    <w:rsid w:val="00562306"/>
    <w:rsid w:val="005643BD"/>
    <w:rsid w:val="005676FF"/>
    <w:rsid w:val="005709EF"/>
    <w:rsid w:val="00571364"/>
    <w:rsid w:val="00572CBA"/>
    <w:rsid w:val="00573A5E"/>
    <w:rsid w:val="0057541B"/>
    <w:rsid w:val="00576403"/>
    <w:rsid w:val="005776D9"/>
    <w:rsid w:val="00581565"/>
    <w:rsid w:val="005837BE"/>
    <w:rsid w:val="005863CC"/>
    <w:rsid w:val="005877F6"/>
    <w:rsid w:val="00593BE4"/>
    <w:rsid w:val="00593D95"/>
    <w:rsid w:val="00597AAA"/>
    <w:rsid w:val="005A28F5"/>
    <w:rsid w:val="005A4CA5"/>
    <w:rsid w:val="005B02E0"/>
    <w:rsid w:val="005B458A"/>
    <w:rsid w:val="005C754B"/>
    <w:rsid w:val="005D10C2"/>
    <w:rsid w:val="005E3180"/>
    <w:rsid w:val="005E423D"/>
    <w:rsid w:val="005E76F9"/>
    <w:rsid w:val="005F2F3C"/>
    <w:rsid w:val="005F3CCF"/>
    <w:rsid w:val="005F6832"/>
    <w:rsid w:val="00603AC4"/>
    <w:rsid w:val="006069C4"/>
    <w:rsid w:val="00610D41"/>
    <w:rsid w:val="006137D4"/>
    <w:rsid w:val="00614FF7"/>
    <w:rsid w:val="006208F7"/>
    <w:rsid w:val="00626532"/>
    <w:rsid w:val="006306B7"/>
    <w:rsid w:val="00630FCD"/>
    <w:rsid w:val="00633F01"/>
    <w:rsid w:val="0063566D"/>
    <w:rsid w:val="0063604E"/>
    <w:rsid w:val="00641AF9"/>
    <w:rsid w:val="00641C75"/>
    <w:rsid w:val="00641E23"/>
    <w:rsid w:val="00643B15"/>
    <w:rsid w:val="00645611"/>
    <w:rsid w:val="006504E4"/>
    <w:rsid w:val="00652535"/>
    <w:rsid w:val="006544D6"/>
    <w:rsid w:val="00655707"/>
    <w:rsid w:val="00660CEF"/>
    <w:rsid w:val="0067044D"/>
    <w:rsid w:val="00670A0C"/>
    <w:rsid w:val="00674863"/>
    <w:rsid w:val="00675CF5"/>
    <w:rsid w:val="0068154D"/>
    <w:rsid w:val="00684AA9"/>
    <w:rsid w:val="00686A35"/>
    <w:rsid w:val="00692742"/>
    <w:rsid w:val="006A0582"/>
    <w:rsid w:val="006A2679"/>
    <w:rsid w:val="006A4ACC"/>
    <w:rsid w:val="006A5C26"/>
    <w:rsid w:val="006A7E31"/>
    <w:rsid w:val="006B2076"/>
    <w:rsid w:val="006B2FA7"/>
    <w:rsid w:val="006B3567"/>
    <w:rsid w:val="006B3D09"/>
    <w:rsid w:val="006B5827"/>
    <w:rsid w:val="006C5DAE"/>
    <w:rsid w:val="006C717F"/>
    <w:rsid w:val="006D3F91"/>
    <w:rsid w:val="006D731A"/>
    <w:rsid w:val="006E00D5"/>
    <w:rsid w:val="006E311B"/>
    <w:rsid w:val="006E65EA"/>
    <w:rsid w:val="006E68B0"/>
    <w:rsid w:val="006F3A17"/>
    <w:rsid w:val="006F3F46"/>
    <w:rsid w:val="006F74FD"/>
    <w:rsid w:val="00701DAA"/>
    <w:rsid w:val="00707E1B"/>
    <w:rsid w:val="00712C5C"/>
    <w:rsid w:val="00714144"/>
    <w:rsid w:val="0072310A"/>
    <w:rsid w:val="00725A3A"/>
    <w:rsid w:val="0072630C"/>
    <w:rsid w:val="00742B73"/>
    <w:rsid w:val="007447A5"/>
    <w:rsid w:val="00746722"/>
    <w:rsid w:val="00750269"/>
    <w:rsid w:val="007535FC"/>
    <w:rsid w:val="00757FEE"/>
    <w:rsid w:val="007635A8"/>
    <w:rsid w:val="00767E6C"/>
    <w:rsid w:val="00772144"/>
    <w:rsid w:val="0078276C"/>
    <w:rsid w:val="00786A5A"/>
    <w:rsid w:val="0078794B"/>
    <w:rsid w:val="007A02EC"/>
    <w:rsid w:val="007A33CA"/>
    <w:rsid w:val="007A4249"/>
    <w:rsid w:val="007B6DF3"/>
    <w:rsid w:val="007C5AA1"/>
    <w:rsid w:val="007D1463"/>
    <w:rsid w:val="007E36E4"/>
    <w:rsid w:val="007E4CD6"/>
    <w:rsid w:val="007E54AE"/>
    <w:rsid w:val="007F507A"/>
    <w:rsid w:val="00800BCD"/>
    <w:rsid w:val="0080139E"/>
    <w:rsid w:val="0080158F"/>
    <w:rsid w:val="00803471"/>
    <w:rsid w:val="00804F11"/>
    <w:rsid w:val="0080549D"/>
    <w:rsid w:val="00806037"/>
    <w:rsid w:val="00813CDB"/>
    <w:rsid w:val="00815F70"/>
    <w:rsid w:val="0082067C"/>
    <w:rsid w:val="008232DD"/>
    <w:rsid w:val="0082437D"/>
    <w:rsid w:val="00826924"/>
    <w:rsid w:val="008320CA"/>
    <w:rsid w:val="008368A7"/>
    <w:rsid w:val="00847A90"/>
    <w:rsid w:val="008538B0"/>
    <w:rsid w:val="00857150"/>
    <w:rsid w:val="00857926"/>
    <w:rsid w:val="0086219B"/>
    <w:rsid w:val="00862AE1"/>
    <w:rsid w:val="00862AF0"/>
    <w:rsid w:val="008765CD"/>
    <w:rsid w:val="00881F54"/>
    <w:rsid w:val="00882D37"/>
    <w:rsid w:val="00883750"/>
    <w:rsid w:val="00885135"/>
    <w:rsid w:val="0088533E"/>
    <w:rsid w:val="008A5F89"/>
    <w:rsid w:val="008A64AD"/>
    <w:rsid w:val="008A77E0"/>
    <w:rsid w:val="008B081C"/>
    <w:rsid w:val="008B23E3"/>
    <w:rsid w:val="008B2F0D"/>
    <w:rsid w:val="008B3D26"/>
    <w:rsid w:val="008B4678"/>
    <w:rsid w:val="008B4E1C"/>
    <w:rsid w:val="008B776D"/>
    <w:rsid w:val="008B7A98"/>
    <w:rsid w:val="008C4350"/>
    <w:rsid w:val="008C7E1F"/>
    <w:rsid w:val="008D37DE"/>
    <w:rsid w:val="008E12F6"/>
    <w:rsid w:val="008E3838"/>
    <w:rsid w:val="008E50FA"/>
    <w:rsid w:val="008F0909"/>
    <w:rsid w:val="008F4618"/>
    <w:rsid w:val="00903843"/>
    <w:rsid w:val="00904EE9"/>
    <w:rsid w:val="00906330"/>
    <w:rsid w:val="009105B7"/>
    <w:rsid w:val="0091263B"/>
    <w:rsid w:val="00914A9D"/>
    <w:rsid w:val="00921AFA"/>
    <w:rsid w:val="009236A2"/>
    <w:rsid w:val="009253D0"/>
    <w:rsid w:val="00931DE5"/>
    <w:rsid w:val="00935506"/>
    <w:rsid w:val="00935A47"/>
    <w:rsid w:val="00954350"/>
    <w:rsid w:val="00962988"/>
    <w:rsid w:val="00963F2C"/>
    <w:rsid w:val="009753EA"/>
    <w:rsid w:val="009803B5"/>
    <w:rsid w:val="00980F9B"/>
    <w:rsid w:val="00982064"/>
    <w:rsid w:val="00985305"/>
    <w:rsid w:val="009854BF"/>
    <w:rsid w:val="00985BB4"/>
    <w:rsid w:val="00991518"/>
    <w:rsid w:val="009933E0"/>
    <w:rsid w:val="00993893"/>
    <w:rsid w:val="00994030"/>
    <w:rsid w:val="00995F49"/>
    <w:rsid w:val="009A24AC"/>
    <w:rsid w:val="009A3B1E"/>
    <w:rsid w:val="009A41F8"/>
    <w:rsid w:val="009B1143"/>
    <w:rsid w:val="009B3DF2"/>
    <w:rsid w:val="009D3395"/>
    <w:rsid w:val="009D3B07"/>
    <w:rsid w:val="009D6DA0"/>
    <w:rsid w:val="009E5482"/>
    <w:rsid w:val="009E5DB3"/>
    <w:rsid w:val="009F2593"/>
    <w:rsid w:val="009F4BC0"/>
    <w:rsid w:val="009F7231"/>
    <w:rsid w:val="00A050AF"/>
    <w:rsid w:val="00A13017"/>
    <w:rsid w:val="00A1487D"/>
    <w:rsid w:val="00A148AB"/>
    <w:rsid w:val="00A14F20"/>
    <w:rsid w:val="00A15B19"/>
    <w:rsid w:val="00A23C10"/>
    <w:rsid w:val="00A31FD2"/>
    <w:rsid w:val="00A33424"/>
    <w:rsid w:val="00A406D2"/>
    <w:rsid w:val="00A4257C"/>
    <w:rsid w:val="00A46573"/>
    <w:rsid w:val="00A46D2C"/>
    <w:rsid w:val="00A51024"/>
    <w:rsid w:val="00A51943"/>
    <w:rsid w:val="00A53C8F"/>
    <w:rsid w:val="00A5705E"/>
    <w:rsid w:val="00A63589"/>
    <w:rsid w:val="00A63A2A"/>
    <w:rsid w:val="00A64654"/>
    <w:rsid w:val="00A7034E"/>
    <w:rsid w:val="00A70772"/>
    <w:rsid w:val="00A75D17"/>
    <w:rsid w:val="00A8061B"/>
    <w:rsid w:val="00A80BAE"/>
    <w:rsid w:val="00A83BC4"/>
    <w:rsid w:val="00A85B8D"/>
    <w:rsid w:val="00A8738D"/>
    <w:rsid w:val="00A87E19"/>
    <w:rsid w:val="00A91AB4"/>
    <w:rsid w:val="00A92560"/>
    <w:rsid w:val="00A9379E"/>
    <w:rsid w:val="00A938F5"/>
    <w:rsid w:val="00A94A24"/>
    <w:rsid w:val="00A95C32"/>
    <w:rsid w:val="00A96735"/>
    <w:rsid w:val="00AA0100"/>
    <w:rsid w:val="00AA0F6E"/>
    <w:rsid w:val="00AA5DA7"/>
    <w:rsid w:val="00AB3647"/>
    <w:rsid w:val="00AB5038"/>
    <w:rsid w:val="00AB57D6"/>
    <w:rsid w:val="00AB6E58"/>
    <w:rsid w:val="00AB79BD"/>
    <w:rsid w:val="00AB7C6D"/>
    <w:rsid w:val="00AC1F42"/>
    <w:rsid w:val="00AC29AB"/>
    <w:rsid w:val="00AC5941"/>
    <w:rsid w:val="00AC66FB"/>
    <w:rsid w:val="00AD02CC"/>
    <w:rsid w:val="00AD0849"/>
    <w:rsid w:val="00AD25C5"/>
    <w:rsid w:val="00AE0A72"/>
    <w:rsid w:val="00AE120B"/>
    <w:rsid w:val="00AE2204"/>
    <w:rsid w:val="00AF599F"/>
    <w:rsid w:val="00AF718D"/>
    <w:rsid w:val="00AF76F4"/>
    <w:rsid w:val="00B010C4"/>
    <w:rsid w:val="00B02B47"/>
    <w:rsid w:val="00B07AE9"/>
    <w:rsid w:val="00B10A29"/>
    <w:rsid w:val="00B13E54"/>
    <w:rsid w:val="00B21B5A"/>
    <w:rsid w:val="00B23F16"/>
    <w:rsid w:val="00B24E1A"/>
    <w:rsid w:val="00B34A38"/>
    <w:rsid w:val="00B42FC3"/>
    <w:rsid w:val="00B4549A"/>
    <w:rsid w:val="00B45EFD"/>
    <w:rsid w:val="00B50954"/>
    <w:rsid w:val="00B51AF9"/>
    <w:rsid w:val="00B52C66"/>
    <w:rsid w:val="00B54CD6"/>
    <w:rsid w:val="00B571BA"/>
    <w:rsid w:val="00B65B28"/>
    <w:rsid w:val="00B71E6A"/>
    <w:rsid w:val="00B7516B"/>
    <w:rsid w:val="00B803B6"/>
    <w:rsid w:val="00B80F01"/>
    <w:rsid w:val="00B834D9"/>
    <w:rsid w:val="00B85543"/>
    <w:rsid w:val="00B85AD9"/>
    <w:rsid w:val="00B87A6C"/>
    <w:rsid w:val="00B90C45"/>
    <w:rsid w:val="00B95D0F"/>
    <w:rsid w:val="00BA3F6A"/>
    <w:rsid w:val="00BA6418"/>
    <w:rsid w:val="00BB0349"/>
    <w:rsid w:val="00BB7DC5"/>
    <w:rsid w:val="00BC6E39"/>
    <w:rsid w:val="00BC6F5E"/>
    <w:rsid w:val="00BD01CD"/>
    <w:rsid w:val="00BD4C9D"/>
    <w:rsid w:val="00BD573A"/>
    <w:rsid w:val="00BD7998"/>
    <w:rsid w:val="00BE0286"/>
    <w:rsid w:val="00BE0CCC"/>
    <w:rsid w:val="00BE5299"/>
    <w:rsid w:val="00BE653D"/>
    <w:rsid w:val="00BF4B9E"/>
    <w:rsid w:val="00C07C0D"/>
    <w:rsid w:val="00C11EAA"/>
    <w:rsid w:val="00C15554"/>
    <w:rsid w:val="00C16A4C"/>
    <w:rsid w:val="00C2344D"/>
    <w:rsid w:val="00C2664B"/>
    <w:rsid w:val="00C2694D"/>
    <w:rsid w:val="00C425C2"/>
    <w:rsid w:val="00C43C1D"/>
    <w:rsid w:val="00C44477"/>
    <w:rsid w:val="00C46EE4"/>
    <w:rsid w:val="00C5241A"/>
    <w:rsid w:val="00C5313F"/>
    <w:rsid w:val="00C53313"/>
    <w:rsid w:val="00C54B21"/>
    <w:rsid w:val="00C60549"/>
    <w:rsid w:val="00C6211D"/>
    <w:rsid w:val="00C64B0C"/>
    <w:rsid w:val="00C677C7"/>
    <w:rsid w:val="00C67F7D"/>
    <w:rsid w:val="00C70765"/>
    <w:rsid w:val="00C7486F"/>
    <w:rsid w:val="00C8284A"/>
    <w:rsid w:val="00C84A2D"/>
    <w:rsid w:val="00C866C9"/>
    <w:rsid w:val="00C9045C"/>
    <w:rsid w:val="00CA6721"/>
    <w:rsid w:val="00CB54CF"/>
    <w:rsid w:val="00CB73B5"/>
    <w:rsid w:val="00CC265E"/>
    <w:rsid w:val="00CC39E0"/>
    <w:rsid w:val="00CC4ABE"/>
    <w:rsid w:val="00CD1DB7"/>
    <w:rsid w:val="00CD41F6"/>
    <w:rsid w:val="00CD79DD"/>
    <w:rsid w:val="00CE730A"/>
    <w:rsid w:val="00CF056F"/>
    <w:rsid w:val="00D0063A"/>
    <w:rsid w:val="00D07530"/>
    <w:rsid w:val="00D075CA"/>
    <w:rsid w:val="00D120D0"/>
    <w:rsid w:val="00D121F2"/>
    <w:rsid w:val="00D20440"/>
    <w:rsid w:val="00D23752"/>
    <w:rsid w:val="00D23D91"/>
    <w:rsid w:val="00D27354"/>
    <w:rsid w:val="00D30026"/>
    <w:rsid w:val="00D366FC"/>
    <w:rsid w:val="00D40369"/>
    <w:rsid w:val="00D4188F"/>
    <w:rsid w:val="00D4245B"/>
    <w:rsid w:val="00D441D6"/>
    <w:rsid w:val="00D456E9"/>
    <w:rsid w:val="00D4579E"/>
    <w:rsid w:val="00D46027"/>
    <w:rsid w:val="00D46533"/>
    <w:rsid w:val="00D5087E"/>
    <w:rsid w:val="00D510A9"/>
    <w:rsid w:val="00D546DC"/>
    <w:rsid w:val="00D624C8"/>
    <w:rsid w:val="00D63984"/>
    <w:rsid w:val="00D70B23"/>
    <w:rsid w:val="00D751E2"/>
    <w:rsid w:val="00D85F48"/>
    <w:rsid w:val="00D87826"/>
    <w:rsid w:val="00DA1F90"/>
    <w:rsid w:val="00DB79E2"/>
    <w:rsid w:val="00DC0F99"/>
    <w:rsid w:val="00DD2F88"/>
    <w:rsid w:val="00DD630F"/>
    <w:rsid w:val="00DE5E9D"/>
    <w:rsid w:val="00DE7CDD"/>
    <w:rsid w:val="00DF0777"/>
    <w:rsid w:val="00DF230C"/>
    <w:rsid w:val="00DF3CA2"/>
    <w:rsid w:val="00DF40C9"/>
    <w:rsid w:val="00E04BF6"/>
    <w:rsid w:val="00E11659"/>
    <w:rsid w:val="00E172F4"/>
    <w:rsid w:val="00E20694"/>
    <w:rsid w:val="00E21C1F"/>
    <w:rsid w:val="00E23394"/>
    <w:rsid w:val="00E23893"/>
    <w:rsid w:val="00E27D21"/>
    <w:rsid w:val="00E358B7"/>
    <w:rsid w:val="00E37377"/>
    <w:rsid w:val="00E379AE"/>
    <w:rsid w:val="00E37E62"/>
    <w:rsid w:val="00E40782"/>
    <w:rsid w:val="00E40C34"/>
    <w:rsid w:val="00E43F0F"/>
    <w:rsid w:val="00E44CF5"/>
    <w:rsid w:val="00E44D96"/>
    <w:rsid w:val="00E47FBC"/>
    <w:rsid w:val="00E502F3"/>
    <w:rsid w:val="00E51FB2"/>
    <w:rsid w:val="00E53385"/>
    <w:rsid w:val="00E55287"/>
    <w:rsid w:val="00E5571C"/>
    <w:rsid w:val="00E601DE"/>
    <w:rsid w:val="00E6039A"/>
    <w:rsid w:val="00E60E93"/>
    <w:rsid w:val="00E65671"/>
    <w:rsid w:val="00E7019E"/>
    <w:rsid w:val="00E77149"/>
    <w:rsid w:val="00E80E47"/>
    <w:rsid w:val="00E82BEB"/>
    <w:rsid w:val="00E842FE"/>
    <w:rsid w:val="00E87D11"/>
    <w:rsid w:val="00E9259E"/>
    <w:rsid w:val="00E962BB"/>
    <w:rsid w:val="00E96C20"/>
    <w:rsid w:val="00EA21DB"/>
    <w:rsid w:val="00EA73B8"/>
    <w:rsid w:val="00EB2070"/>
    <w:rsid w:val="00EB2E31"/>
    <w:rsid w:val="00EB4CF4"/>
    <w:rsid w:val="00EB795D"/>
    <w:rsid w:val="00EC1E60"/>
    <w:rsid w:val="00ED01B1"/>
    <w:rsid w:val="00ED5498"/>
    <w:rsid w:val="00EE0C76"/>
    <w:rsid w:val="00EE0DA0"/>
    <w:rsid w:val="00EE4434"/>
    <w:rsid w:val="00EF048B"/>
    <w:rsid w:val="00EF1F65"/>
    <w:rsid w:val="00F0772F"/>
    <w:rsid w:val="00F12E47"/>
    <w:rsid w:val="00F23723"/>
    <w:rsid w:val="00F31AB9"/>
    <w:rsid w:val="00F36031"/>
    <w:rsid w:val="00F41B77"/>
    <w:rsid w:val="00F50195"/>
    <w:rsid w:val="00F5067B"/>
    <w:rsid w:val="00F51639"/>
    <w:rsid w:val="00F54FF1"/>
    <w:rsid w:val="00F574C5"/>
    <w:rsid w:val="00F57E07"/>
    <w:rsid w:val="00F622D7"/>
    <w:rsid w:val="00F656F9"/>
    <w:rsid w:val="00F663ED"/>
    <w:rsid w:val="00F6753D"/>
    <w:rsid w:val="00F67D84"/>
    <w:rsid w:val="00F71EE9"/>
    <w:rsid w:val="00F724A9"/>
    <w:rsid w:val="00F7299B"/>
    <w:rsid w:val="00F75BD6"/>
    <w:rsid w:val="00F76F71"/>
    <w:rsid w:val="00F83EAE"/>
    <w:rsid w:val="00F90891"/>
    <w:rsid w:val="00F93A68"/>
    <w:rsid w:val="00FA39DF"/>
    <w:rsid w:val="00FB098C"/>
    <w:rsid w:val="00FB51D3"/>
    <w:rsid w:val="00FB6FEB"/>
    <w:rsid w:val="00FB7333"/>
    <w:rsid w:val="00FC1CD7"/>
    <w:rsid w:val="00FC1DD0"/>
    <w:rsid w:val="00FC7B2D"/>
    <w:rsid w:val="00FD4291"/>
    <w:rsid w:val="00FD42FA"/>
    <w:rsid w:val="00FE3500"/>
    <w:rsid w:val="00FE3512"/>
    <w:rsid w:val="00FE7153"/>
    <w:rsid w:val="00FF036D"/>
    <w:rsid w:val="00FF3465"/>
    <w:rsid w:val="00FF4D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487D0"/>
  <w15:chartTrackingRefBased/>
  <w15:docId w15:val="{20D178B3-C3FB-40CB-B71D-9986F802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23D"/>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uiPriority w:val="9"/>
    <w:qFormat/>
    <w:rsid w:val="0080158F"/>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uiPriority w:val="9"/>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basedOn w:val="Heading6"/>
    <w:next w:val="Normal"/>
    <w:uiPriority w:val="2"/>
    <w:semiHidden/>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basedOn w:val="Heading7"/>
    <w:next w:val="Normal"/>
    <w:uiPriority w:val="2"/>
    <w:semiHidden/>
    <w:qFormat/>
    <w:rsid w:val="00E37377"/>
    <w:pPr>
      <w:pageBreakBefore w:val="0"/>
      <w:outlineLvl w:val="7"/>
    </w:pPr>
    <w:rPr>
      <w:color w:val="4A4D56" w:themeColor="text1"/>
    </w:rPr>
  </w:style>
  <w:style w:type="paragraph" w:styleId="Heading9">
    <w:name w:val="heading 9"/>
    <w:basedOn w:val="Heading8"/>
    <w:next w:val="Normal"/>
    <w:uiPriority w:val="2"/>
    <w:semiHidden/>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Bold CTRL+B"/>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basedOn w:val="Normal"/>
    <w:link w:val="BodyTextChar"/>
    <w:uiPriority w:val="69"/>
    <w:semiHidden/>
    <w:rsid w:val="001F4D82"/>
  </w:style>
  <w:style w:type="paragraph" w:customStyle="1" w:styleId="Bullet1">
    <w:name w:val="Bullet 1"/>
    <w:basedOn w:val="Normal"/>
    <w:next w:val="Normal"/>
    <w:uiPriority w:val="99"/>
    <w:semiHidden/>
    <w:qFormat/>
    <w:rsid w:val="00F54AE8"/>
    <w:pPr>
      <w:numPr>
        <w:numId w:val="1"/>
      </w:numPr>
      <w:tabs>
        <w:tab w:val="num" w:pos="360"/>
      </w:tabs>
      <w:spacing w:after="120"/>
    </w:pPr>
  </w:style>
  <w:style w:type="paragraph" w:customStyle="1" w:styleId="Bullet2">
    <w:name w:val="Bullet 2"/>
    <w:basedOn w:val="Normal"/>
    <w:next w:val="Normal"/>
    <w:uiPriority w:val="99"/>
    <w:semiHidden/>
    <w:qFormat/>
    <w:rsid w:val="00F54AE8"/>
    <w:pPr>
      <w:numPr>
        <w:ilvl w:val="1"/>
        <w:numId w:val="2"/>
      </w:numPr>
      <w:tabs>
        <w:tab w:val="num" w:pos="360"/>
      </w:tabs>
      <w:spacing w:after="12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link w:val="CaptionChar"/>
    <w:autoRedefine/>
    <w:uiPriority w:val="35"/>
    <w:qFormat/>
    <w:rsid w:val="00EE4434"/>
    <w:pPr>
      <w:keepNext/>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uiPriority w:val="99"/>
    <w:semiHidden/>
    <w:rsid w:val="00B51ADD"/>
    <w:rPr>
      <w:sz w:val="20"/>
      <w:szCs w:val="20"/>
    </w:rPr>
  </w:style>
  <w:style w:type="character" w:styleId="Emphasis">
    <w:name w:val="Emphasis"/>
    <w:aliases w:val="Italic CTRL+I"/>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aliases w:val="Footnote_Reference,o,fr,Style 17,o + Times New Roman,TT - Footnote Reference,FC,Style 9"/>
    <w:basedOn w:val="DefaultParagraphFont"/>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basedOn w:val="Normal"/>
    <w:uiPriority w:val="9"/>
    <w:qFormat/>
    <w:rsid w:val="002E20E6"/>
    <w:pPr>
      <w:numPr>
        <w:numId w:val="14"/>
      </w:numPr>
      <w:spacing w:before="120" w:after="120"/>
    </w:pPr>
  </w:style>
  <w:style w:type="paragraph" w:styleId="ListBullet2">
    <w:name w:val="List Bullet 2"/>
    <w:basedOn w:val="ListBullet"/>
    <w:uiPriority w:val="9"/>
    <w:qFormat/>
    <w:rsid w:val="001C32D6"/>
    <w:pPr>
      <w:numPr>
        <w:ilvl w:val="1"/>
      </w:numPr>
      <w:ind w:left="735" w:hanging="285"/>
    </w:pPr>
  </w:style>
  <w:style w:type="paragraph" w:styleId="ListBullet3">
    <w:name w:val="List Bullet 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semiHidden/>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155088"/>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E82BEB"/>
    <w:pPr>
      <w:tabs>
        <w:tab w:val="left" w:pos="1680"/>
        <w:tab w:val="right" w:leader="dot" w:pos="10773"/>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pPr>
    <w:rPr>
      <w:sz w:val="20"/>
      <w:szCs w:val="20"/>
    </w:rPr>
  </w:style>
  <w:style w:type="paragraph" w:customStyle="1" w:styleId="TableCenterText">
    <w:name w:val="Table Center Text"/>
    <w:aliases w:val="Table Center Alt+T,C"/>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link w:val="TableLeftTextChar"/>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aliases w:val="Table Right Alt+T,R"/>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173A1F"/>
    <w:pPr>
      <w:tabs>
        <w:tab w:val="right" w:leader="dot" w:pos="10070"/>
      </w:tabs>
      <w:spacing w:before="120" w:after="120"/>
      <w:ind w:right="360"/>
    </w:pPr>
  </w:style>
  <w:style w:type="paragraph" w:customStyle="1" w:styleId="TableFootnote">
    <w:name w:val="Table_Footnote"/>
    <w:uiPriority w:val="3"/>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basedOn w:val="DefaultParagraphFont"/>
    <w:link w:val="BodyText"/>
    <w:uiPriority w:val="69"/>
    <w:semiHidden/>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semiHidden/>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basedOn w:val="DefaultParagraphFont"/>
    <w:link w:val="Caption"/>
    <w:uiPriority w:val="35"/>
    <w:rsid w:val="00EE4434"/>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character" w:customStyle="1" w:styleId="TableLeftTextChar">
    <w:name w:val="Table Left Text Char"/>
    <w:basedOn w:val="DefaultParagraphFont"/>
    <w:link w:val="TableLeftText"/>
    <w:uiPriority w:val="6"/>
    <w:rsid w:val="00EB2E31"/>
    <w:rPr>
      <w:rFonts w:ascii="Franklin Gothic Book" w:eastAsia="Times New Roman" w:hAnsi="Franklin Gothic Book" w:cs="Times New Roman"/>
      <w:color w:val="4A4D56" w:themeColor="text1"/>
      <w:sz w:val="20"/>
      <w:lang w:val="en-US"/>
    </w:rPr>
  </w:style>
  <w:style w:type="numbering" w:customStyle="1" w:styleId="NumberList">
    <w:name w:val="Number List"/>
    <w:uiPriority w:val="99"/>
    <w:rsid w:val="00EB2E31"/>
    <w:pPr>
      <w:numPr>
        <w:numId w:val="22"/>
      </w:numPr>
    </w:pPr>
  </w:style>
  <w:style w:type="character" w:styleId="CommentReference">
    <w:name w:val="annotation reference"/>
    <w:basedOn w:val="DefaultParagraphFont"/>
    <w:uiPriority w:val="99"/>
    <w:semiHidden/>
    <w:unhideWhenUsed/>
    <w:rsid w:val="00F574C5"/>
    <w:rPr>
      <w:sz w:val="16"/>
      <w:szCs w:val="16"/>
    </w:rPr>
  </w:style>
  <w:style w:type="paragraph" w:customStyle="1" w:styleId="ODTable">
    <w:name w:val="OD Table"/>
    <w:link w:val="ODTableChar"/>
    <w:qFormat/>
    <w:rsid w:val="00E11659"/>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E11659"/>
    <w:rPr>
      <w:rFonts w:ascii="Franklin Gothic Book" w:eastAsia="Times New Roman" w:hAnsi="Franklin Gothic Book" w:cs="Times New Roman"/>
      <w:color w:val="4A4D56" w:themeColor="text1"/>
      <w:sz w:val="20"/>
      <w:szCs w:val="20"/>
      <w:lang w:val="en-US"/>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ED01B1"/>
    <w:rPr>
      <w:rFonts w:ascii="Franklin Gothic Book" w:eastAsia="Times New Roman" w:hAnsi="Franklin Gothic Book" w:cs="Times New Roman"/>
      <w:color w:val="4A4D56" w:themeColor="text1"/>
      <w:sz w:val="18"/>
      <w:szCs w:val="20"/>
      <w:lang w:val="en-US"/>
    </w:rPr>
  </w:style>
  <w:style w:type="character" w:customStyle="1" w:styleId="Heading4Char">
    <w:name w:val="Heading 4 Char"/>
    <w:basedOn w:val="DefaultParagraphFont"/>
    <w:link w:val="Heading4"/>
    <w:uiPriority w:val="9"/>
    <w:rsid w:val="00ED01B1"/>
    <w:rPr>
      <w:rFonts w:ascii="Rift Soft Medium" w:eastAsia="Times New Roman" w:hAnsi="Rift Soft Medium" w:cs="Arial"/>
      <w:bCs/>
      <w:color w:val="053572" w:themeColor="text2"/>
      <w:sz w:val="32"/>
      <w:szCs w:val="24"/>
      <w:lang w:val="en-US"/>
    </w:rPr>
  </w:style>
  <w:style w:type="paragraph" w:customStyle="1" w:styleId="HighlightClear">
    <w:name w:val="Highlight Clear"/>
    <w:basedOn w:val="Normal"/>
    <w:link w:val="HighlightClearChar"/>
    <w:uiPriority w:val="2"/>
    <w:qFormat/>
    <w:rsid w:val="009854BF"/>
    <w:pPr>
      <w:spacing w:before="200" w:after="200" w:line="240" w:lineRule="auto"/>
      <w:jc w:val="both"/>
    </w:pPr>
    <w:rPr>
      <w:rFonts w:asciiTheme="minorHAnsi" w:hAnsiTheme="minorHAnsi"/>
      <w:color w:val="auto"/>
    </w:rPr>
  </w:style>
  <w:style w:type="character" w:customStyle="1" w:styleId="HighlightClearChar">
    <w:name w:val="Highlight Clear Char"/>
    <w:basedOn w:val="DefaultParagraphFont"/>
    <w:link w:val="HighlightClear"/>
    <w:uiPriority w:val="2"/>
    <w:rsid w:val="009854BF"/>
    <w:rPr>
      <w:rFonts w:eastAsia="Times New Roman" w:cs="Times New Roman"/>
      <w:lang w:val="en-US"/>
    </w:rPr>
  </w:style>
  <w:style w:type="paragraph" w:customStyle="1" w:styleId="TableTitleText">
    <w:name w:val="Table Title Text"/>
    <w:aliases w:val="Table Title Alt+T,T"/>
    <w:basedOn w:val="TableLeftText"/>
    <w:uiPriority w:val="6"/>
    <w:qFormat/>
    <w:rsid w:val="00314671"/>
    <w:pPr>
      <w:spacing w:before="0"/>
      <w:jc w:val="center"/>
    </w:pPr>
    <w:rPr>
      <w:rFonts w:asciiTheme="majorHAnsi" w:hAnsiTheme="majorHAnsi"/>
      <w:color w:val="FFFFFF" w:themeColor="background2"/>
      <w:szCs w:val="20"/>
    </w:rPr>
  </w:style>
  <w:style w:type="paragraph" w:styleId="ListBullet5">
    <w:name w:val="List Bullet 5"/>
    <w:aliases w:val="List Bullet 5 Alt+5"/>
    <w:basedOn w:val="ListBullet"/>
    <w:uiPriority w:val="9"/>
    <w:rsid w:val="00314671"/>
    <w:pPr>
      <w:numPr>
        <w:numId w:val="23"/>
      </w:numPr>
      <w:spacing w:before="0" w:line="240" w:lineRule="auto"/>
      <w:ind w:left="0" w:firstLine="0"/>
      <w:jc w:val="both"/>
    </w:pPr>
    <w:rPr>
      <w:rFonts w:asciiTheme="minorHAnsi" w:hAnsiTheme="minorHAnsi"/>
      <w:color w:val="auto"/>
    </w:rPr>
  </w:style>
  <w:style w:type="character" w:customStyle="1" w:styleId="Superscript">
    <w:name w:val="Superscript"/>
    <w:basedOn w:val="DefaultParagraphFont"/>
    <w:uiPriority w:val="1"/>
    <w:qFormat/>
    <w:rsid w:val="00E40782"/>
    <w:rPr>
      <w:noProof/>
      <w:vertAlign w:val="superscript"/>
    </w:rPr>
  </w:style>
  <w:style w:type="table" w:customStyle="1" w:styleId="ODCBasic-121">
    <w:name w:val="ODC_Basic-121"/>
    <w:basedOn w:val="TableClassic1"/>
    <w:uiPriority w:val="99"/>
    <w:qFormat/>
    <w:rsid w:val="007E36E4"/>
    <w:pPr>
      <w:spacing w:after="0" w:line="240" w:lineRule="auto"/>
      <w:jc w:val="center"/>
    </w:pPr>
    <w:rPr>
      <w:rFonts w:ascii="Franklin Gothic Book" w:eastAsia="Times New Roman" w:hAnsi="Franklin Gothic Book" w:cs="Times New Roman"/>
      <w:sz w:val="20"/>
      <w:szCs w:val="20"/>
      <w:lang w:val="en-US"/>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vAlign w:val="center"/>
    </w:tcPr>
    <w:tblStylePr w:type="firstRow">
      <w:pPr>
        <w:wordWrap/>
        <w:jc w:val="center"/>
        <w:outlineLvl w:val="9"/>
      </w:pPr>
      <w:rPr>
        <w:rFonts w:ascii="Franklin Gothic Medium" w:hAnsi="Franklin Gothic Medium"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Franklin Gothic Medium" w:hAnsi="Franklin Gothic Medium"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E36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ighlight">
    <w:name w:val="Highlight"/>
    <w:basedOn w:val="DefaultParagraphFont"/>
    <w:uiPriority w:val="2"/>
    <w:rsid w:val="000636F2"/>
    <w:rPr>
      <w:shd w:val="clear" w:color="auto" w:fill="FFFF00"/>
    </w:rPr>
  </w:style>
  <w:style w:type="character" w:styleId="Mention">
    <w:name w:val="Mention"/>
    <w:basedOn w:val="DefaultParagraphFont"/>
    <w:uiPriority w:val="99"/>
    <w:unhideWhenUsed/>
    <w:rsid w:val="00603AC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icc.illinois.gov/docket/P2021-0158/documents/322771/files/561827.pdf" TargetMode="External"/><Relationship Id="rId25" Type="http://schemas.openxmlformats.org/officeDocument/2006/relationships/hyperlink" Target="https://www.ilsag.info/evaluation-documents/final-evaluation-reports/" TargetMode="External"/><Relationship Id="rId33" Type="http://schemas.openxmlformats.org/officeDocument/2006/relationships/image" Target="media/image10.pn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s://www.icc.illinois.gov/docket/P2021-0158/documents/322771/files/561827.pdf" TargetMode="External"/><Relationship Id="rId20"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cc.illinois.gov/docket/P2021-0158/documents/322771/files/561827.pdf"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c.illinois.gov/docket/P2021-0158/documents/322771/files/561827.pdf"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ilsag.info/wp-content/uploads/2024-AIC-Residential-Program-Impact-Evaluation-Report-FINAL-2025-04-24.pdf" TargetMode="External"/><Relationship Id="rId2" Type="http://schemas.openxmlformats.org/officeDocument/2006/relationships/hyperlink" Target="https://www.ilsag.info/wp-content/uploads/IL_EE_Policy_Manual_Version_3.0_Final_11-3-2023.pdf" TargetMode="External"/><Relationship Id="rId1" Type="http://schemas.openxmlformats.org/officeDocument/2006/relationships/hyperlink" Target="https://www.ilsag.info/evaluation-documents/final-evaluation-reports/" TargetMode="External"/><Relationship Id="rId6" Type="http://schemas.openxmlformats.org/officeDocument/2006/relationships/hyperlink" Target="https://www.ilsag.info/evaluator-ntg-recommendations-for-2023/" TargetMode="External"/><Relationship Id="rId5" Type="http://schemas.openxmlformats.org/officeDocument/2006/relationships/hyperlink" Target="https://www.ilsag.info/wp-content/uploads/AIC-2022-NTGR-Recommendations-for-SAG-FINAL-2021-09-27.xlsx" TargetMode="External"/><Relationship Id="rId4" Type="http://schemas.openxmlformats.org/officeDocument/2006/relationships/hyperlink" Target="https://www.ilsag.info/wp-content/uploads/2025-AIC-Integrated-Impact-Evaluation-Report-REVISED-FINAL-2026-05-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eWilliamson\AppData\Local\Temp\e4bad7de-1d4e-4ee3-9c98-b3b44415e3fd\Demand%20Flexibility%20Cover%20I%2025.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75E39824EAA54FA2BCE28A074FC9FF" ma:contentTypeVersion="12" ma:contentTypeDescription="Create a new document." ma:contentTypeScope="" ma:versionID="69fcfa85afc37bf85e428251a24517e9">
  <xsd:schema xmlns:xsd="http://www.w3.org/2001/XMLSchema" xmlns:xs="http://www.w3.org/2001/XMLSchema" xmlns:p="http://schemas.microsoft.com/office/2006/metadata/properties" xmlns:ns2="56f8005f-0409-4dcf-a2a1-0e29e8990aad" xmlns:ns3="929ce7f2-02de-43f4-9d37-175337cba365" targetNamespace="http://schemas.microsoft.com/office/2006/metadata/properties" ma:root="true" ma:fieldsID="891f9323168715ec0c76a86d88097065" ns2:_="" ns3:_="">
    <xsd:import namespace="56f8005f-0409-4dcf-a2a1-0e29e8990aad"/>
    <xsd:import namespace="929ce7f2-02de-43f4-9d37-175337cba365"/>
    <xsd:element name="properties">
      <xsd:complexType>
        <xsd:sequence>
          <xsd:element name="documentManagement">
            <xsd:complexType>
              <xsd:all>
                <xsd:element ref="ns2:lcf76f155ced4ddcb4097134ff3c332f" minOccurs="0"/>
                <xsd:element ref="ns3:TaxCatchAll" minOccurs="0"/>
                <xsd:element ref="ns2:MediaServiceOCR"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8005f-0409-4dcf-a2a1-0e29e8990aad"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d6b54cd4-5916-4d25-af44-d40c6aab866a" ma:termSetId="00000000-0000-0000-0000-000000000000" ma:anchorId="fba54fb3-c3e1-fe81-a776-ca4b69148c4d" ma:open="true" ma:isKeyword="false">
      <xsd:complexType>
        <xsd:sequence>
          <xsd:element ref="pc:Terms" minOccurs="0" maxOccurs="1"/>
        </xsd:sequence>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ce7f2-02de-43f4-9d37-175337cba36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243ac0c-4e0e-483c-8f57-9d841f45609c}" ma:internalName="TaxCatchAll" ma:showField="CatchAllData" ma:web="929ce7f2-02de-43f4-9d37-175337cba3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9ce7f2-02de-43f4-9d37-175337cba365" xsi:nil="true"/>
    <lcf76f155ced4ddcb4097134ff3c332f xmlns="56f8005f-0409-4dcf-a2a1-0e29e8990aa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Props1.xml><?xml version="1.0" encoding="utf-8"?>
<ds:datastoreItem xmlns:ds="http://schemas.openxmlformats.org/officeDocument/2006/customXml" ds:itemID="{0E293701-48F9-43A9-8AE0-0A87E972B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8005f-0409-4dcf-a2a1-0e29e8990aad"/>
    <ds:schemaRef ds:uri="929ce7f2-02de-43f4-9d37-175337cba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CF9B4-11FA-43C8-A177-CBCBF7796F48}">
  <ds:schemaRefs>
    <ds:schemaRef ds:uri="http://schemas.microsoft.com/office/2006/metadata/properties"/>
    <ds:schemaRef ds:uri="http://schemas.microsoft.com/office/infopath/2007/PartnerControls"/>
    <ds:schemaRef ds:uri="929ce7f2-02de-43f4-9d37-175337cba365"/>
    <ds:schemaRef ds:uri="56f8005f-0409-4dcf-a2a1-0e29e8990aad"/>
  </ds:schemaRefs>
</ds:datastoreItem>
</file>

<file path=customXml/itemProps3.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4.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Demand Flexibility Cover I 25</Template>
  <TotalTime>48</TotalTime>
  <Pages>51</Pages>
  <Words>13287</Words>
  <Characters>73081</Characters>
  <Application>Microsoft Office Word</Application>
  <DocSecurity>0</DocSecurity>
  <Lines>5621</Lines>
  <Paragraphs>5080</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81288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Rose Williamson</dc:creator>
  <cp:lastModifiedBy>Zach Ross</cp:lastModifiedBy>
  <cp:revision>44</cp:revision>
  <dcterms:created xsi:type="dcterms:W3CDTF">2026-06-23T15:45:00Z</dcterms:created>
  <dcterms:modified xsi:type="dcterms:W3CDTF">2026-06-23T20:42:00Z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0x0101002975E39824EAA54FA2BCE28A074FC9FF</vt:lpwstr>
  </property>
  <property fmtid="{D5CDD505-2E9C-101B-9397-08002B2CF9AE}" pid="4" name="MediaServiceImageTags">
    <vt:lpwstr/>
  </property>
  <property fmtid="{D5CDD505-2E9C-101B-9397-08002B2CF9AE}" pid="5" name="docLang">
    <vt:lpwstr>en</vt:lpwstr>
  </property>
</Properties>
</file>